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2A7" w:rsidRPr="002C711C" w:rsidRDefault="00DD02A7" w:rsidP="00DD02A7">
      <w:pPr>
        <w:pStyle w:val="Nagwek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            </w:t>
      </w:r>
      <w:r w:rsidRPr="002C711C">
        <w:rPr>
          <w:rFonts w:asciiTheme="minorHAnsi" w:hAnsiTheme="minorHAnsi"/>
          <w:b/>
        </w:rPr>
        <w:t>KALKULACJA WARTOŚĆI ELEMENTÓW</w:t>
      </w:r>
      <w:r w:rsidRPr="002C711C">
        <w:rPr>
          <w:rFonts w:asciiTheme="minorHAnsi" w:hAnsiTheme="minorHAnsi"/>
          <w:b/>
        </w:rPr>
        <w:tab/>
      </w:r>
      <w:r w:rsidRPr="002C711C">
        <w:rPr>
          <w:rFonts w:asciiTheme="minorHAnsi" w:hAnsiTheme="minorHAnsi"/>
          <w:b/>
        </w:rPr>
        <w:tab/>
      </w:r>
      <w:r w:rsidRPr="002C711C">
        <w:rPr>
          <w:rFonts w:asciiTheme="minorHAnsi" w:hAnsiTheme="minorHAnsi"/>
          <w:b/>
        </w:rPr>
        <w:tab/>
        <w:t xml:space="preserve">         załącznik nr </w:t>
      </w:r>
      <w:r>
        <w:rPr>
          <w:rFonts w:asciiTheme="minorHAnsi" w:hAnsiTheme="minorHAnsi"/>
          <w:b/>
        </w:rPr>
        <w:t>1a</w:t>
      </w:r>
    </w:p>
    <w:p w:rsidR="00DD02A7" w:rsidRPr="002C711C" w:rsidRDefault="00DD02A7" w:rsidP="00DD02A7">
      <w:pPr>
        <w:pStyle w:val="Nagwek"/>
        <w:jc w:val="center"/>
        <w:rPr>
          <w:rFonts w:asciiTheme="minorHAnsi" w:hAnsiTheme="minorHAnsi"/>
          <w:b/>
        </w:rPr>
      </w:pPr>
      <w:r w:rsidRPr="002C711C">
        <w:rPr>
          <w:rFonts w:asciiTheme="minorHAnsi" w:hAnsiTheme="minorHAnsi"/>
          <w:b/>
        </w:rPr>
        <w:t>„</w:t>
      </w:r>
      <w:r>
        <w:rPr>
          <w:rFonts w:asciiTheme="minorHAnsi" w:hAnsiTheme="minorHAnsi"/>
          <w:b/>
        </w:rPr>
        <w:t>Doposażenie  świetlic wiejskich z terenu gminy Koronowo</w:t>
      </w:r>
      <w:r w:rsidRPr="002C711C">
        <w:rPr>
          <w:rFonts w:asciiTheme="minorHAnsi" w:hAnsiTheme="minorHAnsi"/>
          <w:b/>
        </w:rPr>
        <w:t>”</w:t>
      </w:r>
    </w:p>
    <w:tbl>
      <w:tblPr>
        <w:tblW w:w="1502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6659"/>
        <w:gridCol w:w="710"/>
        <w:gridCol w:w="850"/>
        <w:gridCol w:w="1564"/>
        <w:gridCol w:w="1564"/>
        <w:gridCol w:w="1592"/>
        <w:gridCol w:w="1530"/>
      </w:tblGrid>
      <w:tr w:rsidR="00DD02A7" w:rsidRPr="002C711C" w:rsidTr="00640EE3">
        <w:trPr>
          <w:trHeight w:val="114"/>
        </w:trPr>
        <w:tc>
          <w:tcPr>
            <w:tcW w:w="557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Lp.</w:t>
            </w:r>
          </w:p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6659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71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j.m.</w:t>
            </w:r>
          </w:p>
        </w:tc>
        <w:tc>
          <w:tcPr>
            <w:tcW w:w="85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Ilość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Cena jedn. netto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Wartość netto</w:t>
            </w:r>
          </w:p>
        </w:tc>
        <w:tc>
          <w:tcPr>
            <w:tcW w:w="1592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Cena jedn. brutto</w:t>
            </w:r>
          </w:p>
        </w:tc>
        <w:tc>
          <w:tcPr>
            <w:tcW w:w="153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Wartość brutto</w:t>
            </w:r>
          </w:p>
        </w:tc>
      </w:tr>
      <w:tr w:rsidR="00DD02A7" w:rsidRPr="002C711C" w:rsidTr="00640EE3">
        <w:trPr>
          <w:trHeight w:val="114"/>
        </w:trPr>
        <w:tc>
          <w:tcPr>
            <w:tcW w:w="557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2</w:t>
            </w:r>
          </w:p>
        </w:tc>
        <w:tc>
          <w:tcPr>
            <w:tcW w:w="71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6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7</w:t>
            </w:r>
          </w:p>
        </w:tc>
        <w:tc>
          <w:tcPr>
            <w:tcW w:w="1592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6</w:t>
            </w:r>
          </w:p>
        </w:tc>
        <w:tc>
          <w:tcPr>
            <w:tcW w:w="153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7</w:t>
            </w:r>
          </w:p>
        </w:tc>
      </w:tr>
      <w:tr w:rsidR="00640EE3" w:rsidRPr="002C711C" w:rsidTr="00220AE1">
        <w:trPr>
          <w:trHeight w:val="255"/>
        </w:trPr>
        <w:tc>
          <w:tcPr>
            <w:tcW w:w="15026" w:type="dxa"/>
            <w:gridSpan w:val="8"/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DD02A7">
              <w:rPr>
                <w:rFonts w:asciiTheme="minorHAnsi" w:hAnsiTheme="minorHAnsi"/>
                <w:b/>
                <w:sz w:val="28"/>
                <w:szCs w:val="28"/>
              </w:rPr>
              <w:t>Część I</w:t>
            </w:r>
          </w:p>
        </w:tc>
      </w:tr>
      <w:tr w:rsidR="00DD02A7" w:rsidRPr="002C711C" w:rsidTr="00640EE3">
        <w:trPr>
          <w:trHeight w:val="1088"/>
        </w:trPr>
        <w:tc>
          <w:tcPr>
            <w:tcW w:w="557" w:type="dxa"/>
          </w:tcPr>
          <w:p w:rsidR="00DD02A7" w:rsidRPr="002C711C" w:rsidRDefault="00DD02A7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3448CD" w:rsidRPr="000552CF" w:rsidRDefault="003448CD" w:rsidP="000552CF">
            <w:pPr>
              <w:spacing w:after="0" w:line="240" w:lineRule="auto"/>
              <w:rPr>
                <w:rFonts w:cs="Arial"/>
                <w:b/>
              </w:rPr>
            </w:pPr>
            <w:r w:rsidRPr="000552CF">
              <w:rPr>
                <w:rFonts w:cs="Arial"/>
                <w:b/>
              </w:rPr>
              <w:t>Stół</w:t>
            </w:r>
          </w:p>
          <w:p w:rsidR="00DD02A7" w:rsidRPr="000552CF" w:rsidRDefault="003448CD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0552CF">
              <w:rPr>
                <w:rFonts w:cs="Arial"/>
              </w:rPr>
              <w:t>- stół  typu konferencyjnego, składany z metalowym stelażem w kolorze czarnym, wymiary stołu 200x80x75 (h), blat z płyty o grubości  min.18 mm, z okleiną PCV 2 mm.</w:t>
            </w:r>
          </w:p>
        </w:tc>
        <w:tc>
          <w:tcPr>
            <w:tcW w:w="710" w:type="dxa"/>
          </w:tcPr>
          <w:p w:rsidR="00DD02A7" w:rsidRPr="002C711C" w:rsidRDefault="00DD02A7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</w:tcPr>
          <w:p w:rsidR="00DD02A7" w:rsidRPr="002C711C" w:rsidRDefault="003448CD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  <w:r w:rsidR="00DD02A7" w:rsidRPr="002C711C">
              <w:rPr>
                <w:rFonts w:asciiTheme="minorHAnsi" w:hAnsiTheme="minorHAnsi"/>
              </w:rPr>
              <w:t>0</w:t>
            </w:r>
          </w:p>
        </w:tc>
        <w:tc>
          <w:tcPr>
            <w:tcW w:w="1564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DD02A7" w:rsidRPr="002C711C" w:rsidTr="00640EE3">
        <w:trPr>
          <w:trHeight w:val="1430"/>
        </w:trPr>
        <w:tc>
          <w:tcPr>
            <w:tcW w:w="557" w:type="dxa"/>
            <w:tcBorders>
              <w:bottom w:val="double" w:sz="4" w:space="0" w:color="auto"/>
            </w:tcBorders>
          </w:tcPr>
          <w:p w:rsidR="00DD02A7" w:rsidRPr="002C711C" w:rsidRDefault="00DD02A7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3448CD" w:rsidRPr="003448CD" w:rsidRDefault="003448CD" w:rsidP="000552CF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 w:rsidRPr="003448CD">
              <w:rPr>
                <w:rFonts w:cs="Arial"/>
                <w:b/>
                <w:sz w:val="24"/>
                <w:szCs w:val="24"/>
              </w:rPr>
              <w:t>Krzesło</w:t>
            </w:r>
          </w:p>
          <w:p w:rsidR="00DD02A7" w:rsidRPr="000552CF" w:rsidRDefault="003448CD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0552CF">
              <w:rPr>
                <w:rFonts w:cs="Arial"/>
              </w:rPr>
              <w:t xml:space="preserve"> - krzesło konferencyjne typu ISO o metalowej konstrukcji ramy malowanej proszkowo w kolorze czarnym, siedzisko i oparcie tapicerowane tkaniną w kolorze czarnym. Szerokość całkowita krzesła ze stelażem – 54,5 cm, wysokość całkowita krzesła – 82 cm.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DD02A7" w:rsidRPr="002C711C" w:rsidRDefault="003448CD" w:rsidP="000552CF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</w:tcPr>
          <w:p w:rsidR="00DD02A7" w:rsidRPr="002C711C" w:rsidRDefault="003448CD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480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bottom w:val="doub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503"/>
        </w:trPr>
        <w:tc>
          <w:tcPr>
            <w:tcW w:w="8776" w:type="dxa"/>
            <w:gridSpan w:val="4"/>
            <w:tcBorders>
              <w:bottom w:val="single" w:sz="4" w:space="0" w:color="auto"/>
            </w:tcBorders>
          </w:tcPr>
          <w:p w:rsidR="00892096" w:rsidRDefault="00892096" w:rsidP="0089209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</w:p>
          <w:p w:rsidR="00892096" w:rsidRPr="00892096" w:rsidRDefault="00892096" w:rsidP="00892096">
            <w:p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892096">
              <w:rPr>
                <w:rFonts w:asciiTheme="minorHAnsi" w:hAnsiTheme="minorHAnsi"/>
                <w:b/>
                <w:sz w:val="28"/>
                <w:szCs w:val="28"/>
              </w:rPr>
              <w:t>RAZEM CZĘŚĆ  I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640EE3" w:rsidRDefault="00640EE3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640EE3" w:rsidRPr="002C711C" w:rsidTr="003A7769">
        <w:trPr>
          <w:trHeight w:val="402"/>
        </w:trPr>
        <w:tc>
          <w:tcPr>
            <w:tcW w:w="15026" w:type="dxa"/>
            <w:gridSpan w:val="8"/>
            <w:tcBorders>
              <w:top w:val="double" w:sz="4" w:space="0" w:color="auto"/>
            </w:tcBorders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D35861">
              <w:rPr>
                <w:rFonts w:asciiTheme="minorHAnsi" w:hAnsiTheme="minorHAnsi"/>
                <w:b/>
                <w:sz w:val="28"/>
                <w:szCs w:val="28"/>
              </w:rPr>
              <w:t>Część II</w:t>
            </w:r>
          </w:p>
        </w:tc>
      </w:tr>
      <w:tr w:rsidR="00892096" w:rsidRPr="002C711C" w:rsidTr="00640EE3">
        <w:trPr>
          <w:trHeight w:val="1294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  <w:u w:val="single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 kolumny pasywne</w:t>
            </w:r>
            <w:r w:rsidRPr="0090011C">
              <w:rPr>
                <w:rFonts w:cs="Arial"/>
                <w:sz w:val="24"/>
                <w:szCs w:val="24"/>
              </w:rPr>
              <w:t xml:space="preserve"> - 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>komplet (  2 szt.)</w:t>
            </w:r>
            <w:r w:rsidRPr="0090011C">
              <w:rPr>
                <w:rFonts w:cs="Arial"/>
                <w:sz w:val="24"/>
                <w:szCs w:val="24"/>
              </w:rPr>
              <w:t xml:space="preserve"> </w:t>
            </w:r>
          </w:p>
          <w:p w:rsidR="00892096" w:rsidRPr="002C711C" w:rsidRDefault="00892096" w:rsidP="00D42D5D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 xml:space="preserve">parametry: moc - min.400W, max. 500W, </w:t>
            </w:r>
            <w:r w:rsidR="00D42D5D">
              <w:rPr>
                <w:rFonts w:cs="Arial"/>
              </w:rPr>
              <w:t>(moc RMS),</w:t>
            </w:r>
            <w:bookmarkStart w:id="0" w:name="_GoBack"/>
            <w:bookmarkEnd w:id="0"/>
            <w:r w:rsidR="00D42D5D">
              <w:rPr>
                <w:rFonts w:cs="Arial"/>
              </w:rPr>
              <w:t xml:space="preserve"> </w:t>
            </w:r>
            <w:r w:rsidRPr="000552CF">
              <w:rPr>
                <w:rFonts w:cs="Arial"/>
              </w:rPr>
              <w:t xml:space="preserve">impedancja - 8 Ohm, pasmo przenoszenia - 55Hz  - 20 kHz, głośnik </w:t>
            </w:r>
            <w:proofErr w:type="spellStart"/>
            <w:r w:rsidRPr="000552CF">
              <w:rPr>
                <w:rFonts w:cs="Arial"/>
              </w:rPr>
              <w:t>niskotonowy</w:t>
            </w:r>
            <w:proofErr w:type="spellEnd"/>
            <w:r w:rsidRPr="000552CF">
              <w:rPr>
                <w:rFonts w:cs="Arial"/>
              </w:rPr>
              <w:t xml:space="preserve"> - </w:t>
            </w:r>
            <w:proofErr w:type="spellStart"/>
            <w:r w:rsidRPr="000552CF">
              <w:rPr>
                <w:rFonts w:cs="Arial"/>
              </w:rPr>
              <w:t>Woofer</w:t>
            </w:r>
            <w:proofErr w:type="spellEnd"/>
            <w:r w:rsidRPr="000552CF">
              <w:rPr>
                <w:rFonts w:cs="Arial"/>
              </w:rPr>
              <w:t xml:space="preserve"> 15”, neodymowy driver min. 1”, otwór na statyw, przewody kolumnowe 15 m;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kpl</w:t>
            </w:r>
            <w:proofErr w:type="spellEnd"/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647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 statywy do kolumn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>parametry: statyw do kolumn, stalowy, z możliwością regulacji wysokości;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980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 xml:space="preserve">- </w:t>
            </w:r>
            <w:proofErr w:type="spellStart"/>
            <w:r w:rsidRPr="0090011C">
              <w:rPr>
                <w:rFonts w:cs="Arial"/>
                <w:b/>
                <w:sz w:val="24"/>
                <w:szCs w:val="24"/>
              </w:rPr>
              <w:t>powermikser</w:t>
            </w:r>
            <w:proofErr w:type="spellEnd"/>
            <w:r w:rsidRPr="0090011C">
              <w:rPr>
                <w:rFonts w:cs="Arial"/>
                <w:sz w:val="24"/>
                <w:szCs w:val="24"/>
              </w:rPr>
              <w:t xml:space="preserve"> </w:t>
            </w:r>
          </w:p>
          <w:p w:rsidR="00892096" w:rsidRPr="002C711C" w:rsidRDefault="00892096" w:rsidP="00D42D5D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>parametry: moc 2x500W, 4 Ohm,</w:t>
            </w:r>
            <w:r w:rsidR="00D42D5D">
              <w:rPr>
                <w:rFonts w:cs="Arial"/>
              </w:rPr>
              <w:t>(moc RMS przy obciążeniu 4 Ohm),</w:t>
            </w:r>
            <w:r w:rsidRPr="000552CF">
              <w:rPr>
                <w:rFonts w:cs="Arial"/>
              </w:rPr>
              <w:t xml:space="preserve"> sześć kanałów  + 2 stereo, korekcja dla każdego kanału, wyjście AUX, procesor efektów, </w:t>
            </w:r>
            <w:proofErr w:type="spellStart"/>
            <w:r w:rsidRPr="000552CF">
              <w:rPr>
                <w:rFonts w:cs="Arial"/>
              </w:rPr>
              <w:t>equalizer</w:t>
            </w:r>
            <w:proofErr w:type="spellEnd"/>
            <w:r w:rsidRPr="000552CF">
              <w:rPr>
                <w:rFonts w:cs="Arial"/>
              </w:rPr>
              <w:t>.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szt. </w:t>
            </w: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555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4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eastAsiaTheme="minorHAnsi" w:cs="Arial"/>
                <w:b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</w:t>
            </w:r>
            <w:r w:rsidRPr="0090011C">
              <w:rPr>
                <w:rFonts w:eastAsiaTheme="minorHAnsi" w:cs="Arial"/>
                <w:b/>
                <w:sz w:val="24"/>
                <w:szCs w:val="24"/>
              </w:rPr>
              <w:t xml:space="preserve"> </w:t>
            </w:r>
            <w:r w:rsidRPr="0090011C">
              <w:rPr>
                <w:rFonts w:cs="Arial"/>
                <w:b/>
                <w:sz w:val="24"/>
                <w:szCs w:val="24"/>
              </w:rPr>
              <w:t>mikrofon</w:t>
            </w:r>
          </w:p>
          <w:p w:rsidR="00892096" w:rsidRPr="000552CF" w:rsidRDefault="00892096" w:rsidP="00892096">
            <w:pPr>
              <w:spacing w:after="0" w:line="240" w:lineRule="auto"/>
              <w:rPr>
                <w:rFonts w:cs="Arial"/>
              </w:rPr>
            </w:pPr>
            <w:r w:rsidRPr="000552CF">
              <w:rPr>
                <w:rFonts w:cs="Arial"/>
              </w:rPr>
              <w:t xml:space="preserve">parametry: mikrofon dynamiczny, pasmo 50 - 15000 </w:t>
            </w:r>
            <w:proofErr w:type="spellStart"/>
            <w:r w:rsidR="00D42D5D">
              <w:rPr>
                <w:rFonts w:cs="Arial"/>
              </w:rPr>
              <w:t>Hz</w:t>
            </w:r>
            <w:proofErr w:type="spellEnd"/>
            <w:r w:rsidR="00D42D5D">
              <w:rPr>
                <w:rFonts w:cs="Arial"/>
              </w:rPr>
              <w:t>, wbudowany wyłącznik, uchwyt, przewód mikrofonowy o dł. 8 m.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736"/>
        </w:trPr>
        <w:tc>
          <w:tcPr>
            <w:tcW w:w="557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 statywy do mikrofonu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>- parametry: statyw mikrofonowy, stalowy, z możliwością regulacji wysokości.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550"/>
        </w:trPr>
        <w:tc>
          <w:tcPr>
            <w:tcW w:w="8776" w:type="dxa"/>
            <w:gridSpan w:val="4"/>
            <w:tcBorders>
              <w:bottom w:val="single" w:sz="4" w:space="0" w:color="auto"/>
            </w:tcBorders>
          </w:tcPr>
          <w:p w:rsidR="00892096" w:rsidRDefault="00892096" w:rsidP="00892096">
            <w:pPr>
              <w:autoSpaceDE w:val="0"/>
              <w:autoSpaceDN w:val="0"/>
              <w:adjustRightInd w:val="0"/>
              <w:spacing w:after="0" w:line="240" w:lineRule="auto"/>
            </w:pPr>
          </w:p>
          <w:p w:rsidR="00892096" w:rsidRPr="00892096" w:rsidRDefault="00892096" w:rsidP="00892096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8"/>
                <w:szCs w:val="28"/>
              </w:rPr>
            </w:pPr>
            <w:r w:rsidRPr="00892096">
              <w:rPr>
                <w:b/>
                <w:sz w:val="28"/>
                <w:szCs w:val="28"/>
              </w:rPr>
              <w:t>RAZEM CZĘŚĆ  II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640EE3" w:rsidRDefault="00640EE3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640EE3" w:rsidRPr="002C711C" w:rsidTr="005D08DD">
        <w:trPr>
          <w:trHeight w:val="487"/>
        </w:trPr>
        <w:tc>
          <w:tcPr>
            <w:tcW w:w="15026" w:type="dxa"/>
            <w:gridSpan w:val="8"/>
            <w:tcBorders>
              <w:top w:val="double" w:sz="4" w:space="0" w:color="auto"/>
            </w:tcBorders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D35861">
              <w:rPr>
                <w:rFonts w:asciiTheme="minorHAnsi" w:hAnsiTheme="minorHAnsi"/>
                <w:b/>
                <w:sz w:val="28"/>
                <w:szCs w:val="28"/>
              </w:rPr>
              <w:t>Część II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I</w:t>
            </w:r>
          </w:p>
        </w:tc>
      </w:tr>
      <w:tr w:rsidR="00892096" w:rsidRPr="002C711C" w:rsidTr="00640EE3">
        <w:trPr>
          <w:trHeight w:val="1366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eastAsiaTheme="minorHAnsi" w:cs="Arial"/>
                <w:sz w:val="24"/>
                <w:szCs w:val="24"/>
              </w:rPr>
            </w:pPr>
            <w:r w:rsidRPr="00503694">
              <w:rPr>
                <w:rFonts w:eastAsiaTheme="minorHAnsi" w:cs="Arial"/>
                <w:b/>
                <w:sz w:val="24"/>
                <w:szCs w:val="24"/>
              </w:rPr>
              <w:t>Telewizor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przekątna ekranu - 40”;</w:t>
            </w:r>
            <w:r w:rsidR="00640EE3">
              <w:rPr>
                <w:rFonts w:eastAsiaTheme="minorHAnsi" w:cs="Arial"/>
              </w:rPr>
              <w:t xml:space="preserve">  </w:t>
            </w:r>
            <w:r w:rsidRPr="004B0488">
              <w:rPr>
                <w:rFonts w:eastAsiaTheme="minorHAnsi" w:cs="Arial"/>
              </w:rPr>
              <w:t xml:space="preserve">- technologia wyświetlania – LED; 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zgodność z HD-FULL HD;</w:t>
            </w:r>
            <w:r w:rsidR="00640EE3">
              <w:rPr>
                <w:rFonts w:eastAsiaTheme="minorHAnsi" w:cs="Arial"/>
              </w:rPr>
              <w:t xml:space="preserve">  </w:t>
            </w:r>
            <w:r w:rsidRPr="004B0488">
              <w:rPr>
                <w:rFonts w:eastAsiaTheme="minorHAnsi" w:cs="Arial"/>
              </w:rPr>
              <w:t xml:space="preserve">- technologia odświeżania - min. 100 </w:t>
            </w:r>
            <w:proofErr w:type="spellStart"/>
            <w:r w:rsidRPr="004B0488">
              <w:rPr>
                <w:rFonts w:eastAsiaTheme="minorHAnsi" w:cs="Arial"/>
              </w:rPr>
              <w:t>Hz</w:t>
            </w:r>
            <w:proofErr w:type="spellEnd"/>
            <w:r w:rsidRPr="004B0488">
              <w:rPr>
                <w:rFonts w:eastAsiaTheme="minorHAnsi" w:cs="Arial"/>
              </w:rPr>
              <w:t>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wbudowany tuner cyfrowej telewizji naziemnej DVB-T (MPEG - 4);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4B0488">
              <w:rPr>
                <w:rFonts w:eastAsiaTheme="minorHAnsi" w:cs="Arial"/>
              </w:rPr>
              <w:t>- min. 2 złącza HDMI;</w:t>
            </w:r>
            <w:r>
              <w:rPr>
                <w:rFonts w:eastAsiaTheme="minorHAnsi" w:cs="Arial"/>
              </w:rPr>
              <w:t xml:space="preserve">     </w:t>
            </w:r>
            <w:r w:rsidRPr="004B0488">
              <w:rPr>
                <w:rFonts w:eastAsiaTheme="minorHAnsi" w:cs="Arial"/>
              </w:rPr>
              <w:t>- min. 1 złącze USB.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597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</w:tcPr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  <w:b/>
                <w:sz w:val="24"/>
                <w:szCs w:val="24"/>
              </w:rPr>
            </w:pPr>
            <w:r w:rsidRPr="004B0488">
              <w:rPr>
                <w:rFonts w:eastAsiaTheme="minorHAnsi" w:cs="Arial"/>
                <w:b/>
                <w:sz w:val="24"/>
                <w:szCs w:val="24"/>
              </w:rPr>
              <w:t>Odtwarzacz Blu-ray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 xml:space="preserve">-  odtwarzanie płyt Blu-ray; 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  <w:b/>
              </w:rPr>
              <w:t xml:space="preserve">- </w:t>
            </w:r>
            <w:r w:rsidRPr="004B0488">
              <w:rPr>
                <w:rFonts w:eastAsiaTheme="minorHAnsi" w:cs="Arial"/>
              </w:rPr>
              <w:t>odtwarzanie płyt DVD;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 xml:space="preserve">-  odtwarzanie obrazu </w:t>
            </w:r>
            <w:proofErr w:type="spellStart"/>
            <w:r w:rsidRPr="004B0488">
              <w:rPr>
                <w:rFonts w:eastAsiaTheme="minorHAnsi" w:cs="Arial"/>
              </w:rPr>
              <w:t>DivX</w:t>
            </w:r>
            <w:proofErr w:type="spellEnd"/>
            <w:r w:rsidRPr="004B0488">
              <w:rPr>
                <w:rFonts w:eastAsiaTheme="minorHAnsi" w:cs="Arial"/>
              </w:rPr>
              <w:t xml:space="preserve">, </w:t>
            </w:r>
            <w:proofErr w:type="spellStart"/>
            <w:r w:rsidRPr="004B0488">
              <w:rPr>
                <w:rFonts w:eastAsiaTheme="minorHAnsi" w:cs="Arial"/>
              </w:rPr>
              <w:t>Xvid</w:t>
            </w:r>
            <w:proofErr w:type="spellEnd"/>
            <w:r w:rsidRPr="004B0488">
              <w:rPr>
                <w:rFonts w:eastAsiaTheme="minorHAnsi" w:cs="Arial"/>
              </w:rPr>
              <w:t xml:space="preserve">, MP4, AVC-HD, MKV, WMV; 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odtwarzanie dźwięku MP3, WMA;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4B0488">
              <w:rPr>
                <w:rFonts w:eastAsiaTheme="minorHAnsi" w:cs="Arial"/>
              </w:rPr>
              <w:t>- min. 1 złącze HDMI;</w:t>
            </w:r>
            <w:r>
              <w:rPr>
                <w:rFonts w:eastAsiaTheme="minorHAnsi" w:cs="Arial"/>
              </w:rPr>
              <w:t xml:space="preserve"> </w:t>
            </w:r>
            <w:r w:rsidRPr="004B0488">
              <w:rPr>
                <w:rFonts w:eastAsiaTheme="minorHAnsi" w:cs="Arial"/>
              </w:rPr>
              <w:t>- min. 1 złącze USB.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4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815"/>
        </w:trPr>
        <w:tc>
          <w:tcPr>
            <w:tcW w:w="557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  <w:b/>
                <w:sz w:val="24"/>
                <w:szCs w:val="24"/>
              </w:rPr>
            </w:pPr>
            <w:r w:rsidRPr="004B0488">
              <w:rPr>
                <w:rFonts w:eastAsiaTheme="minorHAnsi" w:cs="Arial"/>
                <w:b/>
                <w:sz w:val="24"/>
                <w:szCs w:val="24"/>
              </w:rPr>
              <w:t>Aparat cyfrowy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 rozdzielczość - min. 14,1 mln pikseli;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zbliżenie optyczne min. 15,1;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nagrywanie filmów FULL HD (1920x1080);</w:t>
            </w:r>
          </w:p>
          <w:p w:rsidR="00892096" w:rsidRPr="002C711C" w:rsidRDefault="00892096" w:rsidP="00640EE3">
            <w:pPr>
              <w:spacing w:after="0" w:line="240" w:lineRule="auto"/>
              <w:rPr>
                <w:rFonts w:asciiTheme="minorHAnsi" w:hAnsiTheme="minorHAnsi"/>
              </w:rPr>
            </w:pPr>
            <w:r w:rsidRPr="004B0488">
              <w:rPr>
                <w:rFonts w:eastAsiaTheme="minorHAnsi" w:cs="Arial"/>
              </w:rPr>
              <w:t>- zasilanie - baterie (akumulatory) AA;</w:t>
            </w:r>
            <w:r w:rsidR="00640EE3">
              <w:rPr>
                <w:rFonts w:eastAsiaTheme="minorHAnsi" w:cs="Arial"/>
              </w:rPr>
              <w:t xml:space="preserve">     </w:t>
            </w:r>
            <w:r w:rsidRPr="004B0488">
              <w:rPr>
                <w:rFonts w:eastAsiaTheme="minorHAnsi" w:cs="Arial"/>
              </w:rPr>
              <w:t>- zapis - karty SD, SDHC.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840"/>
        </w:trPr>
        <w:tc>
          <w:tcPr>
            <w:tcW w:w="8776" w:type="dxa"/>
            <w:gridSpan w:val="4"/>
            <w:tcBorders>
              <w:bottom w:val="sing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92096" w:rsidRPr="00892096" w:rsidRDefault="00892096" w:rsidP="000367E0">
            <w:pPr>
              <w:tabs>
                <w:tab w:val="left" w:pos="7425"/>
              </w:tabs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892096">
              <w:rPr>
                <w:rFonts w:asciiTheme="minorHAnsi" w:hAnsiTheme="minorHAnsi"/>
                <w:b/>
                <w:sz w:val="28"/>
                <w:szCs w:val="28"/>
              </w:rPr>
              <w:t>RAZEM CZĘŚĆ  III</w:t>
            </w:r>
            <w:r w:rsidR="000367E0">
              <w:rPr>
                <w:rFonts w:asciiTheme="minorHAnsi" w:hAnsiTheme="minorHAnsi"/>
                <w:b/>
                <w:sz w:val="28"/>
                <w:szCs w:val="28"/>
              </w:rPr>
              <w:tab/>
            </w:r>
          </w:p>
        </w:tc>
        <w:tc>
          <w:tcPr>
            <w:tcW w:w="1564" w:type="dxa"/>
            <w:tcBorders>
              <w:top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640EE3" w:rsidRDefault="00640EE3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top w:val="double" w:sz="4" w:space="0" w:color="auto"/>
              <w:bottom w:val="single" w:sz="4" w:space="0" w:color="auto"/>
            </w:tcBorders>
          </w:tcPr>
          <w:p w:rsidR="00892096" w:rsidRPr="002C711C" w:rsidRDefault="00892096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640EE3" w:rsidRPr="002C711C" w:rsidTr="005A6B01">
        <w:trPr>
          <w:trHeight w:val="413"/>
        </w:trPr>
        <w:tc>
          <w:tcPr>
            <w:tcW w:w="15026" w:type="dxa"/>
            <w:gridSpan w:val="8"/>
            <w:tcBorders>
              <w:top w:val="single" w:sz="4" w:space="0" w:color="auto"/>
            </w:tcBorders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D35861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Część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IV</w:t>
            </w:r>
          </w:p>
        </w:tc>
      </w:tr>
      <w:tr w:rsidR="00892096" w:rsidRPr="002C711C" w:rsidTr="00640EE3">
        <w:trPr>
          <w:trHeight w:val="1815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sz w:val="24"/>
                <w:szCs w:val="24"/>
                <w:u w:val="single"/>
              </w:rPr>
              <w:t>G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>r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a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 xml:space="preserve"> typu ping-pong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>- blat z płyty wiórowej o grubości  min. 19 mm 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- 2 oddzielne skrzydła topu, z których każde może być niezależnie składane;</w:t>
            </w:r>
            <w:r>
              <w:rPr>
                <w:rFonts w:cs="Arial"/>
                <w:shd w:val="clear" w:color="auto" w:fill="FFFFFF"/>
              </w:rPr>
              <w:t xml:space="preserve">  </w:t>
            </w:r>
            <w:r w:rsidRPr="00892096">
              <w:rPr>
                <w:rFonts w:cs="Arial"/>
                <w:shd w:val="clear" w:color="auto" w:fill="FFFFFF"/>
              </w:rPr>
              <w:t>- kolor blatu: zielony;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poprzeczka bezpieczeństwa z uchwytem na rakietki i piłeczki; 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- 4 podwójne kółka o średnicy 125 mm, 2 kółka obracane;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siatka w komplecie;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wymiary blatu (do grania): dł./szer./wys.: </w:t>
            </w:r>
            <w:smartTag w:uri="urn:schemas-microsoft-com:office:smarttags" w:element="metricconverter">
              <w:smartTagPr>
                <w:attr w:name="ProductID" w:val="274 cm"/>
              </w:smartTagPr>
              <w:r w:rsidRPr="00892096">
                <w:rPr>
                  <w:rFonts w:cs="Arial"/>
                  <w:shd w:val="clear" w:color="auto" w:fill="FFFFFF"/>
                </w:rPr>
                <w:t>274 cm</w:t>
              </w:r>
            </w:smartTag>
            <w:r w:rsidRPr="00892096">
              <w:rPr>
                <w:rFonts w:cs="Arial"/>
                <w:shd w:val="clear" w:color="auto" w:fill="FFFFFF"/>
              </w:rPr>
              <w:t xml:space="preserve"> x </w:t>
            </w:r>
            <w:smartTag w:uri="urn:schemas-microsoft-com:office:smarttags" w:element="metricconverter">
              <w:smartTagPr>
                <w:attr w:name="ProductID" w:val="152,5 cm"/>
              </w:smartTagPr>
              <w:r w:rsidRPr="00892096">
                <w:rPr>
                  <w:rFonts w:cs="Arial"/>
                  <w:shd w:val="clear" w:color="auto" w:fill="FFFFFF"/>
                </w:rPr>
                <w:t>152,5 cm</w:t>
              </w:r>
            </w:smartTag>
            <w:r w:rsidRPr="00892096">
              <w:rPr>
                <w:rFonts w:cs="Arial"/>
                <w:shd w:val="clear" w:color="auto" w:fill="FFFFFF"/>
              </w:rPr>
              <w:t xml:space="preserve"> x </w:t>
            </w:r>
            <w:smartTag w:uri="urn:schemas-microsoft-com:office:smarttags" w:element="metricconverter">
              <w:smartTagPr>
                <w:attr w:name="ProductID" w:val="76 cm"/>
              </w:smartTagPr>
              <w:r w:rsidRPr="00892096">
                <w:rPr>
                  <w:rFonts w:cs="Arial"/>
                  <w:shd w:val="clear" w:color="auto" w:fill="FFFFFF"/>
                </w:rPr>
                <w:t>76 cm</w:t>
              </w:r>
            </w:smartTag>
            <w:r w:rsidRPr="00892096">
              <w:rPr>
                <w:rFonts w:cs="Arial"/>
                <w:shd w:val="clear" w:color="auto" w:fill="FFFFFF"/>
              </w:rPr>
              <w:t xml:space="preserve">. 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815"/>
        </w:trPr>
        <w:tc>
          <w:tcPr>
            <w:tcW w:w="557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sz w:val="24"/>
                <w:szCs w:val="24"/>
                <w:u w:val="single"/>
              </w:rPr>
              <w:t>G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>r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a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 xml:space="preserve"> typu </w:t>
            </w:r>
            <w:proofErr w:type="spellStart"/>
            <w:r w:rsidRPr="0090011C">
              <w:rPr>
                <w:rFonts w:cs="Arial"/>
                <w:b/>
                <w:sz w:val="24"/>
                <w:szCs w:val="24"/>
                <w:u w:val="single"/>
              </w:rPr>
              <w:t>piłkarzyki</w:t>
            </w:r>
            <w:proofErr w:type="spellEnd"/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>- gra wyposażona w 22 piłkarzy wykonanych z tworzywa w dwóch kolorach, umieszczonych na ośmiu obrotowych i przesuwnych drążkach stalowych oraz dwa liczniki goli;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 xml:space="preserve"> - rozmiar wewnętrznego pola gry - 119x67 cm; 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 xml:space="preserve"> - Skrzynia i podstawa - wykonana z kolorowej płyty wiórowej laminowanej;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 xml:space="preserve"> - przekątna stołu 135 cm;</w:t>
            </w:r>
            <w:r>
              <w:rPr>
                <w:rFonts w:cs="Arial"/>
              </w:rPr>
              <w:t xml:space="preserve"> </w:t>
            </w:r>
            <w:r w:rsidRPr="00892096">
              <w:rPr>
                <w:rFonts w:cs="Arial"/>
              </w:rPr>
              <w:t xml:space="preserve"> - wysokość stołu (wewnętrzna)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892096">
                <w:rPr>
                  <w:rFonts w:cs="Arial"/>
                </w:rPr>
                <w:t>14 cm</w:t>
              </w:r>
            </w:smartTag>
            <w:r w:rsidRPr="00892096">
              <w:rPr>
                <w:rFonts w:cs="Arial"/>
              </w:rPr>
              <w:t xml:space="preserve"> 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892096">
              <w:rPr>
                <w:rFonts w:cs="Arial"/>
              </w:rPr>
              <w:t xml:space="preserve"> - ręczny licznik strzelonych bramek ;</w:t>
            </w:r>
            <w:r>
              <w:rPr>
                <w:rFonts w:cs="Arial"/>
              </w:rPr>
              <w:t xml:space="preserve"> </w:t>
            </w:r>
            <w:r w:rsidRPr="00892096">
              <w:rPr>
                <w:rFonts w:cs="Arial"/>
              </w:rPr>
              <w:t xml:space="preserve"> - stół ze sklejki o grubości 18 mm.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14"/>
        </w:trPr>
        <w:tc>
          <w:tcPr>
            <w:tcW w:w="7216" w:type="dxa"/>
            <w:gridSpan w:val="2"/>
            <w:tcBorders>
              <w:bottom w:val="double" w:sz="4" w:space="0" w:color="auto"/>
            </w:tcBorders>
          </w:tcPr>
          <w:p w:rsidR="00892096" w:rsidRDefault="00892096" w:rsidP="000367E0">
            <w:pPr>
              <w:spacing w:before="240" w:after="0" w:line="24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92096">
              <w:rPr>
                <w:rFonts w:asciiTheme="minorHAnsi" w:hAnsiTheme="minorHAnsi"/>
                <w:b/>
                <w:sz w:val="28"/>
                <w:szCs w:val="28"/>
              </w:rPr>
              <w:t xml:space="preserve">RAZEM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CZĘŚĆ IV</w:t>
            </w:r>
          </w:p>
          <w:p w:rsidR="00892096" w:rsidRPr="00892096" w:rsidRDefault="00892096" w:rsidP="00892096">
            <w:pPr>
              <w:spacing w:after="0" w:line="24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b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30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</w:tbl>
    <w:p w:rsidR="00DD02A7" w:rsidRDefault="00DD02A7" w:rsidP="00DD02A7">
      <w:pPr>
        <w:rPr>
          <w:rFonts w:asciiTheme="minorHAnsi" w:hAnsiTheme="minorHAnsi"/>
        </w:rPr>
      </w:pPr>
    </w:p>
    <w:p w:rsidR="00DD02A7" w:rsidRDefault="00DD02A7" w:rsidP="00DD02A7">
      <w:pPr>
        <w:pStyle w:val="Akapitzlist"/>
        <w:rPr>
          <w:rFonts w:asciiTheme="minorHAnsi" w:hAnsiTheme="minorHAnsi"/>
          <w:b/>
          <w:color w:val="FF0000"/>
        </w:rPr>
      </w:pPr>
    </w:p>
    <w:p w:rsidR="00DD02A7" w:rsidRDefault="00DD02A7" w:rsidP="00DD02A7">
      <w:pPr>
        <w:pStyle w:val="Akapitzlist"/>
        <w:rPr>
          <w:rFonts w:asciiTheme="minorHAnsi" w:hAnsiTheme="minorHAnsi"/>
          <w:b/>
          <w:color w:val="FF0000"/>
        </w:rPr>
      </w:pPr>
    </w:p>
    <w:p w:rsidR="00DD02A7" w:rsidRDefault="00DD02A7" w:rsidP="00DD02A7">
      <w:pPr>
        <w:pStyle w:val="Akapitzlist"/>
        <w:rPr>
          <w:rFonts w:asciiTheme="minorHAnsi" w:hAnsiTheme="minorHAnsi"/>
        </w:rPr>
      </w:pPr>
      <w:r w:rsidRPr="00816CE8">
        <w:rPr>
          <w:rFonts w:asciiTheme="minorHAnsi" w:hAnsiTheme="minorHAnsi"/>
        </w:rPr>
        <w:t xml:space="preserve">…………………… </w:t>
      </w:r>
      <w:r>
        <w:rPr>
          <w:rFonts w:asciiTheme="minorHAnsi" w:hAnsiTheme="minorHAnsi"/>
        </w:rPr>
        <w:t>dn. ……………………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…………………………………………….</w:t>
      </w:r>
    </w:p>
    <w:p w:rsidR="00DD02A7" w:rsidRPr="00816CE8" w:rsidRDefault="00DD02A7" w:rsidP="00DD02A7">
      <w:pPr>
        <w:pStyle w:val="Akapitzlist"/>
        <w:ind w:left="8496" w:firstLine="714"/>
        <w:rPr>
          <w:rFonts w:asciiTheme="minorHAnsi" w:hAnsiTheme="minorHAnsi"/>
        </w:rPr>
      </w:pPr>
      <w:r>
        <w:rPr>
          <w:rFonts w:asciiTheme="minorHAnsi" w:hAnsiTheme="minorHAnsi"/>
        </w:rPr>
        <w:t>Podpisy osób uprawnionych do reprezentacji wykonawcy, w przypadku oferty wspólnej – podpis pełnomocnika wykonawców</w:t>
      </w:r>
    </w:p>
    <w:p w:rsidR="00F45D40" w:rsidRDefault="00F45D40"/>
    <w:sectPr w:rsidR="00F45D40" w:rsidSect="00647BD9">
      <w:footerReference w:type="default" r:id="rId7"/>
      <w:pgSz w:w="16838" w:h="11906" w:orient="landscape"/>
      <w:pgMar w:top="1555" w:right="1134" w:bottom="1134" w:left="1134" w:header="510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BD9" w:rsidRDefault="00647BD9">
      <w:pPr>
        <w:spacing w:after="0" w:line="240" w:lineRule="auto"/>
      </w:pPr>
      <w:r>
        <w:separator/>
      </w:r>
    </w:p>
  </w:endnote>
  <w:endnote w:type="continuationSeparator" w:id="0">
    <w:p w:rsidR="00647BD9" w:rsidRDefault="0064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34817"/>
      <w:docPartObj>
        <w:docPartGallery w:val="Page Numbers (Bottom of Page)"/>
        <w:docPartUnique/>
      </w:docPartObj>
    </w:sdtPr>
    <w:sdtEndPr/>
    <w:sdtContent>
      <w:p w:rsidR="00647BD9" w:rsidRDefault="00647BD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2D5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47BD9" w:rsidRDefault="00647BD9" w:rsidP="00647B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BD9" w:rsidRDefault="00647BD9">
      <w:pPr>
        <w:spacing w:after="0" w:line="240" w:lineRule="auto"/>
      </w:pPr>
      <w:r>
        <w:separator/>
      </w:r>
    </w:p>
  </w:footnote>
  <w:footnote w:type="continuationSeparator" w:id="0">
    <w:p w:rsidR="00647BD9" w:rsidRDefault="00647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0"/>
      </w:pPr>
    </w:lvl>
  </w:abstractNum>
  <w:abstractNum w:abstractNumId="1">
    <w:nsid w:val="000C72C7"/>
    <w:multiLevelType w:val="multilevel"/>
    <w:tmpl w:val="F8B01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1D1CDC"/>
    <w:multiLevelType w:val="multilevel"/>
    <w:tmpl w:val="CCFE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C90794"/>
    <w:multiLevelType w:val="hybridMultilevel"/>
    <w:tmpl w:val="DC22A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D19B4"/>
    <w:multiLevelType w:val="multilevel"/>
    <w:tmpl w:val="9D703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75EDD"/>
    <w:multiLevelType w:val="multilevel"/>
    <w:tmpl w:val="04186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D42864"/>
    <w:multiLevelType w:val="multilevel"/>
    <w:tmpl w:val="9FF2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40023"/>
    <w:multiLevelType w:val="multilevel"/>
    <w:tmpl w:val="B77A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4A448E"/>
    <w:multiLevelType w:val="multilevel"/>
    <w:tmpl w:val="74AE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787ABA"/>
    <w:multiLevelType w:val="hybridMultilevel"/>
    <w:tmpl w:val="E73EB810"/>
    <w:lvl w:ilvl="0" w:tplc="CB7CE0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006DC"/>
    <w:multiLevelType w:val="multilevel"/>
    <w:tmpl w:val="BF3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27724F"/>
    <w:multiLevelType w:val="multilevel"/>
    <w:tmpl w:val="2962D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D90E37"/>
    <w:multiLevelType w:val="multilevel"/>
    <w:tmpl w:val="1CAE96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6B6DA1"/>
    <w:multiLevelType w:val="hybridMultilevel"/>
    <w:tmpl w:val="26784EF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51115"/>
    <w:multiLevelType w:val="multilevel"/>
    <w:tmpl w:val="2838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D92150"/>
    <w:multiLevelType w:val="multilevel"/>
    <w:tmpl w:val="45D69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E948E1"/>
    <w:multiLevelType w:val="multilevel"/>
    <w:tmpl w:val="65D04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9D48DD"/>
    <w:multiLevelType w:val="multilevel"/>
    <w:tmpl w:val="32C29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9982316"/>
    <w:multiLevelType w:val="multilevel"/>
    <w:tmpl w:val="66B21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C206F2"/>
    <w:multiLevelType w:val="multilevel"/>
    <w:tmpl w:val="2102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6149EA"/>
    <w:multiLevelType w:val="multilevel"/>
    <w:tmpl w:val="ECF29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73130F"/>
    <w:multiLevelType w:val="multilevel"/>
    <w:tmpl w:val="B73C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D8C129C"/>
    <w:multiLevelType w:val="multilevel"/>
    <w:tmpl w:val="51E4F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EA65F6"/>
    <w:multiLevelType w:val="multilevel"/>
    <w:tmpl w:val="9AC61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C3532C"/>
    <w:multiLevelType w:val="hybridMultilevel"/>
    <w:tmpl w:val="0EBE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DA231A"/>
    <w:multiLevelType w:val="multilevel"/>
    <w:tmpl w:val="B0D6B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7F16FA"/>
    <w:multiLevelType w:val="multilevel"/>
    <w:tmpl w:val="33A0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3FF5306"/>
    <w:multiLevelType w:val="hybridMultilevel"/>
    <w:tmpl w:val="DBD898D6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>
    <w:nsid w:val="7680544D"/>
    <w:multiLevelType w:val="hybridMultilevel"/>
    <w:tmpl w:val="3F80A1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A2731C"/>
    <w:multiLevelType w:val="multilevel"/>
    <w:tmpl w:val="A038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844B16"/>
    <w:multiLevelType w:val="multilevel"/>
    <w:tmpl w:val="C0E6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22"/>
  </w:num>
  <w:num w:numId="4">
    <w:abstractNumId w:val="15"/>
  </w:num>
  <w:num w:numId="5">
    <w:abstractNumId w:val="30"/>
  </w:num>
  <w:num w:numId="6">
    <w:abstractNumId w:val="26"/>
  </w:num>
  <w:num w:numId="7">
    <w:abstractNumId w:val="14"/>
  </w:num>
  <w:num w:numId="8">
    <w:abstractNumId w:val="29"/>
  </w:num>
  <w:num w:numId="9">
    <w:abstractNumId w:val="18"/>
  </w:num>
  <w:num w:numId="10">
    <w:abstractNumId w:val="5"/>
  </w:num>
  <w:num w:numId="11">
    <w:abstractNumId w:val="10"/>
  </w:num>
  <w:num w:numId="12">
    <w:abstractNumId w:val="21"/>
  </w:num>
  <w:num w:numId="13">
    <w:abstractNumId w:val="6"/>
  </w:num>
  <w:num w:numId="14">
    <w:abstractNumId w:val="20"/>
  </w:num>
  <w:num w:numId="15">
    <w:abstractNumId w:val="1"/>
  </w:num>
  <w:num w:numId="16">
    <w:abstractNumId w:val="12"/>
  </w:num>
  <w:num w:numId="17">
    <w:abstractNumId w:val="17"/>
  </w:num>
  <w:num w:numId="18">
    <w:abstractNumId w:val="13"/>
  </w:num>
  <w:num w:numId="19">
    <w:abstractNumId w:val="9"/>
  </w:num>
  <w:num w:numId="20">
    <w:abstractNumId w:val="4"/>
  </w:num>
  <w:num w:numId="21">
    <w:abstractNumId w:val="23"/>
  </w:num>
  <w:num w:numId="22">
    <w:abstractNumId w:val="25"/>
  </w:num>
  <w:num w:numId="23">
    <w:abstractNumId w:val="0"/>
  </w:num>
  <w:num w:numId="24">
    <w:abstractNumId w:val="11"/>
  </w:num>
  <w:num w:numId="25">
    <w:abstractNumId w:val="19"/>
  </w:num>
  <w:num w:numId="26">
    <w:abstractNumId w:val="28"/>
  </w:num>
  <w:num w:numId="27">
    <w:abstractNumId w:val="27"/>
  </w:num>
  <w:num w:numId="28">
    <w:abstractNumId w:val="7"/>
  </w:num>
  <w:num w:numId="29">
    <w:abstractNumId w:val="8"/>
  </w:num>
  <w:num w:numId="30">
    <w:abstractNumId w:val="2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2A7"/>
    <w:rsid w:val="000367E0"/>
    <w:rsid w:val="000552CF"/>
    <w:rsid w:val="003448CD"/>
    <w:rsid w:val="004B0488"/>
    <w:rsid w:val="00640EE3"/>
    <w:rsid w:val="00647BD9"/>
    <w:rsid w:val="00892096"/>
    <w:rsid w:val="00D35861"/>
    <w:rsid w:val="00D42D5D"/>
    <w:rsid w:val="00DD02A7"/>
    <w:rsid w:val="00F4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6BEBC-DE1C-4FEB-8A75-BA453B36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02A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DD02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D02A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02A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02A7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02A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D02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D02A7"/>
    <w:rPr>
      <w:rFonts w:ascii="Cambria" w:eastAsia="Times New Roman" w:hAnsi="Cambria" w:cs="Times New Roman"/>
      <w:b/>
      <w:b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02A7"/>
    <w:rPr>
      <w:rFonts w:ascii="Cambria" w:eastAsia="Times New Roman" w:hAnsi="Cambria" w:cs="Times New Roman"/>
      <w:color w:val="243F60"/>
    </w:rPr>
  </w:style>
  <w:style w:type="table" w:styleId="Tabela-Siatka">
    <w:name w:val="Table Grid"/>
    <w:basedOn w:val="Standardowy"/>
    <w:uiPriority w:val="59"/>
    <w:rsid w:val="00DD02A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D0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02A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0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2A7"/>
    <w:rPr>
      <w:rFonts w:ascii="Calibri" w:eastAsia="Calibri" w:hAnsi="Calibri" w:cs="Times New Roman"/>
    </w:rPr>
  </w:style>
  <w:style w:type="paragraph" w:customStyle="1" w:styleId="DecimalAligned">
    <w:name w:val="Decimal Aligned"/>
    <w:basedOn w:val="Normalny"/>
    <w:uiPriority w:val="40"/>
    <w:qFormat/>
    <w:rsid w:val="00DD02A7"/>
    <w:pPr>
      <w:tabs>
        <w:tab w:val="decimal" w:pos="360"/>
      </w:tabs>
    </w:pPr>
    <w:rPr>
      <w:rFonts w:eastAsia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D02A7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D02A7"/>
    <w:rPr>
      <w:rFonts w:ascii="Calibri" w:eastAsia="Times New Roman" w:hAnsi="Calibri" w:cs="Times New Roman"/>
      <w:sz w:val="20"/>
      <w:szCs w:val="20"/>
    </w:rPr>
  </w:style>
  <w:style w:type="character" w:styleId="Wyrnieniedelikatne">
    <w:name w:val="Subtle Emphasis"/>
    <w:basedOn w:val="Domylnaczcionkaakapitu"/>
    <w:uiPriority w:val="19"/>
    <w:qFormat/>
    <w:rsid w:val="00DD02A7"/>
    <w:rPr>
      <w:rFonts w:eastAsia="Times New Roman" w:cs="Times New Roman"/>
      <w:bCs w:val="0"/>
      <w:i/>
      <w:iCs/>
      <w:color w:val="808080"/>
      <w:szCs w:val="22"/>
      <w:lang w:val="pl-PL"/>
    </w:rPr>
  </w:style>
  <w:style w:type="table" w:customStyle="1" w:styleId="Jasnecieniowanieakcent11">
    <w:name w:val="Jasne cieniowanie — akcent 11"/>
    <w:basedOn w:val="Standardowy"/>
    <w:uiPriority w:val="60"/>
    <w:rsid w:val="00DD02A7"/>
    <w:pPr>
      <w:spacing w:after="0" w:line="240" w:lineRule="auto"/>
    </w:pPr>
    <w:rPr>
      <w:rFonts w:ascii="Calibri" w:eastAsia="Times New Roman" w:hAnsi="Calibri" w:cs="Times New Roman"/>
      <w:color w:val="365F91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DD0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2A7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D02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DD02A7"/>
  </w:style>
  <w:style w:type="character" w:styleId="Hipercze">
    <w:name w:val="Hyperlink"/>
    <w:basedOn w:val="Domylnaczcionkaakapitu"/>
    <w:uiPriority w:val="99"/>
    <w:semiHidden/>
    <w:unhideWhenUsed/>
    <w:rsid w:val="00DD02A7"/>
    <w:rPr>
      <w:color w:val="0000FF"/>
      <w:u w:val="single"/>
    </w:rPr>
  </w:style>
  <w:style w:type="paragraph" w:styleId="Bezodstpw">
    <w:name w:val="No Spacing"/>
    <w:uiPriority w:val="1"/>
    <w:qFormat/>
    <w:rsid w:val="00DD02A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D02A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D02A7"/>
    <w:rPr>
      <w:b/>
      <w:bCs/>
    </w:rPr>
  </w:style>
  <w:style w:type="character" w:customStyle="1" w:styleId="itemdimensions">
    <w:name w:val="itemdimensions"/>
    <w:basedOn w:val="Domylnaczcionkaakapitu"/>
    <w:rsid w:val="00DD02A7"/>
  </w:style>
  <w:style w:type="character" w:customStyle="1" w:styleId="clr">
    <w:name w:val="clr"/>
    <w:basedOn w:val="Domylnaczcionkaakapitu"/>
    <w:rsid w:val="00DD02A7"/>
  </w:style>
  <w:style w:type="paragraph" w:styleId="Akapitzlist">
    <w:name w:val="List Paragraph"/>
    <w:basedOn w:val="Normalny"/>
    <w:uiPriority w:val="34"/>
    <w:qFormat/>
    <w:rsid w:val="00DD02A7"/>
    <w:pPr>
      <w:ind w:left="720"/>
      <w:contextualSpacing/>
    </w:pPr>
  </w:style>
  <w:style w:type="character" w:customStyle="1" w:styleId="nowrap">
    <w:name w:val="nowrap"/>
    <w:basedOn w:val="Domylnaczcionkaakapitu"/>
    <w:rsid w:val="00DD02A7"/>
  </w:style>
  <w:style w:type="character" w:customStyle="1" w:styleId="left">
    <w:name w:val="left"/>
    <w:basedOn w:val="Domylnaczcionkaakapitu"/>
    <w:rsid w:val="00DD02A7"/>
  </w:style>
  <w:style w:type="character" w:customStyle="1" w:styleId="right">
    <w:name w:val="right"/>
    <w:basedOn w:val="Domylnaczcionkaakapitu"/>
    <w:rsid w:val="00DD02A7"/>
  </w:style>
  <w:style w:type="character" w:customStyle="1" w:styleId="bold">
    <w:name w:val="bold"/>
    <w:basedOn w:val="Domylnaczcionkaakapitu"/>
    <w:rsid w:val="00DD02A7"/>
  </w:style>
  <w:style w:type="character" w:customStyle="1" w:styleId="yes">
    <w:name w:val="yes"/>
    <w:basedOn w:val="Domylnaczcionkaakapitu"/>
    <w:rsid w:val="00DD02A7"/>
  </w:style>
  <w:style w:type="character" w:customStyle="1" w:styleId="no">
    <w:name w:val="no"/>
    <w:basedOn w:val="Domylnaczcionkaakapitu"/>
    <w:rsid w:val="00DD02A7"/>
  </w:style>
  <w:style w:type="character" w:customStyle="1" w:styleId="logotype">
    <w:name w:val="logotype"/>
    <w:basedOn w:val="Domylnaczcionkaakapitu"/>
    <w:rsid w:val="00DD02A7"/>
  </w:style>
  <w:style w:type="character" w:customStyle="1" w:styleId="plu">
    <w:name w:val="plu"/>
    <w:basedOn w:val="Domylnaczcionkaakapitu"/>
    <w:rsid w:val="00DD02A7"/>
  </w:style>
  <w:style w:type="paragraph" w:styleId="Zwykytekst">
    <w:name w:val="Plain Text"/>
    <w:basedOn w:val="Normalny"/>
    <w:link w:val="ZwykytekstZnak"/>
    <w:uiPriority w:val="99"/>
    <w:unhideWhenUsed/>
    <w:rsid w:val="00DD02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D02A7"/>
    <w:rPr>
      <w:rFonts w:ascii="Consolas" w:eastAsia="Calibri" w:hAnsi="Consolas" w:cs="Times New Roman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02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02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02A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02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02A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Szalska</dc:creator>
  <cp:keywords/>
  <dc:description/>
  <cp:lastModifiedBy>Elżbieta Szalska</cp:lastModifiedBy>
  <cp:revision>5</cp:revision>
  <cp:lastPrinted>2014-03-04T11:13:00Z</cp:lastPrinted>
  <dcterms:created xsi:type="dcterms:W3CDTF">2014-02-27T12:31:00Z</dcterms:created>
  <dcterms:modified xsi:type="dcterms:W3CDTF">2014-03-14T10:06:00Z</dcterms:modified>
</cp:coreProperties>
</file>