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955" w:rsidRPr="00620955" w:rsidRDefault="00620955" w:rsidP="00620955">
      <w:pPr>
        <w:widowControl w:val="0"/>
        <w:suppressAutoHyphens/>
        <w:spacing w:after="120" w:line="240" w:lineRule="auto"/>
        <w:jc w:val="both"/>
        <w:outlineLvl w:val="0"/>
        <w:rPr>
          <w:rFonts w:ascii="Cambria" w:eastAsia="Times New Roman" w:hAnsi="Cambria" w:cs="Times New Roman"/>
          <w:b/>
          <w:color w:val="000000"/>
        </w:rPr>
      </w:pPr>
      <w:r w:rsidRPr="00620955">
        <w:rPr>
          <w:rFonts w:ascii="Cambria" w:eastAsia="Times New Roman" w:hAnsi="Cambria" w:cs="Times New Roman"/>
          <w:b/>
        </w:rPr>
        <w:t xml:space="preserve">do SIWZ: Szczegółowy opis przedmiotu zamówienia zawierający postanowienia </w:t>
      </w:r>
      <w:r w:rsidRPr="00620955">
        <w:rPr>
          <w:rFonts w:ascii="Cambria" w:eastAsia="Times New Roman" w:hAnsi="Cambria" w:cs="Times New Roman"/>
          <w:b/>
          <w:color w:val="000000"/>
        </w:rPr>
        <w:t>obligatoryjne dotyczące realizacji wszystkich części zamówienia oraz dane do oceny ryzyka.</w:t>
      </w:r>
    </w:p>
    <w:p w:rsidR="00620955" w:rsidRPr="00620955" w:rsidRDefault="00620955" w:rsidP="00620955">
      <w:pPr>
        <w:widowControl w:val="0"/>
        <w:numPr>
          <w:ilvl w:val="2"/>
          <w:numId w:val="11"/>
        </w:numPr>
        <w:tabs>
          <w:tab w:val="num" w:pos="426"/>
        </w:tabs>
        <w:suppressAutoHyphens/>
        <w:spacing w:after="60" w:line="240" w:lineRule="auto"/>
        <w:ind w:left="426" w:hanging="426"/>
        <w:jc w:val="both"/>
        <w:rPr>
          <w:rFonts w:ascii="Cambria" w:eastAsia="Calibri" w:hAnsi="Cambria" w:cs="Times New Roman"/>
          <w:spacing w:val="-16"/>
          <w:lang w:eastAsia="ar-SA"/>
        </w:rPr>
      </w:pPr>
      <w:r w:rsidRPr="00620955">
        <w:rPr>
          <w:rFonts w:ascii="Cambria" w:eastAsia="Calibri" w:hAnsi="Cambria" w:cs="Times New Roman"/>
          <w:spacing w:val="-16"/>
          <w:lang w:eastAsia="ar-SA"/>
        </w:rPr>
        <w:t>Zamawiający zastrzega, że podany w niniejszej specyfikacji wykaz mienia może ulec zmianie. Wykonawca jest zobowiązany do objęcia ochroną ubezpieczeniową od dnia 01.07.2018 r. mienia i osób według stanu na dzień 30.06.2018 r., w tym nowo zakupionego, według stawek jednostkowych i składek zgodnych ze złożoną ofertą. Zamawiający zastrzega sobie również prawo do korekty sum ubezpieczenia, a także - w przypadku pominięcia jakiegoś składnika mienia – do modyfikacji jego wykazu. Zaktualizowaną ilość i wartość przedmiotu ubezpieczenia zawierać będą wnioski o wystawienie dokumentów ubezpieczeniowych, złożone po rozstrzygnięciu niniejszego postępowania. Obowiązującą w każdej umowie ubezpieczenia jest wskazana poniżej klauzula:</w:t>
      </w:r>
    </w:p>
    <w:p w:rsidR="00620955" w:rsidRPr="00620955" w:rsidRDefault="00620955" w:rsidP="00620955">
      <w:pPr>
        <w:widowControl w:val="0"/>
        <w:suppressAutoHyphens/>
        <w:spacing w:after="0" w:line="240" w:lineRule="auto"/>
        <w:ind w:left="426"/>
        <w:jc w:val="both"/>
        <w:rPr>
          <w:rFonts w:ascii="Cambria" w:eastAsia="Calibri" w:hAnsi="Cambria" w:cs="Times New Roman"/>
          <w:i/>
          <w:spacing w:val="-8"/>
          <w:lang w:eastAsia="ar-SA"/>
        </w:rPr>
      </w:pPr>
      <w:r w:rsidRPr="00620955">
        <w:rPr>
          <w:rFonts w:ascii="Cambria" w:eastAsia="Calibri" w:hAnsi="Cambria" w:cs="Times New Roman"/>
          <w:i/>
          <w:spacing w:val="-8"/>
          <w:lang w:eastAsia="ar-SA"/>
        </w:rPr>
        <w:t>Klauzula aktualizacji sumy ubezpieczenia – bez względu na postanowienia ogólnych bądź szczególnych warunków ubezpieczenia, strony umowy ubezpieczenia uzgodniły, że:</w:t>
      </w:r>
    </w:p>
    <w:p w:rsidR="00620955" w:rsidRPr="00620955" w:rsidRDefault="00620955" w:rsidP="00620955">
      <w:pPr>
        <w:widowControl w:val="0"/>
        <w:suppressAutoHyphens/>
        <w:spacing w:after="0" w:line="240" w:lineRule="auto"/>
        <w:ind w:left="426"/>
        <w:jc w:val="both"/>
        <w:rPr>
          <w:rFonts w:ascii="Cambria" w:eastAsia="Calibri" w:hAnsi="Cambria" w:cs="Times New Roman"/>
          <w:i/>
          <w:lang w:eastAsia="ar-SA"/>
        </w:rPr>
      </w:pPr>
      <w:r w:rsidRPr="00620955">
        <w:rPr>
          <w:rFonts w:ascii="Cambria" w:eastAsia="Calibri" w:hAnsi="Cambria" w:cs="Times New Roman"/>
          <w:i/>
          <w:lang w:eastAsia="ar-SA"/>
        </w:rPr>
        <w:t xml:space="preserve">1. Jeżeli ubezpieczający/ubezpieczony zgłasza do umowy ubezpieczenia środki trwałe wg stanu </w:t>
      </w:r>
      <w:r w:rsidRPr="00620955">
        <w:rPr>
          <w:rFonts w:ascii="Cambria" w:eastAsia="Calibri" w:hAnsi="Cambria" w:cs="Times New Roman"/>
          <w:i/>
          <w:lang w:eastAsia="ar-SA"/>
        </w:rPr>
        <w:br/>
        <w:t xml:space="preserve">z daty innej niż data rozpoczęcia ochrony ubezpieczeniowej tj. po zebraniu danych a jednocześnie przed początkiem okresu ubezpieczenia, ubezpieczyciel obejmuje ochroną ubezpieczeniową wartość środków trwałych wg stanu z dnia poprzedzającego rozpoczęcie ochrony. </w:t>
      </w:r>
    </w:p>
    <w:p w:rsidR="00620955" w:rsidRPr="00620955" w:rsidRDefault="00620955" w:rsidP="00620955">
      <w:pPr>
        <w:widowControl w:val="0"/>
        <w:suppressAutoHyphens/>
        <w:spacing w:after="0" w:line="240" w:lineRule="auto"/>
        <w:ind w:left="426"/>
        <w:jc w:val="both"/>
        <w:rPr>
          <w:rFonts w:ascii="Cambria" w:eastAsia="Calibri" w:hAnsi="Cambria" w:cs="Times New Roman"/>
          <w:i/>
          <w:lang w:eastAsia="ar-SA"/>
        </w:rPr>
      </w:pPr>
      <w:r w:rsidRPr="00620955">
        <w:rPr>
          <w:rFonts w:ascii="Cambria" w:eastAsia="Calibri" w:hAnsi="Cambria" w:cs="Times New Roman"/>
          <w:i/>
          <w:lang w:eastAsia="ar-SA"/>
        </w:rPr>
        <w:t xml:space="preserve">2. Ubezpieczający/ubezpieczony zobowiązany jest do aktualizacji stanu środków trwałych </w:t>
      </w:r>
      <w:r w:rsidRPr="00620955">
        <w:rPr>
          <w:rFonts w:ascii="Cambria" w:eastAsia="Calibri" w:hAnsi="Cambria" w:cs="Times New Roman"/>
          <w:i/>
          <w:lang w:eastAsia="ar-SA"/>
        </w:rPr>
        <w:br/>
        <w:t xml:space="preserve">w terminie do 60 dni od daty rozpoczęcia ochrony ubezpieczeniowej. </w:t>
      </w:r>
    </w:p>
    <w:p w:rsidR="00620955" w:rsidRPr="00620955" w:rsidRDefault="00620955" w:rsidP="00620955">
      <w:pPr>
        <w:widowControl w:val="0"/>
        <w:suppressAutoHyphens/>
        <w:spacing w:after="0" w:line="240" w:lineRule="auto"/>
        <w:ind w:left="426"/>
        <w:jc w:val="both"/>
        <w:rPr>
          <w:rFonts w:ascii="Cambria" w:eastAsia="Calibri" w:hAnsi="Cambria" w:cs="Times New Roman"/>
          <w:i/>
          <w:lang w:eastAsia="ar-SA"/>
        </w:rPr>
      </w:pPr>
      <w:r w:rsidRPr="00620955">
        <w:rPr>
          <w:rFonts w:ascii="Cambria" w:eastAsia="Calibri" w:hAnsi="Cambria" w:cs="Times New Roman"/>
          <w:i/>
          <w:lang w:eastAsia="ar-SA"/>
        </w:rPr>
        <w:t xml:space="preserve">3. Odpowiedzialność ubezpieczyciela - na mocy niniejszej klauzuli - ograniczona jest do aktualizacji sumy ubezpieczenia nie większej niż 30% łącznej (na dzień zgłoszenia) sumy ubezpieczenia. Pierwsza aktualizacja obejmuje również zmniejszenie sumy ubezpieczenia związane ze zbyciem </w:t>
      </w:r>
      <w:r w:rsidRPr="00620955">
        <w:rPr>
          <w:rFonts w:ascii="Cambria" w:eastAsia="Calibri" w:hAnsi="Cambria" w:cs="Times New Roman"/>
          <w:i/>
          <w:lang w:eastAsia="ar-SA"/>
        </w:rPr>
        <w:br/>
        <w:t>lub likwidacją środków trwałych.</w:t>
      </w:r>
    </w:p>
    <w:p w:rsidR="00620955" w:rsidRPr="00620955" w:rsidRDefault="00620955" w:rsidP="00620955">
      <w:pPr>
        <w:widowControl w:val="0"/>
        <w:suppressAutoHyphens/>
        <w:spacing w:after="60" w:line="240" w:lineRule="auto"/>
        <w:ind w:left="426"/>
        <w:jc w:val="both"/>
        <w:rPr>
          <w:rFonts w:ascii="Cambria" w:eastAsia="Calibri" w:hAnsi="Cambria" w:cs="Times New Roman"/>
          <w:i/>
          <w:lang w:eastAsia="ar-SA"/>
        </w:rPr>
      </w:pPr>
      <w:r w:rsidRPr="00620955">
        <w:rPr>
          <w:rFonts w:ascii="Cambria" w:eastAsia="Calibri" w:hAnsi="Cambria" w:cs="Times New Roman"/>
          <w:i/>
          <w:lang w:eastAsia="ar-SA"/>
        </w:rPr>
        <w:t xml:space="preserve">4. Składka za zwiększenie sumy ubezpieczenia i zwrot składki w związku ze zmniejszeniem sumy ubezpieczenia zostanie rozliczona w polisach lub aneksach do polis, wystawionych przez ubezpieczyciela, w ciągu 14 dni od otrzymania zaktualizowanych wykazów mienia. Klauzula </w:t>
      </w:r>
      <w:r w:rsidRPr="00620955">
        <w:rPr>
          <w:rFonts w:ascii="Cambria" w:eastAsia="Calibri" w:hAnsi="Cambria" w:cs="Times New Roman"/>
          <w:i/>
          <w:lang w:eastAsia="ar-SA"/>
        </w:rPr>
        <w:br/>
        <w:t>ma zastosowanie do każdego z okresów ubezpieczenia.</w:t>
      </w:r>
    </w:p>
    <w:p w:rsidR="00620955" w:rsidRPr="00620955" w:rsidRDefault="00620955" w:rsidP="00620955">
      <w:pPr>
        <w:widowControl w:val="0"/>
        <w:suppressAutoHyphens/>
        <w:spacing w:after="60" w:line="240" w:lineRule="auto"/>
        <w:ind w:left="426"/>
        <w:jc w:val="both"/>
        <w:rPr>
          <w:rFonts w:ascii="Cambria" w:eastAsia="Calibri" w:hAnsi="Cambria" w:cs="Times New Roman"/>
          <w:i/>
          <w:lang w:eastAsia="ar-SA"/>
        </w:rPr>
      </w:pPr>
      <w:r w:rsidRPr="00620955">
        <w:rPr>
          <w:rFonts w:ascii="Cambria" w:eastAsia="Calibri" w:hAnsi="Cambria" w:cs="Arial"/>
          <w:bCs/>
        </w:rPr>
        <w:t>Uwaga: dane zawarte w załączniku nr 1d do SIWZ podlegać będą aktualizacji po rozstrzygnięciu postępowania.</w:t>
      </w:r>
    </w:p>
    <w:p w:rsidR="00620955" w:rsidRPr="00620955" w:rsidRDefault="00620955" w:rsidP="00620955">
      <w:pPr>
        <w:widowControl w:val="0"/>
        <w:numPr>
          <w:ilvl w:val="2"/>
          <w:numId w:val="11"/>
        </w:numPr>
        <w:tabs>
          <w:tab w:val="num"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Zamawiający pozostawia sobie prawo do zmiany rodzaju sum ubezpieczenia, w szczególności </w:t>
      </w:r>
      <w:r w:rsidRPr="00620955">
        <w:rPr>
          <w:rFonts w:ascii="Cambria" w:eastAsia="Times New Roman" w:hAnsi="Cambria" w:cs="Times New Roman"/>
        </w:rPr>
        <w:br/>
        <w:t>do zmiany wartości księgowej brutto na odtworzeniową nową.</w:t>
      </w:r>
    </w:p>
    <w:p w:rsidR="00620955" w:rsidRPr="00620955" w:rsidRDefault="00620955" w:rsidP="00620955">
      <w:pPr>
        <w:widowControl w:val="0"/>
        <w:numPr>
          <w:ilvl w:val="2"/>
          <w:numId w:val="11"/>
        </w:numPr>
        <w:tabs>
          <w:tab w:val="num"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Zamawiający pozostawia sobie prawo do ostatecznej weryfikacji wykazu majątku oraz zmiany wysokości sum ubezpieczenia po rozstrzygnięciu postępowania.</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rPr>
      </w:pPr>
      <w:r w:rsidRPr="00620955">
        <w:rPr>
          <w:rFonts w:ascii="Cambria" w:eastAsia="Times New Roman" w:hAnsi="Cambria" w:cs="Times New Roman"/>
        </w:rPr>
        <w:t>Wykonawca wykonując usługę będzie obejmował ochroną ubezpieczeniową wszystkie ryzyka i mienie wskazane w załącznikach do SIWZ, na warunkach wyznaczonych treścią SIWZ i zgodnych ze złożoną ofertą.</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spacing w:val="-8"/>
        </w:rPr>
      </w:pPr>
      <w:r w:rsidRPr="00620955">
        <w:rPr>
          <w:rFonts w:ascii="Cambria" w:eastAsia="Times New Roman" w:hAnsi="Cambria" w:cs="Times New Roman"/>
          <w:spacing w:val="-8"/>
        </w:rPr>
        <w:t>Ogólne i szczególne warunki ubezpieczenia, którymi posługuje się wykonawca (aktualne na dzień składania ofert) i które wskazuje w dokumencie potwierdzającym ochronę ubezpieczeniową w zakresie ryzyk określonych w SIWZ mają zastosowanie tylko w kwestiach nieuregulowanych w SIWZ i umowie. Jeśli ogólne lub szczególne warunki ubezpieczenia stosowane przez wykonawcę nie przewidują wymaganego zakresu ochrony przyjmuje się, że zostanie on rozszerzony i dostosowany do wymogów SIWZ w drodze postanowień dodatkowych. Tylko takie zapisy ogólnych i szczególnych warunków ubezpieczenia uznaje się za dozwolone, które nie są sprzeczne z wymaganiami określonymi w SIWZ.</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rPr>
      </w:pPr>
      <w:r w:rsidRPr="00620955">
        <w:rPr>
          <w:rFonts w:ascii="Cambria" w:eastAsia="Times New Roman" w:hAnsi="Cambria" w:cs="Times New Roman"/>
        </w:rPr>
        <w:t>Przez cały okres wykonywania zamówienia wykonawca gwarantuje niezmienność ogólnych i szczególnych warunków ubezpieczenia. Wyjątek od tej zasady dopuszczalny będzie w przypadku zmian powszechnie obowiązujących przepisów prawa, w zakresie, w jakim zmiany te dotyczyć będą postanowień umów ubezpieczenia wskazanych w SIWZ.</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spacing w:val="-10"/>
        </w:rPr>
      </w:pPr>
      <w:r w:rsidRPr="00620955">
        <w:rPr>
          <w:rFonts w:ascii="Cambria" w:eastAsia="Calibri" w:hAnsi="Cambria" w:cs="Times New Roman"/>
          <w:spacing w:val="-10"/>
          <w:lang w:eastAsia="ar-SA"/>
        </w:rPr>
        <w:t xml:space="preserve">Zamawiający nie stawia jednak wymogu, aby wykonawca posiadał ogólne warunki ubezpieczenia </w:t>
      </w:r>
      <w:r w:rsidRPr="00620955">
        <w:rPr>
          <w:rFonts w:ascii="Cambria" w:eastAsia="Calibri" w:hAnsi="Cambria" w:cs="Times New Roman"/>
          <w:spacing w:val="-10"/>
          <w:lang w:eastAsia="ar-SA"/>
        </w:rPr>
        <w:br/>
        <w:t xml:space="preserve">dla każdego rodzaju ubezpieczenia wskazanego w opisie przedmiotu zamówienia, z uwagi na fakt, </w:t>
      </w:r>
      <w:r w:rsidRPr="00620955">
        <w:rPr>
          <w:rFonts w:ascii="Cambria" w:eastAsia="Calibri" w:hAnsi="Cambria" w:cs="Times New Roman"/>
          <w:spacing w:val="-10"/>
          <w:lang w:eastAsia="ar-SA"/>
        </w:rPr>
        <w:br/>
        <w:t xml:space="preserve">że postanowienia SIWZ i umowy mają pierwszeństwo przed ustaleniami tego rodzaju dokumentów. </w:t>
      </w:r>
      <w:r w:rsidRPr="00620955">
        <w:rPr>
          <w:rFonts w:ascii="Cambria" w:eastAsia="Calibri" w:hAnsi="Cambria" w:cs="Times New Roman"/>
          <w:spacing w:val="-10"/>
          <w:lang w:eastAsia="ar-SA"/>
        </w:rPr>
        <w:br/>
        <w:t xml:space="preserve">W przypadku braku warunków odpowiadających ubezpieczeniu zawartemu w SIWZ w sprawach nieuregulowanych przez zamawiającego będą miały zastosowanie wyłącznie obowiązujące przepisy prawa, w szczególności Kodeksu cywilnego oraz ewentualnie inne ogólne lub szczególne warunki ubezpieczenia wskazane przez wykonawcę, w zakresie niestojącym w sprzeczności z wymaganiami SIWZ.  </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spacing w:val="-8"/>
        </w:rPr>
      </w:pPr>
      <w:r w:rsidRPr="00620955">
        <w:rPr>
          <w:rFonts w:ascii="Cambria" w:eastAsia="Calibri" w:hAnsi="Cambria" w:cs="Times New Roman"/>
          <w:spacing w:val="-8"/>
          <w:lang w:eastAsia="ar-SA"/>
        </w:rPr>
        <w:t>Wykonawca gwarantuje niezmienność warunków, stawek i składek rocznych wynikających ze złożonej oferty, przez cały okres wykonywania zamówienia i we wszystkich rodzajach ubezpieczeń.</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rPr>
      </w:pPr>
      <w:r w:rsidRPr="00620955">
        <w:rPr>
          <w:rFonts w:ascii="Cambria" w:eastAsia="Calibri" w:hAnsi="Cambria" w:cs="Times New Roman"/>
          <w:lang w:eastAsia="ar-SA"/>
        </w:rPr>
        <w:t xml:space="preserve">Wykonawca akceptuje proporcjonalną zmianę ceny ochrony ubezpieczeniowej w stosunku </w:t>
      </w:r>
      <w:r w:rsidRPr="00620955">
        <w:rPr>
          <w:rFonts w:ascii="Cambria" w:eastAsia="Calibri" w:hAnsi="Cambria" w:cs="Times New Roman"/>
          <w:lang w:eastAsia="ar-SA"/>
        </w:rPr>
        <w:br/>
        <w:t>do ceny ofertowej z uwagi na zmienność w czasie ilości i wartości przedmiotu ubezpieczenia oraz w związku z wyrównaniem okresów ubezpieczeń.</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rPr>
      </w:pPr>
      <w:r w:rsidRPr="00620955">
        <w:rPr>
          <w:rFonts w:ascii="Cambria" w:eastAsia="Calibri" w:hAnsi="Cambria" w:cs="Times New Roman"/>
          <w:lang w:eastAsia="ar-SA"/>
        </w:rPr>
        <w:lastRenderedPageBreak/>
        <w:t xml:space="preserve">Wykonawca akceptuje wystawianie polis na okres krótszy niż 1 rok, z naliczaniem składki co do dnia za faktyczny okres ochrony, według stawek rocznych zgodnych ze złożoną ofertą, bez stosowania składki minimalnej z polisy. W odniesieniu do jakichkolwiek z ubezpieczeń </w:t>
      </w:r>
      <w:r w:rsidRPr="00620955">
        <w:rPr>
          <w:rFonts w:ascii="Cambria" w:eastAsia="Calibri" w:hAnsi="Cambria" w:cs="Times New Roman"/>
          <w:lang w:eastAsia="ar-SA"/>
        </w:rPr>
        <w:br/>
        <w:t>(i doubezpieczeń) wykonawca rezygnuje ze stosowania składki minimalnej z polisy.</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rPr>
      </w:pPr>
      <w:r w:rsidRPr="00620955">
        <w:rPr>
          <w:rFonts w:ascii="Cambria" w:eastAsia="Calibri" w:hAnsi="Cambria" w:cs="Times New Roman"/>
          <w:bCs/>
          <w:lang w:eastAsia="ar-SA"/>
        </w:rPr>
        <w:t>Zamawiający zastrzega, że w odniesieniu do niektórych ubezpieczonych pozycji może istnieć konieczność wystawienia odrębnych polis (np. w przypadku cesji, dzierżawy itd.).</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rPr>
      </w:pPr>
      <w:r w:rsidRPr="00620955">
        <w:rPr>
          <w:rFonts w:ascii="Cambria" w:eastAsia="Calibri" w:hAnsi="Cambria" w:cs="Times New Roman"/>
          <w:lang w:eastAsia="ar-SA"/>
        </w:rPr>
        <w:t xml:space="preserve">Odszkodowania wypłacane będą wraz z podatkiem VAT, jeśli podmioty objęte zamówieniem </w:t>
      </w:r>
      <w:r w:rsidRPr="00620955">
        <w:rPr>
          <w:rFonts w:ascii="Cambria" w:eastAsia="Calibri" w:hAnsi="Cambria" w:cs="Times New Roman"/>
          <w:lang w:eastAsia="ar-SA"/>
        </w:rPr>
        <w:br/>
        <w:t>nie dokonają jego odliczenia oraz bez podatku VAT, gdy podmioty te dokonają odliczenia podatku.</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spacing w:val="-10"/>
        </w:rPr>
      </w:pPr>
      <w:r w:rsidRPr="00620955">
        <w:rPr>
          <w:rFonts w:ascii="Cambria" w:eastAsia="Calibri" w:hAnsi="Cambria" w:cs="Times New Roman"/>
          <w:spacing w:val="-10"/>
        </w:rPr>
        <w:t>Składka ubezpieczeniowa za roczny okres ubezpieczenia płatna będzie w dwóch równych ratach półrocznych, w terminach określonych w poszczególnych dokumentach ubezpie</w:t>
      </w:r>
      <w:r w:rsidRPr="00620955">
        <w:rPr>
          <w:rFonts w:ascii="Cambria" w:eastAsia="Calibri" w:hAnsi="Cambria" w:cs="Times New Roman"/>
          <w:spacing w:val="-10"/>
        </w:rPr>
        <w:softHyphen/>
        <w:t>czeniowych (polisach, aneksach itp.), podanych przez zamawiającego. Składka za okresy ubezpieczenia krótsze od 12 miesięcy płatna będzie zgodnie z dyspozycją ubezpieczającego.</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rPr>
      </w:pPr>
      <w:r w:rsidRPr="00620955">
        <w:rPr>
          <w:rFonts w:ascii="Cambria" w:eastAsia="Calibri" w:hAnsi="Cambria" w:cs="Times New Roman"/>
          <w:lang w:eastAsia="ar-SA"/>
        </w:rPr>
        <w:t xml:space="preserve">W przypadku zaistnienia konieczności zwrotu składki ubezpieczeniowej przez wykonawcę, </w:t>
      </w:r>
      <w:r w:rsidRPr="00620955">
        <w:rPr>
          <w:rFonts w:ascii="Cambria" w:eastAsia="Calibri" w:hAnsi="Cambria" w:cs="Times New Roman"/>
          <w:lang w:eastAsia="ar-SA"/>
        </w:rPr>
        <w:br/>
        <w:t>w jakimkolwiek przypadku, zwracana jest ona bez żadnych potrąceń i bez odliczania: kosztów administracyjnych, manipulacyjnych, akwizycyjnych, itp.</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spacing w:val="-10"/>
        </w:rPr>
      </w:pPr>
      <w:r w:rsidRPr="00620955">
        <w:rPr>
          <w:rFonts w:ascii="Cambria" w:eastAsia="SimSun" w:hAnsi="Cambria" w:cs="Times New Roman"/>
          <w:spacing w:val="-10"/>
          <w:lang w:eastAsia="ar-SA"/>
        </w:rPr>
        <w:t>Określone w załącznikach do niniejszej specyfikacji sumy ubezpieczenia/gwarancyjne i limity bądź podlimity odszkodowawcze w zakresie obligatoryjnym (w tym określone w klauzulach) oraz zaakceptowane przez wykonawcę w zakresie fakultatywnym (w tym określone w klauzulach), obowiązują w każdym 12-miesięcznym okresie ubezpieczenia, a także w pełnej wysokości w umowach zawieranych na okres krótszy od pełnego roku, z zastrzeżeniem możliwych zmian w czasie ilości i/lub wartości przedmiotu ubezpieczenia w dobrowolnych ubezpieczeniach mienia systemem sum stałych.</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rPr>
      </w:pPr>
      <w:r w:rsidRPr="00620955">
        <w:rPr>
          <w:rFonts w:ascii="Cambria" w:eastAsia="SimSun" w:hAnsi="Cambria" w:cs="Times New Roman"/>
          <w:lang w:eastAsia="ar-SA"/>
        </w:rPr>
        <w:t xml:space="preserve">Wprowadzenie dla poszczególnych ryzyk lub rozszerzeń zakresu ubezpieczenia limitów bądź podlimitów odszkodowawczych innych albo dodatkowych niż określone w załącznikach </w:t>
      </w:r>
      <w:r w:rsidRPr="00620955">
        <w:rPr>
          <w:rFonts w:ascii="Cambria" w:eastAsia="SimSun" w:hAnsi="Cambria" w:cs="Times New Roman"/>
          <w:lang w:eastAsia="ar-SA"/>
        </w:rPr>
        <w:br/>
        <w:t>do specyfikacji jest niedopuszczalne.</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spacing w:val="-10"/>
        </w:rPr>
      </w:pPr>
      <w:r w:rsidRPr="00620955">
        <w:rPr>
          <w:rFonts w:ascii="Cambria" w:eastAsia="SimSun" w:hAnsi="Cambria" w:cs="Times New Roman"/>
          <w:spacing w:val="-10"/>
          <w:lang w:eastAsia="ar-SA"/>
        </w:rPr>
        <w:t>W przypadku wyczerpania sumy ubezpieczenia w  ubezpieczeniu systemem pierwszego ryzyka lub wyczerpania sumy gwarancyjnej bądź podlimitów odszkodowawczych w ubezpieczeniu odpowiedzialności cywilnej, a także limitów określonych w klauzulach, podmioty objęte zamówieniem oraz zamawiający mogą występować o uzupełnienie wskazanych limitów/sumy gwarancyjnej. Do uzupełnienia wskazanych limitów lub sumy gwarancyjnej konieczna jest zgoda wykonawcy.</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spacing w:val="-10"/>
        </w:rPr>
      </w:pPr>
      <w:r w:rsidRPr="00620955">
        <w:rPr>
          <w:rFonts w:ascii="Cambria" w:eastAsia="Calibri" w:hAnsi="Cambria" w:cs="Times New Roman"/>
          <w:bCs/>
          <w:spacing w:val="-10"/>
          <w:lang w:eastAsia="ar-SA"/>
        </w:rPr>
        <w:t>W przypadku zaistnienia szkody (zdarzenia, wypadku ubezpieczeniowego), w odniesieniu do której odpowiedzialność ubezpieczyciela wynikała będzie z różnych postanowień określonych w zakresie ubezpieczenia i/lub warunkach dodatkowych (obligatoryjnych i zaakceptowanych fakultatywnych) i/lub klauzulach (obligatoryjnych i zaakceptowanych fakultatywnych), zastosowanie będą miały postanowienia korzystniejsze dla zamawiającego (ubezpieczającego i ubezpieczonego), przez które w szczególności należy rozumieć szerszy zakres ubezpieczenia, wyższe limity odpowiedzialności, mniejsze jej ograniczenia, a także niższe franszyzy i udziały własne.</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spacing w:val="-10"/>
        </w:rPr>
      </w:pPr>
      <w:r w:rsidRPr="00620955">
        <w:rPr>
          <w:rFonts w:ascii="Cambria" w:eastAsia="Calibri" w:hAnsi="Cambria" w:cs="Times New Roman"/>
          <w:spacing w:val="-10"/>
          <w:lang w:eastAsia="ar-SA"/>
        </w:rPr>
        <w:t>Jeżeli ogólne lub szczególne warunki ubezpieczenia przewidują odmowę lub ograniczenie wypłaty odszkodowania lub ograniczenie bądź zawieszenie ochrony ubezpieczeniowej z powodu niedopełnienia przez zamawiającego (</w:t>
      </w:r>
      <w:r w:rsidRPr="00620955">
        <w:rPr>
          <w:rFonts w:ascii="Cambria" w:eastAsia="Calibri" w:hAnsi="Cambria" w:cs="Verdana"/>
          <w:spacing w:val="-10"/>
          <w:lang w:eastAsia="ar-SA"/>
        </w:rPr>
        <w:t>ubezpieczającego lub ubezpieczonego</w:t>
      </w:r>
      <w:r w:rsidRPr="00620955">
        <w:rPr>
          <w:rFonts w:ascii="Cambria" w:eastAsia="Calibri" w:hAnsi="Cambria" w:cs="Times New Roman"/>
          <w:spacing w:val="-10"/>
          <w:lang w:eastAsia="ar-SA"/>
        </w:rPr>
        <w:t xml:space="preserve">) wymienionych w nich obowiązków, nie będą miały one zastosowania jeśli ich niedopełnienie nie było obarczone winą umyślną lub nie miało wpływu na wystąpienie lub rozmiar szkody. Powyższe stosuje się również do nieprzekazania lub przekazania </w:t>
      </w:r>
      <w:r w:rsidRPr="00620955">
        <w:rPr>
          <w:rFonts w:ascii="Cambria" w:eastAsia="Calibri" w:hAnsi="Cambria" w:cs="Times New Roman"/>
          <w:spacing w:val="-10"/>
          <w:lang w:eastAsia="ar-SA"/>
        </w:rPr>
        <w:br/>
        <w:t>z opóźnieniem wykonawcy istotnych informacji mających związek z umową ubezpieczenia</w:t>
      </w:r>
      <w:r w:rsidRPr="00620955">
        <w:rPr>
          <w:rFonts w:ascii="Cambria" w:eastAsia="Times New Roman" w:hAnsi="Cambria" w:cs="Times New Roman"/>
          <w:spacing w:val="-10"/>
        </w:rPr>
        <w:t>.</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rPr>
      </w:pPr>
      <w:r w:rsidRPr="00620955">
        <w:rPr>
          <w:rFonts w:ascii="Cambria" w:eastAsia="Calibri" w:hAnsi="Cambria" w:cs="Verdana"/>
          <w:lang w:eastAsia="ar-SA"/>
        </w:rPr>
        <w:t xml:space="preserve">Jeżeli ogólne lub szczególne warunki ubezpieczenia przewidują ograniczenie lub odmowę wypłaty odszkodowania przez wykonawcę za niewypełnienie przez zamawiającego (ubezpieczającego </w:t>
      </w:r>
      <w:r w:rsidRPr="00620955">
        <w:rPr>
          <w:rFonts w:ascii="Cambria" w:eastAsia="Calibri" w:hAnsi="Cambria" w:cs="Verdana"/>
          <w:lang w:eastAsia="ar-SA"/>
        </w:rPr>
        <w:br/>
        <w:t xml:space="preserve">lub ubezpieczonego) obowiązków umownych, to postanowienie takie ma zastosowanie wyłącznie wtedy, gdy było to główną i bezpośrednią przyczyną powstania lub zwiększenia rozmiaru szkody, jednakże w zakresie nie większym, niż stopień, w jakim niedopełnienie obowiązku wpłynęło </w:t>
      </w:r>
      <w:r w:rsidRPr="00620955">
        <w:rPr>
          <w:rFonts w:ascii="Cambria" w:eastAsia="Calibri" w:hAnsi="Cambria" w:cs="Verdana"/>
          <w:lang w:eastAsia="ar-SA"/>
        </w:rPr>
        <w:br/>
        <w:t>na powstanie lub zwiększenie się szkody</w:t>
      </w:r>
      <w:r w:rsidRPr="00620955">
        <w:rPr>
          <w:rFonts w:ascii="Cambria" w:eastAsia="Times New Roman" w:hAnsi="Cambria" w:cs="Verdana"/>
        </w:rPr>
        <w:t>.</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spacing w:val="-10"/>
        </w:rPr>
      </w:pPr>
      <w:r w:rsidRPr="00620955">
        <w:rPr>
          <w:rFonts w:ascii="Cambria" w:eastAsia="Calibri" w:hAnsi="Cambria" w:cs="Verdana"/>
          <w:spacing w:val="-10"/>
          <w:lang w:eastAsia="ar-SA"/>
        </w:rPr>
        <w:t xml:space="preserve">Jeżeli ogólne lub szczególne warunki ubezpieczenia określają w jakikolwiek sposób wzrost zagrożenia, zwiększenie ryzyka lub sytuacje, w których uważa się, że zagrożenie powstania szkody wzrosło, albo też wymieniają przesłanki pozwalające określić zagrożenie jako szczególne lub istotne, to postanowienia takie nie mają zastosowania. Dotyczy to zwłaszcza uzyskania w takiej sytuacji przez wykonawcę prawa </w:t>
      </w:r>
      <w:r w:rsidRPr="00620955">
        <w:rPr>
          <w:rFonts w:ascii="Cambria" w:eastAsia="Calibri" w:hAnsi="Cambria" w:cs="Verdana"/>
          <w:spacing w:val="-10"/>
          <w:lang w:eastAsia="ar-SA"/>
        </w:rPr>
        <w:br/>
        <w:t>do jednostronnego wypowiedzenia umowy ubezpieczenia, jak również groźby w postaci natychmiastowego braku ochrony ubezpieczeniowej. Zamiast takiego rodzaju postanowień zastosowanie mają odpowiednie przepisy powszechnie obowiązującego prawa, przede wszystkim przepisy Kodeksu cywilnego dotyczące umowy ubezpieczenia</w:t>
      </w:r>
      <w:r w:rsidRPr="00620955">
        <w:rPr>
          <w:rFonts w:ascii="Cambria" w:eastAsia="Times New Roman" w:hAnsi="Cambria" w:cs="Verdana"/>
          <w:spacing w:val="-10"/>
        </w:rPr>
        <w:t>.</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spacing w:val="-8"/>
        </w:rPr>
      </w:pPr>
      <w:r w:rsidRPr="00620955">
        <w:rPr>
          <w:rFonts w:ascii="Cambria" w:eastAsia="Calibri" w:hAnsi="Cambria" w:cs="Times New Roman"/>
          <w:bCs/>
          <w:spacing w:val="-8"/>
          <w:lang w:eastAsia="ar-SA"/>
        </w:rPr>
        <w:t xml:space="preserve">Jeżeli zamawiający (ubezpieczający lub ubezpieczony) na skutek błędu lub przeoczenia nie przekaże wykonawcy istotnych informacji mających związek z umową ubezpieczenia, a działanie takie nie będzie </w:t>
      </w:r>
      <w:r w:rsidRPr="00620955">
        <w:rPr>
          <w:rFonts w:ascii="Cambria" w:eastAsia="Calibri" w:hAnsi="Cambria" w:cs="Times New Roman"/>
          <w:bCs/>
          <w:spacing w:val="-8"/>
          <w:lang w:eastAsia="ar-SA"/>
        </w:rPr>
        <w:lastRenderedPageBreak/>
        <w:t>skutkiem winy umyślnej, to fakt nieprzekazania nie może być powodem odmowy wypłaty odszkodowania lub jego redukcji, pod warunkiem niezwłocznego uzupełnienia tych danych</w:t>
      </w:r>
      <w:r w:rsidRPr="00620955">
        <w:rPr>
          <w:rFonts w:ascii="Cambria" w:eastAsia="Times New Roman" w:hAnsi="Cambria" w:cs="Times New Roman"/>
          <w:bCs/>
          <w:spacing w:val="-8"/>
        </w:rPr>
        <w:t>.</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spacing w:val="-8"/>
        </w:rPr>
      </w:pPr>
      <w:r w:rsidRPr="00620955">
        <w:rPr>
          <w:rFonts w:ascii="Cambria" w:eastAsia="Calibri" w:hAnsi="Cambria" w:cs="Times New Roman"/>
          <w:spacing w:val="-8"/>
          <w:lang w:eastAsia="ar-SA"/>
        </w:rPr>
        <w:t>Jeżeli zapisy opisu przedmiotu zamówienia oraz ogólnych lub szczególnych warunków ubezpieczenia będą budziły jakiekolwiek wątpliwości, będą nieprecyzyjne lub niejasne, to we wszystkich takich przypadkach będą one zawsze interpretowane na korzyść zamawiającego.</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spacing w:val="-10"/>
        </w:rPr>
      </w:pPr>
      <w:r w:rsidRPr="00620955">
        <w:rPr>
          <w:rFonts w:ascii="Cambria" w:eastAsia="Times New Roman" w:hAnsi="Cambria" w:cs="Times New Roman"/>
          <w:spacing w:val="-10"/>
        </w:rPr>
        <w:t>We wszystkich rodzajach ubezpieczeń zniesione zostaje prawo ubezpieczyciela do regresu wobec pracowników i osób, za które zamawiający ponosi odpowiedzialność.  Postanowienie niniejsze nie dotyczy sytuacji, gdy szkoda została wyrządzona w stanie nietrzeźwości albo po użyciu środków odurzających, substancji psychotropowych lub środków zastępczych w rozumieniu przepisów o przeciwdziałaniu narkomanii oraz przypadków wskazanych w art. 43 ustawy z dnia 22 maja 2003 r. o ubezpieczeniach obowiązkowych, Ubezpieczeniowym Funduszu Gwarancyjnym i Polskim Biurze Ubezpieczycieli Komunikacyjnych.</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rPr>
      </w:pPr>
      <w:r w:rsidRPr="00620955">
        <w:rPr>
          <w:rFonts w:ascii="Cambria" w:eastAsia="Calibri" w:hAnsi="Cambria" w:cs="Times New Roman"/>
          <w:lang w:eastAsia="ar-SA"/>
        </w:rPr>
        <w:t>Ochroną ubezpieczeniową objęte są wszystkie składniki mienia stanowiące własność zamawiającego i podmiotów objętych zamówieniem lub będące w jego/ich posiadaniu (użytkowaniu, zarządzie, administracji) na podstawie jakiegokolwiek tytułu prawnego. Zmiany przynależności ewidencyjnej majątku nie będą wpływać na ważność oferty w stosunku do tego mienia, o ile ryzyko utraty lub uszkodzenia tego mienia ponosić będzie zamawiający</w:t>
      </w:r>
      <w:r w:rsidRPr="00620955">
        <w:rPr>
          <w:rFonts w:ascii="Cambria" w:eastAsia="Times New Roman" w:hAnsi="Cambria" w:cs="Times New Roman"/>
        </w:rPr>
        <w:t>.</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spacing w:val="-12"/>
        </w:rPr>
      </w:pPr>
      <w:r w:rsidRPr="00620955">
        <w:rPr>
          <w:rFonts w:ascii="Cambria" w:eastAsia="Calibri" w:hAnsi="Cambria" w:cs="Times New Roman"/>
          <w:spacing w:val="-12"/>
          <w:lang w:eastAsia="ar-SA"/>
        </w:rPr>
        <w:t xml:space="preserve">Niektóre spośród składników mienia zamawiającego lub podmiotów objętych zamówieniem mogą nie posiadać wyodrębnionej pozycji w prowadzonych ewidencjach, a ich wartość mogła zostać dołączona </w:t>
      </w:r>
      <w:r w:rsidRPr="00620955">
        <w:rPr>
          <w:rFonts w:ascii="Cambria" w:eastAsia="Calibri" w:hAnsi="Cambria" w:cs="Times New Roman"/>
          <w:spacing w:val="-12"/>
          <w:lang w:eastAsia="ar-SA"/>
        </w:rPr>
        <w:br/>
        <w:t xml:space="preserve">na etapie zakończenia inwestycji lub z innych powodów do wartości nieruchomości lub innych środków trwałych. Fakt ten nie będzie stanowił podstawy do odmowy wypłaty odszkodowania, a wystarczającym dowodem dla wykonawcy, że dotknięte szkodą mienie znajdowało się we władaniu zamawiającego </w:t>
      </w:r>
      <w:r w:rsidRPr="00620955">
        <w:rPr>
          <w:rFonts w:ascii="Cambria" w:eastAsia="Calibri" w:hAnsi="Cambria" w:cs="Times New Roman"/>
          <w:spacing w:val="-12"/>
          <w:lang w:eastAsia="ar-SA"/>
        </w:rPr>
        <w:br/>
        <w:t>(lub ubezpieczone podmioty) będzie złożone przez niego oświadczenie</w:t>
      </w:r>
      <w:r w:rsidRPr="00620955">
        <w:rPr>
          <w:rFonts w:ascii="Cambria" w:eastAsia="Times New Roman" w:hAnsi="Cambria" w:cs="Times New Roman"/>
          <w:spacing w:val="-12"/>
        </w:rPr>
        <w:t>.</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spacing w:val="-6"/>
        </w:rPr>
      </w:pPr>
      <w:r w:rsidRPr="00620955">
        <w:rPr>
          <w:rFonts w:ascii="Cambria" w:eastAsia="Times New Roman" w:hAnsi="Cambria" w:cs="Times New Roman"/>
          <w:spacing w:val="-6"/>
        </w:rPr>
        <w:t xml:space="preserve">Ubezpieczyciel nie może żądać szczegółowych wykazów mienia, gdy w załącznikach do specyfikacji </w:t>
      </w:r>
      <w:r w:rsidRPr="00620955">
        <w:rPr>
          <w:rFonts w:ascii="Cambria" w:eastAsia="Times New Roman" w:hAnsi="Cambria" w:cs="Times New Roman"/>
          <w:spacing w:val="-6"/>
        </w:rPr>
        <w:br/>
        <w:t>lub we wnioskach ubezpieczenio</w:t>
      </w:r>
      <w:r w:rsidRPr="00620955">
        <w:rPr>
          <w:rFonts w:ascii="Cambria" w:eastAsia="Times New Roman" w:hAnsi="Cambria" w:cs="Times New Roman"/>
          <w:spacing w:val="-6"/>
        </w:rPr>
        <w:softHyphen/>
        <w:t>wych mienie to podane zostało w formie łącznej sumy ubezpieczenia (np. maszyny, urządzenia i wyposażenie). Poszkodowany zobowiązany jest przedłożyć dokument księgowy (wyciąg z ewidencji środków trwałych, faktura zakupu) lub inny potwierdzający tytuł prawny do użytkowania mienia.</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rPr>
      </w:pPr>
      <w:r w:rsidRPr="00620955">
        <w:rPr>
          <w:rFonts w:ascii="Cambria" w:eastAsia="Times New Roman" w:hAnsi="Cambria" w:cs="Times New Roman"/>
        </w:rPr>
        <w:t>Wykonawca akceptuje obligatoryjne zasady likwidacji szkód określone w załącznikach do SIWZ.</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rPr>
      </w:pPr>
      <w:r w:rsidRPr="00620955">
        <w:rPr>
          <w:rFonts w:ascii="Cambria" w:eastAsia="Times New Roman" w:hAnsi="Cambria" w:cs="Times New Roman"/>
        </w:rPr>
        <w:t>W przypadkach odnoszących się do zakresu ubezpieczenia oraz klauzul dodatkowych, gdy mowa jest o ubezpieczającym, ubezpieczonym lub zamawiającym bądź użyte zostanie określenie jednostka należy przez to rozumieć wszystkie podmioty objęte ubezpieczeniem (ubezpieczonych), zamawiający bowiem w ramach postępowania występuje o objęcie ochroną ubezpieczeniową Gminy Koronowo, Urzędu Miejskiego w Koronowie oraz wszystkich jednostek organizacyjnych - zarówno w odniesieniu do posiadanego przez nie mienia jak i prowadzonej działalności.</w:t>
      </w:r>
    </w:p>
    <w:p w:rsidR="00620955" w:rsidRPr="00620955" w:rsidRDefault="00620955" w:rsidP="00620955">
      <w:pPr>
        <w:widowControl w:val="0"/>
        <w:numPr>
          <w:ilvl w:val="2"/>
          <w:numId w:val="11"/>
        </w:numPr>
        <w:tabs>
          <w:tab w:val="left" w:pos="426"/>
        </w:tabs>
        <w:spacing w:after="0" w:line="240" w:lineRule="auto"/>
        <w:ind w:left="426" w:hanging="425"/>
        <w:jc w:val="both"/>
        <w:rPr>
          <w:rFonts w:ascii="Cambria" w:eastAsia="Times New Roman" w:hAnsi="Cambria" w:cs="Times New Roman"/>
          <w:color w:val="FF0000"/>
        </w:rPr>
      </w:pPr>
      <w:r w:rsidRPr="00620955">
        <w:rPr>
          <w:rFonts w:ascii="Cambria" w:eastAsia="Calibri" w:hAnsi="Cambria" w:cs="Times New Roman"/>
        </w:rPr>
        <w:t>Podstawą działalności zamawiającego i podmiotów objętych zamówieniem są m.in. następujące akty prawa powszechnego i lokalnego (zawsze w ich aktualnym brzmieniu):</w:t>
      </w:r>
    </w:p>
    <w:p w:rsidR="00620955" w:rsidRPr="00620955" w:rsidRDefault="00620955" w:rsidP="00620955">
      <w:pPr>
        <w:widowControl w:val="0"/>
        <w:numPr>
          <w:ilvl w:val="0"/>
          <w:numId w:val="62"/>
        </w:numPr>
        <w:tabs>
          <w:tab w:val="left" w:pos="709"/>
        </w:tabs>
        <w:spacing w:after="0" w:line="240" w:lineRule="auto"/>
        <w:ind w:left="709" w:hanging="283"/>
        <w:contextualSpacing/>
        <w:jc w:val="both"/>
        <w:rPr>
          <w:rFonts w:ascii="Cambria" w:eastAsia="Calibri" w:hAnsi="Cambria" w:cs="Times New Roman"/>
        </w:rPr>
      </w:pPr>
      <w:r w:rsidRPr="00620955">
        <w:rPr>
          <w:rFonts w:ascii="Cambria" w:eastAsia="Calibri" w:hAnsi="Cambria" w:cs="Times New Roman"/>
        </w:rPr>
        <w:t>ustawa z dnia 8 marca 1990 r. o samorządzie gminnym</w:t>
      </w:r>
    </w:p>
    <w:p w:rsidR="00620955" w:rsidRPr="00620955" w:rsidRDefault="00620955" w:rsidP="00620955">
      <w:pPr>
        <w:widowControl w:val="0"/>
        <w:numPr>
          <w:ilvl w:val="0"/>
          <w:numId w:val="62"/>
        </w:numPr>
        <w:tabs>
          <w:tab w:val="left" w:pos="709"/>
        </w:tabs>
        <w:spacing w:after="0" w:line="240" w:lineRule="auto"/>
        <w:ind w:left="709" w:hanging="283"/>
        <w:contextualSpacing/>
        <w:jc w:val="both"/>
        <w:rPr>
          <w:rFonts w:ascii="Cambria" w:eastAsia="Calibri" w:hAnsi="Cambria" w:cs="Times New Roman"/>
        </w:rPr>
      </w:pPr>
      <w:r w:rsidRPr="00620955">
        <w:rPr>
          <w:rFonts w:ascii="Cambria" w:eastAsia="Calibri" w:hAnsi="Cambria" w:cs="Times New Roman"/>
        </w:rPr>
        <w:t>ustawa z dnia 23 kwietnia 1964 r. Kodeks cywilny</w:t>
      </w:r>
    </w:p>
    <w:p w:rsidR="00620955" w:rsidRPr="00620955" w:rsidRDefault="00620955" w:rsidP="00620955">
      <w:pPr>
        <w:widowControl w:val="0"/>
        <w:numPr>
          <w:ilvl w:val="0"/>
          <w:numId w:val="62"/>
        </w:numPr>
        <w:tabs>
          <w:tab w:val="left" w:pos="709"/>
        </w:tabs>
        <w:spacing w:after="0" w:line="240" w:lineRule="auto"/>
        <w:ind w:left="709" w:hanging="283"/>
        <w:contextualSpacing/>
        <w:jc w:val="both"/>
        <w:rPr>
          <w:rFonts w:ascii="Cambria" w:eastAsia="Calibri" w:hAnsi="Cambria" w:cs="Times New Roman"/>
        </w:rPr>
      </w:pPr>
      <w:r w:rsidRPr="00620955">
        <w:rPr>
          <w:rFonts w:ascii="Cambria" w:eastAsia="Calibri" w:hAnsi="Cambria" w:cs="Times New Roman"/>
        </w:rPr>
        <w:t>ustawa z dnia 15 września 2000 r. Kodeks spółek handlowych</w:t>
      </w:r>
    </w:p>
    <w:p w:rsidR="00620955" w:rsidRPr="00620955" w:rsidRDefault="00620955" w:rsidP="00620955">
      <w:pPr>
        <w:widowControl w:val="0"/>
        <w:numPr>
          <w:ilvl w:val="0"/>
          <w:numId w:val="62"/>
        </w:numPr>
        <w:tabs>
          <w:tab w:val="left" w:pos="709"/>
        </w:tabs>
        <w:spacing w:after="0" w:line="240" w:lineRule="auto"/>
        <w:ind w:left="709" w:hanging="283"/>
        <w:contextualSpacing/>
        <w:jc w:val="both"/>
        <w:rPr>
          <w:rFonts w:ascii="Cambria" w:eastAsia="Calibri" w:hAnsi="Cambria" w:cs="Times New Roman"/>
        </w:rPr>
      </w:pPr>
      <w:r w:rsidRPr="00620955">
        <w:rPr>
          <w:rFonts w:ascii="Cambria" w:eastAsia="Calibri" w:hAnsi="Cambria" w:cs="Times New Roman"/>
        </w:rPr>
        <w:t>inne szczególne przepisy ustawowe i wykonawcze, a także przepisy prawa miejscowego oraz statuty, regulaminy poszczególnych podmiotów objętych zamówieniem.</w:t>
      </w:r>
    </w:p>
    <w:p w:rsidR="00620955" w:rsidRPr="00620955" w:rsidRDefault="00620955" w:rsidP="00620955">
      <w:pPr>
        <w:widowControl w:val="0"/>
        <w:numPr>
          <w:ilvl w:val="2"/>
          <w:numId w:val="11"/>
        </w:numPr>
        <w:tabs>
          <w:tab w:val="left" w:pos="426"/>
        </w:tabs>
        <w:suppressAutoHyphens/>
        <w:autoSpaceDE w:val="0"/>
        <w:spacing w:before="60" w:after="60" w:line="240" w:lineRule="auto"/>
        <w:ind w:left="426" w:hanging="426"/>
        <w:jc w:val="both"/>
        <w:rPr>
          <w:rFonts w:ascii="Cambria" w:eastAsia="SimSun" w:hAnsi="Cambria" w:cs="Times New Roman"/>
          <w:b/>
          <w:lang w:eastAsia="ar-SA"/>
        </w:rPr>
      </w:pPr>
      <w:r w:rsidRPr="00620955">
        <w:rPr>
          <w:rFonts w:ascii="Cambria" w:eastAsia="Times New Roman" w:hAnsi="Cambria" w:cs="Times New Roman"/>
          <w:b/>
          <w:lang w:eastAsia="pl-PL"/>
        </w:rPr>
        <w:t>Wykaz ubezpieczonych podmiotów wraz z podstawowymi informacjami o ich działalności:</w:t>
      </w:r>
      <w:bookmarkStart w:id="0" w:name="_Toc415124196"/>
    </w:p>
    <w:p w:rsidR="00620955" w:rsidRPr="00620955" w:rsidRDefault="00620955" w:rsidP="00620955">
      <w:pPr>
        <w:widowControl w:val="0"/>
        <w:tabs>
          <w:tab w:val="left" w:pos="426"/>
        </w:tabs>
        <w:suppressAutoHyphens/>
        <w:autoSpaceDE w:val="0"/>
        <w:spacing w:after="0" w:line="240" w:lineRule="auto"/>
        <w:ind w:left="426"/>
        <w:jc w:val="both"/>
        <w:rPr>
          <w:rFonts w:ascii="Cambria" w:eastAsia="Times New Roman" w:hAnsi="Cambria" w:cs="Times New Roman"/>
        </w:rPr>
      </w:pPr>
      <w:bookmarkStart w:id="1" w:name="_Toc420786511"/>
      <w:bookmarkStart w:id="2" w:name="_Toc420787539"/>
      <w:bookmarkStart w:id="3" w:name="_Toc420787597"/>
      <w:r w:rsidRPr="00620955">
        <w:rPr>
          <w:rFonts w:ascii="Cambria" w:eastAsia="Times New Roman" w:hAnsi="Cambria" w:cs="Times New Roman"/>
          <w:b/>
        </w:rPr>
        <w:t>Gmina Koronowo</w:t>
      </w:r>
      <w:r w:rsidRPr="00620955">
        <w:rPr>
          <w:rFonts w:ascii="Cambria" w:eastAsia="Times New Roman" w:hAnsi="Cambria" w:cs="Times New Roman"/>
        </w:rPr>
        <w:t xml:space="preserve"> (REGON: 092350665, NIP: 5542554358), realizująca wraz z Urzędem Miejskim i jednostkami organizacyjnymi zadania własne, zlecone i powierzone gminy, określone w obowiązujących aktach prawnych oraz wynikające z zawartych porozumień, a także podmioty wymienione w załączniku nr 1d do SIWZ.</w:t>
      </w:r>
    </w:p>
    <w:bookmarkEnd w:id="0"/>
    <w:bookmarkEnd w:id="1"/>
    <w:bookmarkEnd w:id="2"/>
    <w:bookmarkEnd w:id="3"/>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b/>
          <w:lang w:eastAsia="ar-SA"/>
        </w:rPr>
      </w:pPr>
      <w:r w:rsidRPr="00620955">
        <w:rPr>
          <w:rFonts w:ascii="Cambria" w:eastAsia="Times New Roman" w:hAnsi="Cambria" w:cs="Times New Roman"/>
          <w:lang w:eastAsia="ar-SA"/>
        </w:rPr>
        <w:t>Zakres działalności podmiotów objętych zamówieniem może ulegać zmianie.</w:t>
      </w:r>
    </w:p>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b/>
          <w:lang w:eastAsia="ar-SA"/>
        </w:rPr>
      </w:pPr>
      <w:r w:rsidRPr="00620955">
        <w:rPr>
          <w:rFonts w:ascii="Cambria" w:eastAsia="Times New Roman" w:hAnsi="Cambria" w:cs="Times New Roman"/>
          <w:lang w:eastAsia="ar-SA"/>
        </w:rPr>
        <w:t>Zamawiający posiada</w:t>
      </w:r>
      <w:r w:rsidRPr="00620955">
        <w:rPr>
          <w:rFonts w:ascii="Cambria" w:eastAsia="Times New Roman" w:hAnsi="Cambria" w:cs="Times New Roman"/>
          <w:bCs/>
          <w:lang w:eastAsia="ar-SA"/>
        </w:rPr>
        <w:t xml:space="preserve"> jednostki pomocnicze - sołectwa, </w:t>
      </w:r>
      <w:r w:rsidRPr="00620955">
        <w:rPr>
          <w:rFonts w:ascii="Cambria" w:eastAsia="Times New Roman" w:hAnsi="Cambria" w:cs="Times New Roman"/>
          <w:lang w:eastAsia="ar-SA"/>
        </w:rPr>
        <w:t xml:space="preserve">którymi kierują rady sołeckie i sołtysi, </w:t>
      </w:r>
      <w:r w:rsidRPr="00620955">
        <w:rPr>
          <w:rFonts w:ascii="Cambria" w:eastAsia="Times New Roman" w:hAnsi="Cambria" w:cs="Times New Roman"/>
          <w:lang w:eastAsia="ar-SA"/>
        </w:rPr>
        <w:br/>
        <w:t>a także osiedlowe komitety samorządu mieszkańców. Gminie za osoby te może być przypisana odpowiedzialność.</w:t>
      </w:r>
      <w:r w:rsidRPr="00620955">
        <w:rPr>
          <w:rFonts w:ascii="Cambria" w:eastAsia="Times New Roman" w:hAnsi="Cambria" w:cs="Times New Roman"/>
          <w:bCs/>
          <w:lang w:eastAsia="ar-SA"/>
        </w:rPr>
        <w:t xml:space="preserve"> </w:t>
      </w:r>
    </w:p>
    <w:p w:rsidR="00620955" w:rsidRPr="00620955" w:rsidRDefault="00620955" w:rsidP="00620955">
      <w:pPr>
        <w:widowControl w:val="0"/>
        <w:spacing w:before="60" w:after="0" w:line="240" w:lineRule="auto"/>
        <w:ind w:left="426"/>
        <w:jc w:val="both"/>
        <w:rPr>
          <w:rFonts w:ascii="Cambria" w:eastAsia="Calibri" w:hAnsi="Cambria" w:cs="Times New Roman"/>
        </w:rPr>
      </w:pPr>
      <w:r w:rsidRPr="00620955">
        <w:rPr>
          <w:rFonts w:ascii="Cambria" w:eastAsia="Times New Roman" w:hAnsi="Cambria" w:cs="Times New Roman"/>
          <w:b/>
          <w:bCs/>
          <w:lang w:eastAsia="pl-PL"/>
        </w:rPr>
        <w:t xml:space="preserve">Sołectwa: </w:t>
      </w:r>
      <w:r w:rsidRPr="00620955">
        <w:rPr>
          <w:rFonts w:ascii="Cambria" w:eastAsia="Calibri" w:hAnsi="Cambria" w:cs="Times New Roman"/>
        </w:rPr>
        <w:t xml:space="preserve">Buszkowo, Byszewo, Bytkowice, Dziedzinek, Glinki, Gogolin, Gogolinek, Gościeradz, Huta, Krąpiewo, Łąsko Małe, Łąsko Wielkie, Lucim, Mąkowarsko, Morzewiec, Nowy Dwór, Nowy Jasiniec, Okole, Osiek, Popielewo, Salno, Samociążek, Sitowiec, Skarbiewo, Stary Dwór, Stary Jasiniec, Tryszczyn, Więzowno, Wilcze, Wiskitno, Witoldowo, Wtelno, Wierzchucin Królewski </w:t>
      </w:r>
    </w:p>
    <w:p w:rsidR="00620955" w:rsidRPr="00620955" w:rsidRDefault="00620955" w:rsidP="00620955">
      <w:pPr>
        <w:widowControl w:val="0"/>
        <w:spacing w:before="120" w:after="0" w:line="240" w:lineRule="auto"/>
        <w:ind w:left="426"/>
        <w:rPr>
          <w:rFonts w:ascii="Cambria" w:eastAsia="Calibri" w:hAnsi="Cambria" w:cs="Times New Roman"/>
        </w:rPr>
      </w:pPr>
      <w:r w:rsidRPr="00620955">
        <w:rPr>
          <w:rFonts w:ascii="Cambria" w:eastAsia="Times New Roman" w:hAnsi="Cambria" w:cs="Times New Roman"/>
          <w:b/>
          <w:bCs/>
          <w:lang w:eastAsia="pl-PL"/>
        </w:rPr>
        <w:t xml:space="preserve">Osiedlowe Komitety Samorządu Mieszkańców w Koronowie: </w:t>
      </w:r>
      <w:r w:rsidRPr="00620955">
        <w:rPr>
          <w:rFonts w:ascii="Cambria" w:eastAsia="Calibri" w:hAnsi="Cambria" w:cs="Times New Roman"/>
        </w:rPr>
        <w:t xml:space="preserve">OKSM Nr 1, OKSM Nr 2, OKSM </w:t>
      </w:r>
      <w:r w:rsidRPr="00620955">
        <w:rPr>
          <w:rFonts w:ascii="Cambria" w:eastAsia="Calibri" w:hAnsi="Cambria" w:cs="Times New Roman"/>
        </w:rPr>
        <w:lastRenderedPageBreak/>
        <w:t>Nr 3, OKSM Nr 4, OKSM Nr 5</w:t>
      </w:r>
    </w:p>
    <w:p w:rsidR="00620955" w:rsidRPr="00620955" w:rsidRDefault="00620955" w:rsidP="00620955">
      <w:pPr>
        <w:widowControl w:val="0"/>
        <w:tabs>
          <w:tab w:val="left" w:pos="426"/>
        </w:tabs>
        <w:suppressAutoHyphens/>
        <w:autoSpaceDE w:val="0"/>
        <w:spacing w:before="60" w:after="60" w:line="240" w:lineRule="auto"/>
        <w:ind w:left="426"/>
        <w:jc w:val="both"/>
        <w:rPr>
          <w:rFonts w:ascii="Cambria" w:eastAsia="SimSun" w:hAnsi="Cambria" w:cs="Times New Roman"/>
          <w:lang w:eastAsia="ar-SA"/>
        </w:rPr>
      </w:pPr>
      <w:r w:rsidRPr="00620955">
        <w:rPr>
          <w:rFonts w:ascii="Cambria" w:eastAsia="SimSun" w:hAnsi="Cambria" w:cs="Times New Roman"/>
          <w:lang w:eastAsia="ar-SA"/>
        </w:rPr>
        <w:t>Wskazany wykaz sołectw i komitetów może podlegać zmianie.</w:t>
      </w:r>
    </w:p>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lang w:eastAsia="ar-SA"/>
        </w:rPr>
      </w:pPr>
      <w:r w:rsidRPr="00620955">
        <w:rPr>
          <w:rFonts w:ascii="Cambria" w:eastAsia="Times New Roman" w:hAnsi="Cambria" w:cs="Times New Roman"/>
          <w:lang w:eastAsia="ar-SA"/>
        </w:rPr>
        <w:t xml:space="preserve">Zamawiający posiada jednostki Ochotniczych Straży Pożarnych i Młodzieżowych Drużyn Pożarniczych, za które ponosi odpowiedzialność. </w:t>
      </w:r>
      <w:r w:rsidRPr="00620955">
        <w:rPr>
          <w:rFonts w:ascii="Cambria" w:eastAsia="SimSun" w:hAnsi="Cambria" w:cs="Times New Roman"/>
          <w:lang w:eastAsia="ar-SA"/>
        </w:rPr>
        <w:t>Wskazane jednostki w ramach akcji i działań ratowniczych podejmują czynności – w tym na zlecenie zamawiającego - w celu ochrony życia, zdrowia, mienia lub środowiska, a także likwidacji przyczyn powstania pożaru, wystąpienia klęski żywiołowej lub innego miejscowego zagrożenia. Akcje i działania ratownicze, w których uczestniczą jednostki Ochotniczych Straży Pożarnych i Młodzieżowych Drużyn Pożarniczych mogą być zarówno odpowiedzią na zdarzenia i zagrożenia nagłe, jak i wynikać z zaplanowanego usuwania zagrożeń występujących na terenie zamawiającego.</w:t>
      </w:r>
    </w:p>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b/>
          <w:lang w:eastAsia="ar-SA"/>
        </w:rPr>
      </w:pPr>
      <w:r w:rsidRPr="00620955">
        <w:rPr>
          <w:rFonts w:ascii="Cambria" w:eastAsia="Times New Roman" w:hAnsi="Cambria" w:cs="Times New Roman"/>
          <w:lang w:eastAsia="ar-SA"/>
        </w:rPr>
        <w:t>Jednostki zamawiającego prowadzą stołówki oraz szatnie.</w:t>
      </w:r>
    </w:p>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b/>
          <w:lang w:eastAsia="ar-SA"/>
        </w:rPr>
      </w:pPr>
      <w:r w:rsidRPr="00620955">
        <w:rPr>
          <w:rFonts w:ascii="Cambria" w:eastAsia="Times New Roman" w:hAnsi="Cambria" w:cs="Times New Roman"/>
          <w:lang w:eastAsia="ar-SA"/>
        </w:rPr>
        <w:t>Jednostki zamawiającego posiadają place zabaw.</w:t>
      </w:r>
    </w:p>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b/>
          <w:lang w:eastAsia="ar-SA"/>
        </w:rPr>
      </w:pPr>
      <w:r w:rsidRPr="00620955">
        <w:rPr>
          <w:rFonts w:ascii="Cambria" w:eastAsia="Times New Roman" w:hAnsi="Cambria" w:cs="Times New Roman"/>
          <w:lang w:eastAsia="ar-SA"/>
        </w:rPr>
        <w:t xml:space="preserve">Zamawiający posiada na swoim terenie drzewostan, w tym obiekty wpisane do rejestru zabytków oraz pomniki przyrody. Z tego tytułu może być mu przypisana odpowiedzialność. </w:t>
      </w:r>
    </w:p>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b/>
          <w:lang w:eastAsia="ar-SA"/>
        </w:rPr>
      </w:pPr>
      <w:r w:rsidRPr="00620955">
        <w:rPr>
          <w:rFonts w:ascii="Cambria" w:eastAsia="Times New Roman" w:hAnsi="Cambria" w:cs="Times New Roman"/>
          <w:lang w:eastAsia="ar-SA"/>
        </w:rPr>
        <w:t xml:space="preserve">Zamawiający i podmioty objęte zamówieniem są organizatorami i współorganizatorami imprez, </w:t>
      </w:r>
      <w:r w:rsidRPr="00620955">
        <w:rPr>
          <w:rFonts w:ascii="Cambria" w:eastAsia="Times New Roman" w:hAnsi="Cambria" w:cs="Times New Roman"/>
          <w:lang w:eastAsia="ar-SA"/>
        </w:rPr>
        <w:br/>
        <w:t xml:space="preserve">w tym masowych. Zamawiający (oraz podmioty objęte zamówieniem) przyjmuje patronat </w:t>
      </w:r>
      <w:r w:rsidRPr="00620955">
        <w:rPr>
          <w:rFonts w:ascii="Cambria" w:eastAsia="Times New Roman" w:hAnsi="Cambria" w:cs="Times New Roman"/>
          <w:lang w:eastAsia="ar-SA"/>
        </w:rPr>
        <w:br/>
        <w:t>w rozmaitych wydarzeniach, często także je współfinansując. W tym zakresie zamawiającemu może być przypisana odpowiedzialność.</w:t>
      </w:r>
    </w:p>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lang w:eastAsia="ar-SA"/>
        </w:rPr>
      </w:pPr>
      <w:r w:rsidRPr="00620955">
        <w:rPr>
          <w:rFonts w:ascii="Cambria" w:eastAsia="Times New Roman" w:hAnsi="Cambria" w:cs="Times New Roman"/>
          <w:lang w:eastAsia="ar-SA"/>
        </w:rPr>
        <w:t xml:space="preserve">Ubezpieczenie obejmuje wszystkie aktualne lokalizacje, w tym wymienione powyżej </w:t>
      </w:r>
      <w:r w:rsidRPr="00620955">
        <w:rPr>
          <w:rFonts w:ascii="Cambria" w:eastAsia="Times New Roman" w:hAnsi="Cambria" w:cs="Times New Roman"/>
          <w:lang w:eastAsia="ar-SA"/>
        </w:rPr>
        <w:br/>
        <w:t xml:space="preserve">oraz w wykazach mienia i przyszłe Gminy Koronowo i podmiotów objętych zamówieniem, </w:t>
      </w:r>
      <w:r w:rsidRPr="00620955">
        <w:rPr>
          <w:rFonts w:ascii="Cambria" w:eastAsia="Times New Roman" w:hAnsi="Cambria" w:cs="Times New Roman"/>
          <w:lang w:eastAsia="ar-SA"/>
        </w:rPr>
        <w:br/>
        <w:t>z uwzględnieniem terenów zielonych, zabytków i pomników przyrody, parków, placów zabaw, boisk, obiektów sportowych i rekreacyjnych wraz z infrastrukturą, skwerów, placów, ulic, chodników, miejsc pamięci narodowej, pomników oraz obiektów małej architektury itd.</w:t>
      </w:r>
    </w:p>
    <w:p w:rsidR="00620955" w:rsidRPr="00620955" w:rsidRDefault="00620955" w:rsidP="00620955">
      <w:pPr>
        <w:widowControl w:val="0"/>
        <w:numPr>
          <w:ilvl w:val="2"/>
          <w:numId w:val="11"/>
        </w:numPr>
        <w:tabs>
          <w:tab w:val="left" w:pos="426"/>
          <w:tab w:val="num" w:pos="1985"/>
        </w:tabs>
        <w:suppressAutoHyphens/>
        <w:autoSpaceDE w:val="0"/>
        <w:spacing w:before="120" w:after="0" w:line="240" w:lineRule="auto"/>
        <w:ind w:left="425" w:hanging="425"/>
        <w:jc w:val="both"/>
        <w:rPr>
          <w:rFonts w:ascii="Cambria" w:eastAsia="SimSun" w:hAnsi="Cambria" w:cs="Times New Roman"/>
          <w:lang w:eastAsia="ar-SA"/>
        </w:rPr>
      </w:pPr>
      <w:r w:rsidRPr="00620955">
        <w:rPr>
          <w:rFonts w:ascii="Cambria" w:eastAsia="SimSun" w:hAnsi="Cambria" w:cs="Times New Roman"/>
          <w:lang w:eastAsia="ar-SA"/>
        </w:rPr>
        <w:t>Zagrożenie powodziowe</w:t>
      </w:r>
    </w:p>
    <w:p w:rsidR="00620955" w:rsidRPr="00620955" w:rsidRDefault="00620955" w:rsidP="00620955">
      <w:pPr>
        <w:widowControl w:val="0"/>
        <w:tabs>
          <w:tab w:val="left" w:pos="426"/>
        </w:tabs>
        <w:suppressAutoHyphens/>
        <w:autoSpaceDE w:val="0"/>
        <w:spacing w:after="0" w:line="240" w:lineRule="auto"/>
        <w:ind w:left="426"/>
        <w:jc w:val="both"/>
        <w:rPr>
          <w:rFonts w:ascii="Cambria" w:eastAsia="SimSun" w:hAnsi="Cambria" w:cs="Times New Roman"/>
          <w:spacing w:val="-4"/>
          <w:lang w:eastAsia="ar-SA"/>
        </w:rPr>
      </w:pPr>
      <w:r w:rsidRPr="00620955">
        <w:rPr>
          <w:rFonts w:ascii="Cambria" w:eastAsia="SimSun" w:hAnsi="Cambria" w:cs="Times New Roman"/>
          <w:spacing w:val="-4"/>
          <w:lang w:eastAsia="ar-SA"/>
        </w:rPr>
        <w:t xml:space="preserve">Główne zagrożenie powodziowe dla terenów Gminy Koronowo stwarza rzeka Brda; potencjalne zagrożenie powodziowe stanowią także budowle i obiekty hydroenergetyczne, którymi są: hydroelektrownia w Samociążku oraz hydroelektrownia z zaporą w Tryszczynie. Jednakże ze względu na umiejscowienie cieków wodnych w dolinach i niski poziom opadów atmosferycznych, a także </w:t>
      </w:r>
      <w:r w:rsidRPr="00620955">
        <w:rPr>
          <w:rFonts w:ascii="Cambria" w:eastAsia="SimSun" w:hAnsi="Cambria" w:cs="Times New Roman"/>
          <w:spacing w:val="-4"/>
          <w:lang w:eastAsia="ar-SA"/>
        </w:rPr>
        <w:br/>
        <w:t>z uwagi na dobry stan techniczny budowli wodnych, zagrożenie powodzią praktycznie nie istnieje.</w:t>
      </w:r>
    </w:p>
    <w:p w:rsidR="00620955" w:rsidRPr="00620955" w:rsidRDefault="00620955" w:rsidP="00620955">
      <w:pPr>
        <w:widowControl w:val="0"/>
        <w:numPr>
          <w:ilvl w:val="2"/>
          <w:numId w:val="11"/>
        </w:numPr>
        <w:suppressAutoHyphens/>
        <w:autoSpaceDE w:val="0"/>
        <w:spacing w:after="0" w:line="240" w:lineRule="auto"/>
        <w:ind w:left="426" w:hanging="426"/>
        <w:jc w:val="both"/>
        <w:rPr>
          <w:rFonts w:ascii="Cambria" w:eastAsia="SimSun" w:hAnsi="Cambria" w:cs="Times New Roman"/>
          <w:lang w:eastAsia="ar-SA"/>
        </w:rPr>
      </w:pPr>
      <w:r w:rsidRPr="00620955">
        <w:rPr>
          <w:rFonts w:ascii="Cambria" w:eastAsia="Times New Roman" w:hAnsi="Cambria" w:cs="Times New Roman"/>
          <w:lang w:eastAsia="ar-SA"/>
        </w:rPr>
        <w:t>Wykaz zabezpieczeń przeciwpożarowych i przeciwkradzieżowych zawiera załącznik nr 1d do SIWZ, zakładka nr 5.</w:t>
      </w:r>
    </w:p>
    <w:p w:rsidR="00620955" w:rsidRPr="00620955" w:rsidRDefault="00620955" w:rsidP="00620955">
      <w:pPr>
        <w:widowControl w:val="0"/>
        <w:numPr>
          <w:ilvl w:val="2"/>
          <w:numId w:val="11"/>
        </w:numPr>
        <w:tabs>
          <w:tab w:val="left" w:pos="426"/>
        </w:tabs>
        <w:suppressAutoHyphens/>
        <w:autoSpaceDE w:val="0"/>
        <w:spacing w:after="0" w:line="240" w:lineRule="auto"/>
        <w:ind w:left="426" w:hanging="426"/>
        <w:jc w:val="both"/>
        <w:rPr>
          <w:rFonts w:ascii="Cambria" w:eastAsia="SimSun" w:hAnsi="Cambria" w:cs="Times New Roman"/>
          <w:lang w:eastAsia="ar-SA"/>
        </w:rPr>
      </w:pPr>
      <w:r w:rsidRPr="00620955">
        <w:rPr>
          <w:rFonts w:ascii="Cambria" w:eastAsia="Times New Roman" w:hAnsi="Cambria" w:cs="Times New Roman"/>
          <w:lang w:eastAsia="ar-SA"/>
        </w:rPr>
        <w:t>Szkodowość zawiera załącznik nr 1d do SIWZ, zakładka nr 6.</w:t>
      </w:r>
    </w:p>
    <w:p w:rsidR="00620955" w:rsidRPr="00620955" w:rsidRDefault="00620955" w:rsidP="00620955">
      <w:pPr>
        <w:widowControl w:val="0"/>
        <w:numPr>
          <w:ilvl w:val="2"/>
          <w:numId w:val="11"/>
        </w:numPr>
        <w:tabs>
          <w:tab w:val="left" w:pos="426"/>
        </w:tabs>
        <w:suppressAutoHyphens/>
        <w:autoSpaceDE w:val="0"/>
        <w:spacing w:before="120" w:after="0" w:line="240" w:lineRule="auto"/>
        <w:ind w:left="426" w:hanging="426"/>
        <w:jc w:val="both"/>
        <w:rPr>
          <w:rFonts w:ascii="Cambria" w:eastAsia="SimSun" w:hAnsi="Cambria" w:cs="Times New Roman"/>
          <w:lang w:eastAsia="ar-SA"/>
        </w:rPr>
      </w:pPr>
      <w:r w:rsidRPr="00620955">
        <w:rPr>
          <w:rFonts w:ascii="Cambria" w:eastAsia="SimSun" w:hAnsi="Cambria" w:cs="Times New Roman"/>
          <w:lang w:eastAsia="ar-SA"/>
        </w:rPr>
        <w:t>Informacja o brokerze ubezpieczeniowym</w:t>
      </w:r>
    </w:p>
    <w:p w:rsidR="00620955" w:rsidRPr="00620955" w:rsidRDefault="00620955" w:rsidP="00620955">
      <w:pPr>
        <w:widowControl w:val="0"/>
        <w:tabs>
          <w:tab w:val="left" w:pos="426"/>
        </w:tabs>
        <w:suppressAutoHyphens/>
        <w:autoSpaceDE w:val="0"/>
        <w:spacing w:after="60" w:line="240" w:lineRule="auto"/>
        <w:ind w:left="426"/>
        <w:jc w:val="both"/>
        <w:rPr>
          <w:rFonts w:ascii="Cambria" w:eastAsia="SimSun" w:hAnsi="Cambria" w:cs="Times New Roman"/>
          <w:spacing w:val="-6"/>
          <w:lang w:eastAsia="ar-SA"/>
        </w:rPr>
      </w:pPr>
      <w:r w:rsidRPr="00620955">
        <w:rPr>
          <w:rFonts w:ascii="Cambria" w:eastAsia="SimSun" w:hAnsi="Cambria" w:cs="Times New Roman"/>
          <w:spacing w:val="-6"/>
          <w:lang w:eastAsia="ar-SA"/>
        </w:rPr>
        <w:t>W przygotowaniu programu ubezpieczeniowego (szczegółowego opisu przedmiotu zamówienia), doprowadzeniu do zawarcia umów ubezpieczenia, czynnościach przygotowawczych do zawarcia umów ubezpieczenia oraz zawieraniu i obsłudze ubezpieczeń uczestniczy i pośredniczy broker ubezpieczeniowy, Inter-Broker sp. z o.o., z siedzibą w Toruniu. Wykonawca wynagradza prowizyjnie Inter-Broker sp. z o.o. z siedzibą w Toruniu według stawek zwyczajowo przyjętych dla firm brokerskich przez cały okres obowiązywania umowy na wykonanie zamówienia wynikający z SIWZ.</w:t>
      </w:r>
    </w:p>
    <w:p w:rsidR="00620955" w:rsidRPr="00620955" w:rsidRDefault="00620955" w:rsidP="00620955">
      <w:pPr>
        <w:widowControl w:val="0"/>
        <w:numPr>
          <w:ilvl w:val="2"/>
          <w:numId w:val="11"/>
        </w:numPr>
        <w:tabs>
          <w:tab w:val="left" w:pos="426"/>
        </w:tabs>
        <w:suppressAutoHyphens/>
        <w:autoSpaceDE w:val="0"/>
        <w:spacing w:before="60" w:after="0" w:line="240" w:lineRule="auto"/>
        <w:ind w:left="426" w:hanging="426"/>
        <w:jc w:val="both"/>
        <w:rPr>
          <w:rFonts w:ascii="Cambria" w:eastAsia="SimSun" w:hAnsi="Cambria" w:cs="Times New Roman"/>
          <w:lang w:eastAsia="ar-SA"/>
        </w:rPr>
      </w:pPr>
      <w:r w:rsidRPr="00620955">
        <w:rPr>
          <w:rFonts w:ascii="Cambria" w:eastAsia="Calibri" w:hAnsi="Cambria" w:cs="Times New Roman"/>
          <w:bCs/>
          <w:iCs/>
          <w:lang w:eastAsia="pl-PL"/>
        </w:rPr>
        <w:t>Klauzula praw autorskich</w:t>
      </w:r>
    </w:p>
    <w:p w:rsidR="00620955" w:rsidRPr="00620955" w:rsidRDefault="00620955" w:rsidP="00620955">
      <w:pPr>
        <w:widowControl w:val="0"/>
        <w:tabs>
          <w:tab w:val="left" w:pos="426"/>
        </w:tabs>
        <w:suppressAutoHyphens/>
        <w:autoSpaceDE w:val="0"/>
        <w:spacing w:after="60" w:line="240" w:lineRule="auto"/>
        <w:ind w:left="426"/>
        <w:jc w:val="both"/>
        <w:rPr>
          <w:rFonts w:ascii="Cambria" w:eastAsia="SimSun" w:hAnsi="Cambria" w:cs="Times New Roman"/>
          <w:lang w:eastAsia="ar-SA"/>
        </w:rPr>
      </w:pPr>
      <w:r w:rsidRPr="00620955">
        <w:rPr>
          <w:rFonts w:ascii="Cambria" w:eastAsia="Calibri" w:hAnsi="Cambria" w:cs="Times New Roman"/>
          <w:lang w:eastAsia="pl-PL"/>
        </w:rPr>
        <w:t xml:space="preserve">Inter-Broker sp. z o.o. informuje, że program ubezpieczeniowy zawarty w niniejszym dokumencie stanowi utwór w myśl ustawy z dnia 4 lutego 1994 r. o prawie autorskim i prawach pokrewnych </w:t>
      </w:r>
      <w:r w:rsidRPr="00620955">
        <w:rPr>
          <w:rFonts w:ascii="Cambria" w:eastAsia="Calibri" w:hAnsi="Cambria" w:cs="Times New Roman"/>
          <w:lang w:eastAsia="pl-PL"/>
        </w:rPr>
        <w:br/>
        <w:t>(Dz. U. 1994 r. nr 24 poz. 83 z późn. zm.). Autorskie prawa majątkowe do niniejszego dokumentu przysługują spółce Inter-Broker, która ma prawo dysponowania nimi na wszelkich polach eksploatacji. Wszelkie kopiowanie, dystrybucja bądź modyfikacja materiałów objętych niniejszym dokumentem, w wersji elektronicznej, w postaci drukowanych materiałów, bądź w jakiejkolwiek innej formie, a także użycie przedmiotowego dokumentu w całości lub jakiejkolwiek jego części bez uprzedniej wyraźnej pisemnej zgody Inter-Broker sp. z o.o. jest surowo zabronione. Powyższe nie dotyczy pracy z niniejszym dokumentem związanej z przygotowaniem oferty przetargowej.</w:t>
      </w:r>
    </w:p>
    <w:p w:rsidR="00620955" w:rsidRPr="00620955" w:rsidRDefault="00620955" w:rsidP="00620955">
      <w:pPr>
        <w:widowControl w:val="0"/>
        <w:spacing w:after="200" w:line="240" w:lineRule="auto"/>
        <w:rPr>
          <w:rFonts w:ascii="Cambria" w:eastAsia="Times New Roman" w:hAnsi="Cambria" w:cs="Times New Roman"/>
        </w:rPr>
      </w:pPr>
    </w:p>
    <w:p w:rsidR="00620955" w:rsidRPr="00620955" w:rsidRDefault="00620955" w:rsidP="00620955">
      <w:pPr>
        <w:widowControl w:val="0"/>
        <w:spacing w:after="200" w:line="240" w:lineRule="auto"/>
        <w:rPr>
          <w:rFonts w:ascii="Cambria" w:eastAsia="Times New Roman" w:hAnsi="Cambria" w:cs="Times New Roman"/>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spacing w:after="60" w:line="240" w:lineRule="auto"/>
        <w:jc w:val="both"/>
        <w:outlineLvl w:val="0"/>
        <w:rPr>
          <w:rFonts w:ascii="Cambria" w:eastAsia="Times New Roman" w:hAnsi="Cambria" w:cs="Times New Roman"/>
          <w:b/>
          <w:color w:val="000000"/>
          <w:spacing w:val="-8"/>
        </w:rPr>
      </w:pPr>
      <w:bookmarkStart w:id="4" w:name="_Toc407615904"/>
      <w:bookmarkStart w:id="5" w:name="_Toc407624085"/>
      <w:bookmarkStart w:id="6" w:name="_Toc466986927"/>
      <w:r w:rsidRPr="00620955">
        <w:rPr>
          <w:rFonts w:ascii="Cambria" w:eastAsia="Times New Roman" w:hAnsi="Cambria" w:cs="Times New Roman"/>
          <w:b/>
          <w:color w:val="000000"/>
          <w:spacing w:val="-8"/>
        </w:rPr>
        <w:lastRenderedPageBreak/>
        <w:t xml:space="preserve">Załącznik nr 1a do SIWZ: Szczegółowy opis przedmiotu zamówienia zawierający warunki obligatoryjne oraz klauzule dodatkowe i inne postanowienia szczególne fakultatywne dla ubezpieczenia majątku </w:t>
      </w:r>
      <w:r w:rsidRPr="00620955">
        <w:rPr>
          <w:rFonts w:ascii="Cambria" w:eastAsia="Times New Roman" w:hAnsi="Cambria" w:cs="Times New Roman"/>
          <w:b/>
          <w:color w:val="000000"/>
          <w:spacing w:val="-8"/>
        </w:rPr>
        <w:br/>
        <w:t>i odpowiedzialności cywilnej Gminy Koronowo, dotyczący części I zamówienia.</w:t>
      </w:r>
      <w:bookmarkEnd w:id="4"/>
      <w:bookmarkEnd w:id="5"/>
      <w:bookmarkEnd w:id="6"/>
    </w:p>
    <w:p w:rsidR="00620955" w:rsidRPr="00620955" w:rsidRDefault="00620955" w:rsidP="00620955">
      <w:pPr>
        <w:widowControl w:val="0"/>
        <w:numPr>
          <w:ilvl w:val="2"/>
          <w:numId w:val="66"/>
        </w:numPr>
        <w:tabs>
          <w:tab w:val="num" w:pos="0"/>
          <w:tab w:val="left" w:pos="720"/>
        </w:tabs>
        <w:spacing w:before="240" w:after="120" w:line="240" w:lineRule="auto"/>
        <w:ind w:left="720"/>
        <w:jc w:val="both"/>
        <w:rPr>
          <w:rFonts w:ascii="Cambria" w:eastAsia="Times New Roman" w:hAnsi="Cambria" w:cs="Times New Roman"/>
          <w:b/>
          <w:bCs/>
          <w:iCs/>
          <w:u w:val="single"/>
        </w:rPr>
      </w:pPr>
      <w:r w:rsidRPr="00620955">
        <w:rPr>
          <w:rFonts w:ascii="Cambria" w:eastAsia="Times New Roman" w:hAnsi="Cambria" w:cs="Times New Roman"/>
          <w:b/>
          <w:bCs/>
          <w:iCs/>
          <w:u w:val="single"/>
        </w:rPr>
        <w:t>Ubezpieczenie mienia od wszystkich ryzyk</w:t>
      </w:r>
    </w:p>
    <w:p w:rsidR="00620955" w:rsidRPr="00620955" w:rsidRDefault="00620955" w:rsidP="00620955">
      <w:pPr>
        <w:widowControl w:val="0"/>
        <w:numPr>
          <w:ilvl w:val="0"/>
          <w:numId w:val="63"/>
        </w:numPr>
        <w:tabs>
          <w:tab w:val="left" w:pos="709"/>
          <w:tab w:val="num" w:pos="851"/>
        </w:tabs>
        <w:autoSpaceDE w:val="0"/>
        <w:autoSpaceDN w:val="0"/>
        <w:adjustRightInd w:val="0"/>
        <w:spacing w:after="0" w:line="240" w:lineRule="auto"/>
        <w:ind w:left="851" w:hanging="851"/>
        <w:jc w:val="both"/>
        <w:rPr>
          <w:rFonts w:ascii="Cambria" w:eastAsia="Times New Roman" w:hAnsi="Cambria" w:cs="Times New Roman"/>
          <w:b/>
        </w:rPr>
      </w:pPr>
      <w:r w:rsidRPr="00620955">
        <w:rPr>
          <w:rFonts w:ascii="Cambria" w:eastAsia="Times New Roman" w:hAnsi="Cambria" w:cs="Times New Roman"/>
          <w:b/>
        </w:rPr>
        <w:t>Zakres ubezpieczenia</w:t>
      </w:r>
    </w:p>
    <w:p w:rsidR="00620955" w:rsidRPr="00620955" w:rsidRDefault="00620955" w:rsidP="00620955">
      <w:pPr>
        <w:widowControl w:val="0"/>
        <w:autoSpaceDE w:val="0"/>
        <w:autoSpaceDN w:val="0"/>
        <w:adjustRightInd w:val="0"/>
        <w:spacing w:after="60" w:line="240" w:lineRule="auto"/>
        <w:ind w:left="709"/>
        <w:jc w:val="both"/>
        <w:rPr>
          <w:rFonts w:ascii="Cambria" w:eastAsia="Times New Roman" w:hAnsi="Cambria" w:cs="Times New Roman"/>
          <w:spacing w:val="-8"/>
        </w:rPr>
      </w:pPr>
      <w:r w:rsidRPr="00620955">
        <w:rPr>
          <w:rFonts w:ascii="Cambria" w:eastAsia="Times New Roman" w:hAnsi="Cambria" w:cs="Times New Roman"/>
          <w:spacing w:val="-8"/>
        </w:rPr>
        <w:t xml:space="preserve">Wszystkie zgłoszone do ubezpieczenia grupy mienia objęte są ochroną ubezpieczeniową w zakresie </w:t>
      </w:r>
      <w:r w:rsidRPr="00620955">
        <w:rPr>
          <w:rFonts w:ascii="Cambria" w:eastAsia="Times New Roman" w:hAnsi="Cambria" w:cs="Times New Roman"/>
          <w:spacing w:val="-8"/>
        </w:rPr>
        <w:br/>
        <w:t>od wszystkich ryzyk. Ubezpieczyciel ponosi odpowiedzialność za nagłe, nieprzewidziane i niezależne od woli ubezpieczonego zdarzenia powodujące zniszczenie, uszkodzenie lub utratę przedmiotów ubezpieczenia objętych ochroną, z zastrzeżeniem wyłączeń oraz z uwzględnieniem dodatkowych postanowień obligatoryjnych i zaakceptowanych warunków fakultatywnych.</w:t>
      </w:r>
    </w:p>
    <w:p w:rsidR="00620955" w:rsidRPr="00620955" w:rsidRDefault="00620955" w:rsidP="00620955">
      <w:pPr>
        <w:widowControl w:val="0"/>
        <w:numPr>
          <w:ilvl w:val="0"/>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b/>
          <w:bCs/>
        </w:rPr>
      </w:pPr>
      <w:r w:rsidRPr="00620955">
        <w:rPr>
          <w:rFonts w:ascii="Cambria" w:eastAsia="Times New Roman" w:hAnsi="Cambria" w:cs="Times New Roman"/>
          <w:b/>
          <w:bCs/>
        </w:rPr>
        <w:t>Przedmiot ubezpieczenia</w:t>
      </w:r>
    </w:p>
    <w:p w:rsidR="00620955" w:rsidRPr="00620955" w:rsidRDefault="00620955" w:rsidP="00620955">
      <w:pPr>
        <w:widowControl w:val="0"/>
        <w:numPr>
          <w:ilvl w:val="1"/>
          <w:numId w:val="63"/>
        </w:numPr>
        <w:tabs>
          <w:tab w:val="clear" w:pos="360"/>
          <w:tab w:val="left" w:pos="709"/>
        </w:tabs>
        <w:autoSpaceDE w:val="0"/>
        <w:autoSpaceDN w:val="0"/>
        <w:adjustRightInd w:val="0"/>
        <w:spacing w:after="0" w:line="240" w:lineRule="auto"/>
        <w:ind w:left="709" w:hanging="709"/>
        <w:jc w:val="both"/>
        <w:rPr>
          <w:rFonts w:ascii="Cambria" w:eastAsia="Times New Roman" w:hAnsi="Cambria" w:cs="Times New Roman"/>
          <w:spacing w:val="-4"/>
        </w:rPr>
      </w:pPr>
      <w:r w:rsidRPr="00620955">
        <w:rPr>
          <w:rFonts w:ascii="Cambria" w:eastAsia="Times New Roman" w:hAnsi="Cambria" w:cs="Times New Roman"/>
          <w:spacing w:val="-4"/>
        </w:rPr>
        <w:t xml:space="preserve">Przedmiotem ubezpieczenia jest interes majątkowy ubezpieczającego i ubezpieczonego </w:t>
      </w:r>
      <w:r w:rsidRPr="00620955">
        <w:rPr>
          <w:rFonts w:ascii="Cambria" w:eastAsia="Times New Roman" w:hAnsi="Cambria" w:cs="Times New Roman"/>
          <w:spacing w:val="-4"/>
        </w:rPr>
        <w:br/>
        <w:t>w odniesieniu do m.in. następujących kategorii mienia:</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spacing w:val="-4"/>
        </w:rPr>
      </w:pPr>
      <w:r w:rsidRPr="00620955">
        <w:rPr>
          <w:rFonts w:ascii="Cambria" w:eastAsia="Times New Roman" w:hAnsi="Cambria" w:cs="Times New Roman"/>
          <w:spacing w:val="-4"/>
        </w:rPr>
        <w:t xml:space="preserve">obiekty budowlane (zgodnie z ustawą Prawo budowlane): m.in. budynki i budowle; obiekty podobne pod względem konstrukcyjnym do budynków i budowli; obiekty niepołączone trwale </w:t>
      </w:r>
      <w:r w:rsidRPr="00620955">
        <w:rPr>
          <w:rFonts w:ascii="Cambria" w:eastAsia="Times New Roman" w:hAnsi="Cambria" w:cs="Times New Roman"/>
          <w:spacing w:val="-4"/>
        </w:rPr>
        <w:br/>
        <w:t>z gruntem; tymczasowe obiekty budowlane (np. stragany, kioski), szklarnie, bramy, ogrodzenia</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obiekty małej architektury (w tym pomniki, rzeźby, kompozycje przestrzenne)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pozostałe środki trwałe (grupy 3 – 8 KŚT)</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jednostki pływające (wyłącznie na lądzie)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przedmioty podlegające jednorazowej amortyzacji, wyposażenie i przedmioty niskocenne, mienie z konta 013</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sprzęt i urządzenia elektroniczne, elektryczne i techniczne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solary, instalacje i kolektory solarne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instalacje i sieci elektryczne, teleinformatyczne, informatyczne, energetyczne i elektroniczne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pomoce artystyczne, flagi, sztandary, proporce, instrumenty muzyczne, kostiumy, rekwizyty </w:t>
      </w:r>
      <w:r w:rsidRPr="00620955">
        <w:rPr>
          <w:rFonts w:ascii="Cambria" w:eastAsia="Times New Roman" w:hAnsi="Cambria" w:cs="Times New Roman"/>
        </w:rPr>
        <w:br/>
        <w:t>i środki inscenizacji, sprzęt nagłaśniający, audiowizualny oraz inny sprzęt wykorzystywany przy organizacji konferencji, imprez, targów, wystaw, ewentów itp.</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zbiory biblioteczne, księgozbiory oraz zasoby archiwalne (w tym archiwum zakładowe)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środki obrotowe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przedmioty szklane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mienie osób trzecich</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nakłady adaptacyjne i inwestycyjne (w środki własne i obce)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gotówka i inne walory pieniężne</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wyposażenie jednostek OSP</w:t>
      </w:r>
    </w:p>
    <w:p w:rsidR="00620955" w:rsidRPr="00620955" w:rsidRDefault="00620955" w:rsidP="00620955">
      <w:pPr>
        <w:widowControl w:val="0"/>
        <w:numPr>
          <w:ilvl w:val="2"/>
          <w:numId w:val="63"/>
        </w:numPr>
        <w:tabs>
          <w:tab w:val="clear" w:pos="720"/>
          <w:tab w:val="left" w:pos="360"/>
          <w:tab w:val="left" w:pos="709"/>
          <w:tab w:val="left" w:pos="851"/>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mienie pracownicze i członków OSP oraz uczniowskie, wychowanków i podopiecznych (uwaga: odpowiedzialność ubezpieczyciela nie obejmuje wartości pieniężnych i dokumentów)</w:t>
      </w:r>
    </w:p>
    <w:p w:rsidR="00620955" w:rsidRPr="00620955" w:rsidRDefault="00620955" w:rsidP="00620955">
      <w:pPr>
        <w:widowControl w:val="0"/>
        <w:numPr>
          <w:ilvl w:val="2"/>
          <w:numId w:val="63"/>
        </w:numPr>
        <w:tabs>
          <w:tab w:val="clear" w:pos="720"/>
          <w:tab w:val="left" w:pos="709"/>
          <w:tab w:val="left" w:pos="851"/>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znaki drogowe</w:t>
      </w:r>
      <w:r w:rsidRPr="00620955">
        <w:rPr>
          <w:rFonts w:ascii="Cambria" w:eastAsia="Times New Roman" w:hAnsi="Cambria" w:cs="Times New Roman"/>
          <w:bCs/>
        </w:rPr>
        <w:t xml:space="preserve"> z konstrukcją wsporczą (jeśli występuje), elementy bezpieczeństwa ruchu drogowego, </w:t>
      </w:r>
      <w:r w:rsidRPr="00620955">
        <w:rPr>
          <w:rFonts w:ascii="Cambria" w:eastAsia="Times New Roman" w:hAnsi="Cambria" w:cs="Times New Roman"/>
        </w:rPr>
        <w:t>tablice z nazwami ulic i miejscowości oraz podobne, drogowskazy, słupy oświetleniowe, lampy, sygnalizacja świetlna, oświetlenie uliczne</w:t>
      </w:r>
    </w:p>
    <w:p w:rsidR="00620955" w:rsidRPr="00620955" w:rsidRDefault="00620955" w:rsidP="00620955">
      <w:pPr>
        <w:widowControl w:val="0"/>
        <w:numPr>
          <w:ilvl w:val="2"/>
          <w:numId w:val="63"/>
        </w:numPr>
        <w:tabs>
          <w:tab w:val="clear" w:pos="720"/>
          <w:tab w:val="left" w:pos="709"/>
          <w:tab w:val="left" w:pos="851"/>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budowle nieujęte w ubezpieczeniu systemem sum stałych (np. ogrodzenia, balustrady, przystanki, wiaty, maszty flagowe, ekrany akustyczne, bariery energochłonne, barierki, drogi i chodniki wewnętrzne, place, sieci c.o., gazowe itp., obiekty małej architektury itp.)</w:t>
      </w:r>
    </w:p>
    <w:p w:rsidR="00620955" w:rsidRPr="00620955" w:rsidRDefault="00620955" w:rsidP="00620955">
      <w:pPr>
        <w:widowControl w:val="0"/>
        <w:numPr>
          <w:ilvl w:val="2"/>
          <w:numId w:val="63"/>
        </w:numPr>
        <w:tabs>
          <w:tab w:val="left" w:pos="720"/>
        </w:tabs>
        <w:spacing w:after="0" w:line="240" w:lineRule="auto"/>
        <w:jc w:val="both"/>
        <w:rPr>
          <w:rFonts w:ascii="Cambria" w:eastAsia="Calibri" w:hAnsi="Cambria" w:cs="Times New Roman"/>
        </w:rPr>
      </w:pPr>
      <w:r w:rsidRPr="00620955">
        <w:rPr>
          <w:rFonts w:ascii="Cambria" w:eastAsia="Times New Roman" w:hAnsi="Cambria" w:cs="Times New Roman"/>
        </w:rPr>
        <w:t>urządzenia i wyposażenie zewnętrzne nieujęte w ubezpieczeniu systemem sum stałych (np. iluminacje budynków, hydranty, pojemniki i kosze na śmieci i surowce wtórne, wyposażenie placów zabaw, parków, skwerów, boisk, ławki itp.)</w:t>
      </w:r>
    </w:p>
    <w:p w:rsidR="00620955" w:rsidRPr="00620955" w:rsidRDefault="00620955" w:rsidP="00620955">
      <w:pPr>
        <w:widowControl w:val="0"/>
        <w:numPr>
          <w:ilvl w:val="2"/>
          <w:numId w:val="63"/>
        </w:numPr>
        <w:tabs>
          <w:tab w:val="left" w:pos="720"/>
        </w:tabs>
        <w:spacing w:after="60" w:line="240" w:lineRule="auto"/>
        <w:jc w:val="both"/>
        <w:rPr>
          <w:rFonts w:ascii="Cambria" w:eastAsia="Calibri" w:hAnsi="Cambria" w:cs="Times New Roman"/>
          <w:spacing w:val="-8"/>
        </w:rPr>
      </w:pPr>
      <w:r w:rsidRPr="00620955">
        <w:rPr>
          <w:rFonts w:ascii="Cambria" w:eastAsia="Calibri" w:hAnsi="Cambria" w:cs="Times New Roman"/>
          <w:spacing w:val="-8"/>
        </w:rPr>
        <w:t>system sieci teletechnicznej, deszczowej, wodociągowej, sanitarnej i kanalizacyjnej (wraz z przyłączami i pokrywami)</w:t>
      </w:r>
    </w:p>
    <w:p w:rsidR="00620955" w:rsidRPr="00620955" w:rsidRDefault="00620955" w:rsidP="00620955">
      <w:pPr>
        <w:widowControl w:val="0"/>
        <w:tabs>
          <w:tab w:val="left" w:pos="360"/>
        </w:tabs>
        <w:autoSpaceDE w:val="0"/>
        <w:autoSpaceDN w:val="0"/>
        <w:adjustRightInd w:val="0"/>
        <w:spacing w:after="60" w:line="240" w:lineRule="auto"/>
        <w:ind w:left="720"/>
        <w:jc w:val="both"/>
        <w:rPr>
          <w:rFonts w:ascii="Cambria" w:eastAsia="Times New Roman" w:hAnsi="Cambria" w:cs="Times New Roman"/>
          <w:b/>
          <w:spacing w:val="-10"/>
        </w:rPr>
      </w:pPr>
      <w:r w:rsidRPr="00620955">
        <w:rPr>
          <w:rFonts w:ascii="Cambria" w:eastAsia="Times New Roman" w:hAnsi="Cambria" w:cs="Times New Roman"/>
          <w:b/>
          <w:spacing w:val="-10"/>
        </w:rPr>
        <w:t>Wyłączenia ogólnych lub szczególnych warunków ubezpieczenia wykonawcy dotyczące powyższych kategorii mienia nie obowiązują. Ponadto wyłączeniu z zakresu ochrony nie podlega żaden składnik mienia wymieniony w wykazie majątku deklarowanego do ubezpieczenia.</w:t>
      </w:r>
    </w:p>
    <w:p w:rsidR="00620955" w:rsidRPr="00620955" w:rsidRDefault="00620955" w:rsidP="00620955">
      <w:pPr>
        <w:widowControl w:val="0"/>
        <w:numPr>
          <w:ilvl w:val="1"/>
          <w:numId w:val="63"/>
        </w:numPr>
        <w:tabs>
          <w:tab w:val="left" w:pos="720"/>
        </w:tabs>
        <w:autoSpaceDE w:val="0"/>
        <w:autoSpaceDN w:val="0"/>
        <w:adjustRightInd w:val="0"/>
        <w:spacing w:after="0" w:line="240" w:lineRule="auto"/>
        <w:ind w:left="720" w:hanging="720"/>
        <w:jc w:val="both"/>
        <w:rPr>
          <w:rFonts w:ascii="Cambria" w:eastAsia="Times New Roman" w:hAnsi="Cambria" w:cs="Times New Roman"/>
        </w:rPr>
      </w:pPr>
      <w:r w:rsidRPr="00620955">
        <w:rPr>
          <w:rFonts w:ascii="Cambria" w:eastAsia="Times New Roman" w:hAnsi="Cambria" w:cs="Times New Roman"/>
        </w:rPr>
        <w:t xml:space="preserve">Przedmiotem ubezpieczenia jest mienie, którego właścicielem lub posiadaczem (w tym zarządcą lub administratorem) na podstawie zawartej umowy lub stanu faktycznego jest ubezpieczający lub ubezpieczony oraz mienie użytkowane na podstawie umów cywilno-prawnych (leasingu, najmu, dzierżawy, użyczenia, wypożyczenia itp.). </w:t>
      </w:r>
    </w:p>
    <w:p w:rsidR="00620955" w:rsidRPr="00620955" w:rsidRDefault="00620955" w:rsidP="00620955">
      <w:pPr>
        <w:widowControl w:val="0"/>
        <w:numPr>
          <w:ilvl w:val="1"/>
          <w:numId w:val="63"/>
        </w:numPr>
        <w:tabs>
          <w:tab w:val="left" w:pos="720"/>
        </w:tabs>
        <w:autoSpaceDE w:val="0"/>
        <w:autoSpaceDN w:val="0"/>
        <w:adjustRightInd w:val="0"/>
        <w:spacing w:after="0" w:line="240" w:lineRule="auto"/>
        <w:ind w:left="720" w:hanging="720"/>
        <w:jc w:val="both"/>
        <w:rPr>
          <w:rFonts w:ascii="Cambria" w:eastAsia="Times New Roman" w:hAnsi="Cambria" w:cs="Times New Roman"/>
        </w:rPr>
      </w:pPr>
      <w:r w:rsidRPr="00620955">
        <w:rPr>
          <w:rFonts w:ascii="Cambria" w:eastAsia="Times New Roman" w:hAnsi="Cambria" w:cs="Times New Roman"/>
        </w:rPr>
        <w:t>System ubezpieczenia: na sumy stałe oraz na pierwsze ryzyko.</w:t>
      </w:r>
    </w:p>
    <w:p w:rsidR="00620955" w:rsidRPr="00620955" w:rsidRDefault="00620955" w:rsidP="00620955">
      <w:pPr>
        <w:widowControl w:val="0"/>
        <w:numPr>
          <w:ilvl w:val="2"/>
          <w:numId w:val="63"/>
        </w:numPr>
        <w:autoSpaceDE w:val="0"/>
        <w:autoSpaceDN w:val="0"/>
        <w:adjustRightInd w:val="0"/>
        <w:spacing w:after="0" w:line="240" w:lineRule="auto"/>
        <w:jc w:val="both"/>
        <w:rPr>
          <w:rFonts w:ascii="Cambria" w:eastAsia="Times New Roman" w:hAnsi="Cambria" w:cs="Times New Roman"/>
          <w:b/>
        </w:rPr>
      </w:pPr>
      <w:r w:rsidRPr="00620955">
        <w:rPr>
          <w:rFonts w:ascii="Cambria" w:eastAsia="Times New Roman" w:hAnsi="Cambria" w:cs="Times New Roman"/>
          <w:b/>
        </w:rPr>
        <w:t>Wykaz mienia deklarowanego do ubezpieczenia w systemie sum stałych</w:t>
      </w:r>
      <w:r w:rsidRPr="00620955">
        <w:rPr>
          <w:rFonts w:ascii="Cambria" w:eastAsia="Times New Roman" w:hAnsi="Cambria" w:cs="Times New Roman"/>
          <w:b/>
          <w:bCs/>
        </w:rPr>
        <w:t xml:space="preserve"> zawiera </w:t>
      </w:r>
      <w:r w:rsidRPr="00620955">
        <w:rPr>
          <w:rFonts w:ascii="Cambria" w:eastAsia="Times New Roman" w:hAnsi="Cambria" w:cs="Times New Roman"/>
          <w:b/>
          <w:bCs/>
        </w:rPr>
        <w:lastRenderedPageBreak/>
        <w:t>załącznik nr 1d do SIWZ, zakładka nr 2.</w:t>
      </w:r>
    </w:p>
    <w:p w:rsidR="00620955" w:rsidRPr="00620955" w:rsidRDefault="00620955" w:rsidP="00620955">
      <w:pPr>
        <w:widowControl w:val="0"/>
        <w:numPr>
          <w:ilvl w:val="2"/>
          <w:numId w:val="63"/>
        </w:numPr>
        <w:autoSpaceDE w:val="0"/>
        <w:autoSpaceDN w:val="0"/>
        <w:adjustRightInd w:val="0"/>
        <w:spacing w:after="0" w:line="240" w:lineRule="auto"/>
        <w:jc w:val="both"/>
        <w:rPr>
          <w:rFonts w:ascii="Cambria" w:eastAsia="Times New Roman" w:hAnsi="Cambria" w:cs="Times New Roman"/>
        </w:rPr>
      </w:pPr>
      <w:r w:rsidRPr="00620955">
        <w:rPr>
          <w:rFonts w:ascii="Cambria" w:eastAsia="Times New Roman" w:hAnsi="Cambria" w:cs="Times New Roman"/>
        </w:rPr>
        <w:t>Ubezpieczenie nieruchomości obejmuje budynki i budowle wraz ze stałymi elementami.</w:t>
      </w:r>
    </w:p>
    <w:p w:rsidR="00620955" w:rsidRPr="00620955" w:rsidRDefault="00620955" w:rsidP="00620955">
      <w:pPr>
        <w:widowControl w:val="0"/>
        <w:spacing w:after="0" w:line="240" w:lineRule="auto"/>
        <w:ind w:left="720"/>
        <w:jc w:val="both"/>
        <w:rPr>
          <w:rFonts w:ascii="Cambria" w:eastAsia="Times New Roman" w:hAnsi="Cambria" w:cs="Times New Roman"/>
        </w:rPr>
      </w:pPr>
      <w:r w:rsidRPr="00620955">
        <w:rPr>
          <w:rFonts w:ascii="Cambria" w:eastAsia="Times New Roman" w:hAnsi="Cambria" w:cs="Times New Roman"/>
        </w:rPr>
        <w:t>Za stałe elementy należy uznać m.in. elementy wyposażenia i wystroju wnętrz nieruchomości, trwale z nimi związane, a w szczególności:</w:t>
      </w:r>
    </w:p>
    <w:p w:rsidR="00620955" w:rsidRPr="00620955" w:rsidRDefault="00620955" w:rsidP="00620955">
      <w:pPr>
        <w:widowControl w:val="0"/>
        <w:numPr>
          <w:ilvl w:val="0"/>
          <w:numId w:val="67"/>
        </w:numPr>
        <w:spacing w:after="0" w:line="240" w:lineRule="auto"/>
        <w:ind w:hanging="11"/>
        <w:jc w:val="both"/>
        <w:rPr>
          <w:rFonts w:ascii="Cambria" w:eastAsia="Calibri" w:hAnsi="Cambria" w:cs="Times New Roman"/>
          <w:spacing w:val="-8"/>
        </w:rPr>
      </w:pPr>
      <w:r w:rsidRPr="00620955">
        <w:rPr>
          <w:rFonts w:ascii="Cambria" w:eastAsia="Calibri" w:hAnsi="Cambria" w:cs="Times New Roman"/>
          <w:spacing w:val="-8"/>
        </w:rPr>
        <w:t>instalacje zewnętrzne i wewnętrzne infrastruktury technicznej (wodnokanalizacyjnej, grzewczej, elektrycznej, gazowej, wentylacyjnej, klimatyzacyjnej) i teletechnicznej (telefonicznej, teleinformaty</w:t>
      </w:r>
      <w:r w:rsidRPr="00620955">
        <w:rPr>
          <w:rFonts w:ascii="Cambria" w:eastAsia="Calibri" w:hAnsi="Cambria" w:cs="Times New Roman"/>
          <w:spacing w:val="-8"/>
        </w:rPr>
        <w:softHyphen/>
        <w:t xml:space="preserve">cznej i informatycznej, światłowodowej, domofonowej, antenowej, alarmowej, kamery), </w:t>
      </w:r>
      <w:r w:rsidRPr="00620955">
        <w:rPr>
          <w:rFonts w:ascii="Cambria" w:eastAsia="Times New Roman" w:hAnsi="Cambria" w:cs="Times New Roman"/>
          <w:spacing w:val="-8"/>
        </w:rPr>
        <w:t>l</w:t>
      </w:r>
      <w:r w:rsidRPr="00620955">
        <w:rPr>
          <w:rFonts w:ascii="Cambria" w:eastAsia="Calibri" w:hAnsi="Cambria" w:cs="Times New Roman"/>
          <w:spacing w:val="-8"/>
        </w:rPr>
        <w:t xml:space="preserve">inie elektryczne wraz ze stacjami transformatorowo - rozdzielczymi oraz linie naziemne, podziemne i ich wyposażenie, jeżeli służą wyłącznie zaspokojeniu potrzeb ubezpieczonego w ramach prowadzonej działalności i stanowią jego własność oraz zlokalizowane są na terenie będącym w jego posiadaniu </w:t>
      </w:r>
      <w:r w:rsidRPr="00620955">
        <w:rPr>
          <w:rFonts w:ascii="Cambria" w:eastAsia="Calibri" w:hAnsi="Cambria" w:cs="Times New Roman"/>
          <w:spacing w:val="-8"/>
        </w:rPr>
        <w:br/>
        <w:t>i znajdują się w odległości nie większej niż 300 m od ubezpieczanych budynków i budowli,</w:t>
      </w:r>
    </w:p>
    <w:p w:rsidR="00620955" w:rsidRPr="00620955" w:rsidRDefault="00620955" w:rsidP="00620955">
      <w:pPr>
        <w:widowControl w:val="0"/>
        <w:numPr>
          <w:ilvl w:val="0"/>
          <w:numId w:val="67"/>
        </w:numPr>
        <w:spacing w:after="0" w:line="240" w:lineRule="auto"/>
        <w:ind w:hanging="11"/>
        <w:jc w:val="both"/>
        <w:rPr>
          <w:rFonts w:ascii="Cambria" w:eastAsia="Calibri" w:hAnsi="Cambria" w:cs="Times New Roman"/>
        </w:rPr>
      </w:pPr>
      <w:r w:rsidRPr="00620955">
        <w:rPr>
          <w:rFonts w:ascii="Cambria" w:eastAsia="Calibri" w:hAnsi="Cambria" w:cs="Times New Roman"/>
        </w:rPr>
        <w:t>windy – dźwigi i podnośniki osobowe oraz towarowe,</w:t>
      </w:r>
    </w:p>
    <w:p w:rsidR="00620955" w:rsidRPr="00620955" w:rsidRDefault="00620955" w:rsidP="00620955">
      <w:pPr>
        <w:widowControl w:val="0"/>
        <w:numPr>
          <w:ilvl w:val="0"/>
          <w:numId w:val="67"/>
        </w:numPr>
        <w:spacing w:after="0" w:line="240" w:lineRule="auto"/>
        <w:ind w:hanging="11"/>
        <w:jc w:val="both"/>
        <w:rPr>
          <w:rFonts w:ascii="Cambria" w:eastAsia="Calibri" w:hAnsi="Cambria" w:cs="Times New Roman"/>
        </w:rPr>
      </w:pPr>
      <w:r w:rsidRPr="00620955">
        <w:rPr>
          <w:rFonts w:ascii="Cambria" w:eastAsia="Calibri" w:hAnsi="Cambria" w:cs="Times New Roman"/>
        </w:rPr>
        <w:t>urządzenia i elementy stanowiące integralną część instalacji infrastruktury technicznej i trwale z nią połączone (piece centralnego ogrzewania – co, instalacja ciepłej wody, instalacja zimnej wody),</w:t>
      </w:r>
    </w:p>
    <w:p w:rsidR="00620955" w:rsidRPr="00620955" w:rsidRDefault="00620955" w:rsidP="00620955">
      <w:pPr>
        <w:widowControl w:val="0"/>
        <w:numPr>
          <w:ilvl w:val="0"/>
          <w:numId w:val="67"/>
        </w:numPr>
        <w:spacing w:after="0" w:line="240" w:lineRule="auto"/>
        <w:ind w:hanging="11"/>
        <w:jc w:val="both"/>
        <w:rPr>
          <w:rFonts w:ascii="Cambria" w:eastAsia="Calibri" w:hAnsi="Cambria" w:cs="Times New Roman"/>
        </w:rPr>
      </w:pPr>
      <w:r w:rsidRPr="00620955">
        <w:rPr>
          <w:rFonts w:ascii="Cambria" w:eastAsia="Calibri" w:hAnsi="Cambria" w:cs="Times New Roman"/>
        </w:rPr>
        <w:t>trwałe zabudowy funkcjonalne: obudowy instalacji i grzejników,</w:t>
      </w:r>
    </w:p>
    <w:p w:rsidR="00620955" w:rsidRPr="00620955" w:rsidRDefault="00620955" w:rsidP="00620955">
      <w:pPr>
        <w:widowControl w:val="0"/>
        <w:numPr>
          <w:ilvl w:val="0"/>
          <w:numId w:val="67"/>
        </w:numPr>
        <w:spacing w:after="0" w:line="240" w:lineRule="auto"/>
        <w:ind w:hanging="11"/>
        <w:jc w:val="both"/>
        <w:rPr>
          <w:rFonts w:ascii="Cambria" w:eastAsia="Calibri" w:hAnsi="Cambria" w:cs="Times New Roman"/>
        </w:rPr>
      </w:pPr>
      <w:r w:rsidRPr="00620955">
        <w:rPr>
          <w:rFonts w:ascii="Cambria" w:eastAsia="Calibri" w:hAnsi="Cambria" w:cs="Times New Roman"/>
        </w:rPr>
        <w:t>okna i drzwi wraz z oszkleniem, oszklenie zewnętrzne i wewnętrzne, zamknięcia i zabezpieczenia przeciwwłamaniowe,</w:t>
      </w:r>
    </w:p>
    <w:p w:rsidR="00620955" w:rsidRPr="00620955" w:rsidRDefault="00620955" w:rsidP="00620955">
      <w:pPr>
        <w:widowControl w:val="0"/>
        <w:numPr>
          <w:ilvl w:val="0"/>
          <w:numId w:val="67"/>
        </w:numPr>
        <w:spacing w:after="0" w:line="240" w:lineRule="auto"/>
        <w:ind w:hanging="11"/>
        <w:jc w:val="both"/>
        <w:rPr>
          <w:rFonts w:ascii="Cambria" w:eastAsia="Calibri" w:hAnsi="Cambria" w:cs="Times New Roman"/>
        </w:rPr>
      </w:pPr>
      <w:r w:rsidRPr="00620955">
        <w:rPr>
          <w:rFonts w:ascii="Cambria" w:eastAsia="Calibri" w:hAnsi="Cambria" w:cs="Times New Roman"/>
        </w:rPr>
        <w:t>wykładziny i okładziny ścian, podłóg, sufitów, tynki wewnętrzne i powłoki malarskie.</w:t>
      </w:r>
    </w:p>
    <w:p w:rsidR="00620955" w:rsidRPr="00620955" w:rsidRDefault="00620955" w:rsidP="00620955">
      <w:pPr>
        <w:widowControl w:val="0"/>
        <w:numPr>
          <w:ilvl w:val="1"/>
          <w:numId w:val="63"/>
        </w:numPr>
        <w:tabs>
          <w:tab w:val="num" w:pos="709"/>
        </w:tabs>
        <w:spacing w:before="120" w:after="60" w:line="240" w:lineRule="auto"/>
        <w:ind w:left="709" w:hanging="709"/>
        <w:jc w:val="both"/>
        <w:outlineLvl w:val="2"/>
        <w:rPr>
          <w:rFonts w:ascii="Cambria" w:eastAsia="Calibri" w:hAnsi="Cambria" w:cs="Times New Roman"/>
          <w:b/>
        </w:rPr>
      </w:pPr>
      <w:r w:rsidRPr="00620955">
        <w:rPr>
          <w:rFonts w:ascii="Cambria" w:eastAsia="Calibri" w:hAnsi="Cambria" w:cs="Times New Roman"/>
          <w:b/>
        </w:rPr>
        <w:t>Ubezpieczenie mienia w systemie pierwszego ryzyka</w:t>
      </w:r>
    </w:p>
    <w:p w:rsidR="00620955" w:rsidRPr="00620955" w:rsidRDefault="00620955" w:rsidP="00620955">
      <w:pPr>
        <w:widowControl w:val="0"/>
        <w:numPr>
          <w:ilvl w:val="2"/>
          <w:numId w:val="63"/>
        </w:numPr>
        <w:spacing w:after="0" w:line="240" w:lineRule="auto"/>
        <w:jc w:val="both"/>
        <w:rPr>
          <w:rFonts w:ascii="Cambria" w:eastAsia="Calibri" w:hAnsi="Cambria" w:cs="Times New Roman"/>
          <w:spacing w:val="-6"/>
        </w:rPr>
      </w:pPr>
      <w:r w:rsidRPr="00620955">
        <w:rPr>
          <w:rFonts w:ascii="Cambria" w:eastAsia="Calibri" w:hAnsi="Cambria" w:cs="Times New Roman"/>
          <w:b/>
          <w:spacing w:val="-6"/>
        </w:rPr>
        <w:t>Ubezpieczenie nakładów inwestycyjnych/adaptacyjnych.</w:t>
      </w:r>
      <w:r w:rsidRPr="00620955">
        <w:rPr>
          <w:rFonts w:ascii="Cambria" w:eastAsia="Calibri" w:hAnsi="Cambria" w:cs="Times New Roman"/>
          <w:spacing w:val="-6"/>
        </w:rPr>
        <w:t xml:space="preserve"> Suma ubezpieczenia: </w:t>
      </w:r>
      <w:r w:rsidRPr="00620955">
        <w:rPr>
          <w:rFonts w:ascii="Cambria" w:eastAsia="Calibri" w:hAnsi="Cambria" w:cs="Times New Roman"/>
          <w:b/>
          <w:spacing w:val="-6"/>
        </w:rPr>
        <w:t>1 000 000,00 zł</w:t>
      </w:r>
      <w:r w:rsidRPr="00620955">
        <w:rPr>
          <w:rFonts w:ascii="Cambria" w:eastAsia="Calibri" w:hAnsi="Cambria" w:cs="Times New Roman"/>
          <w:spacing w:val="-6"/>
        </w:rPr>
        <w:t xml:space="preserve"> na jedno i wszystkie zdarzenia w każdym okresie ubezpieczenia. Suma ubezpieczenia w wartości odtworzeniowej nowej.</w:t>
      </w:r>
    </w:p>
    <w:p w:rsidR="00620955" w:rsidRPr="00620955" w:rsidRDefault="00620955" w:rsidP="00620955">
      <w:pPr>
        <w:widowControl w:val="0"/>
        <w:numPr>
          <w:ilvl w:val="2"/>
          <w:numId w:val="63"/>
        </w:numPr>
        <w:spacing w:after="0" w:line="240" w:lineRule="auto"/>
        <w:jc w:val="both"/>
        <w:rPr>
          <w:rFonts w:ascii="Cambria" w:eastAsia="Calibri" w:hAnsi="Cambria" w:cs="Times New Roman"/>
          <w:spacing w:val="-8"/>
        </w:rPr>
      </w:pPr>
      <w:r w:rsidRPr="00620955">
        <w:rPr>
          <w:rFonts w:ascii="Cambria" w:eastAsia="Calibri" w:hAnsi="Cambria" w:cs="Times New Roman"/>
          <w:b/>
          <w:spacing w:val="-8"/>
        </w:rPr>
        <w:t>Ubezpieczenie środków obrotowych</w:t>
      </w:r>
      <w:r w:rsidRPr="00620955">
        <w:rPr>
          <w:rFonts w:ascii="Cambria" w:eastAsia="Calibri" w:hAnsi="Cambria" w:cs="Times New Roman"/>
          <w:spacing w:val="-8"/>
        </w:rPr>
        <w:t xml:space="preserve">. Suma ubezpieczenia: </w:t>
      </w:r>
      <w:r w:rsidRPr="00620955">
        <w:rPr>
          <w:rFonts w:ascii="Cambria" w:eastAsia="Calibri" w:hAnsi="Cambria" w:cs="Times New Roman"/>
          <w:b/>
          <w:spacing w:val="-8"/>
        </w:rPr>
        <w:t>10 000,00 zł</w:t>
      </w:r>
      <w:r w:rsidRPr="00620955">
        <w:rPr>
          <w:rFonts w:ascii="Cambria" w:eastAsia="Calibri" w:hAnsi="Cambria" w:cs="Times New Roman"/>
          <w:spacing w:val="-8"/>
        </w:rPr>
        <w:t xml:space="preserve"> na jedno i wszystkie zdarzenia w każdym okresie ubezpieczenia. Suma ubezpieczenia wg kosztów zakupu lub wytworzenia.</w:t>
      </w:r>
    </w:p>
    <w:p w:rsidR="00620955" w:rsidRPr="00620955" w:rsidRDefault="00620955" w:rsidP="00620955">
      <w:pPr>
        <w:widowControl w:val="0"/>
        <w:numPr>
          <w:ilvl w:val="2"/>
          <w:numId w:val="63"/>
        </w:numPr>
        <w:spacing w:after="0" w:line="240" w:lineRule="auto"/>
        <w:jc w:val="both"/>
        <w:rPr>
          <w:rFonts w:ascii="Cambria" w:eastAsia="Calibri" w:hAnsi="Cambria" w:cs="Times New Roman"/>
        </w:rPr>
      </w:pPr>
      <w:r w:rsidRPr="00620955">
        <w:rPr>
          <w:rFonts w:ascii="Cambria" w:eastAsia="Calibri" w:hAnsi="Cambria" w:cs="Times New Roman"/>
          <w:b/>
        </w:rPr>
        <w:t>Ubezpieczenie środków niskocennych i mienia z konta 013</w:t>
      </w:r>
      <w:r w:rsidRPr="00620955">
        <w:rPr>
          <w:rFonts w:ascii="Cambria" w:eastAsia="Calibri" w:hAnsi="Cambria" w:cs="Times New Roman"/>
        </w:rPr>
        <w:t xml:space="preserve">. Suma ubezpieczenia: </w:t>
      </w:r>
      <w:r w:rsidRPr="00620955">
        <w:rPr>
          <w:rFonts w:ascii="Cambria" w:eastAsia="Calibri" w:hAnsi="Cambria" w:cs="Times New Roman"/>
        </w:rPr>
        <w:br/>
      </w:r>
      <w:r w:rsidRPr="00620955">
        <w:rPr>
          <w:rFonts w:ascii="Cambria" w:eastAsia="Calibri" w:hAnsi="Cambria" w:cs="Times New Roman"/>
          <w:b/>
        </w:rPr>
        <w:t>1 000 000,00 zł</w:t>
      </w:r>
      <w:r w:rsidRPr="00620955">
        <w:rPr>
          <w:rFonts w:ascii="Cambria" w:eastAsia="Calibri" w:hAnsi="Cambria" w:cs="Times New Roman"/>
        </w:rPr>
        <w:t xml:space="preserve"> na jedno i wszystkie zdarzenia w każdym okresie ubezpieczenia. Suma ubezpieczenia w wartości odtworzeniowej nowej.</w:t>
      </w:r>
    </w:p>
    <w:p w:rsidR="00620955" w:rsidRPr="00620955" w:rsidRDefault="00620955" w:rsidP="00620955">
      <w:pPr>
        <w:widowControl w:val="0"/>
        <w:numPr>
          <w:ilvl w:val="2"/>
          <w:numId w:val="63"/>
        </w:numPr>
        <w:spacing w:after="0" w:line="240" w:lineRule="auto"/>
        <w:jc w:val="both"/>
        <w:rPr>
          <w:rFonts w:ascii="Cambria" w:eastAsia="Calibri" w:hAnsi="Cambria" w:cs="Times New Roman"/>
          <w:spacing w:val="-6"/>
        </w:rPr>
      </w:pPr>
      <w:r w:rsidRPr="00620955">
        <w:rPr>
          <w:rFonts w:ascii="Cambria" w:eastAsia="Calibri" w:hAnsi="Cambria" w:cs="Times New Roman"/>
          <w:b/>
          <w:bCs/>
          <w:spacing w:val="-6"/>
        </w:rPr>
        <w:t>Ubezpieczenie zbiorów bibliotecznych i księgozbiorów oraz zasobów archiwalnych (w tym archiwum zakładowego).</w:t>
      </w:r>
      <w:r w:rsidRPr="00620955">
        <w:rPr>
          <w:rFonts w:ascii="Cambria" w:eastAsia="Calibri" w:hAnsi="Cambria" w:cs="Times New Roman"/>
          <w:spacing w:val="-6"/>
        </w:rPr>
        <w:t xml:space="preserve"> Suma ubezpieczenia: </w:t>
      </w:r>
      <w:r w:rsidRPr="00620955">
        <w:rPr>
          <w:rFonts w:ascii="Cambria" w:eastAsia="Calibri" w:hAnsi="Cambria" w:cs="Times New Roman"/>
          <w:b/>
          <w:spacing w:val="-6"/>
        </w:rPr>
        <w:t>500 000,00 zł</w:t>
      </w:r>
      <w:r w:rsidRPr="00620955">
        <w:rPr>
          <w:rFonts w:ascii="Cambria" w:eastAsia="Calibri" w:hAnsi="Cambria" w:cs="Times New Roman"/>
          <w:spacing w:val="-6"/>
        </w:rPr>
        <w:t xml:space="preserve"> na jedno i wszystkie zdarzenia w każdym okresie ubezpieczenia. Suma ubezpieczenia w wartości odtworzeniowej nowej.</w:t>
      </w:r>
    </w:p>
    <w:p w:rsidR="00620955" w:rsidRPr="00620955" w:rsidRDefault="00620955" w:rsidP="00620955">
      <w:pPr>
        <w:widowControl w:val="0"/>
        <w:numPr>
          <w:ilvl w:val="2"/>
          <w:numId w:val="63"/>
        </w:numPr>
        <w:spacing w:after="0" w:line="240" w:lineRule="auto"/>
        <w:jc w:val="both"/>
        <w:rPr>
          <w:rFonts w:ascii="Cambria" w:eastAsia="Calibri" w:hAnsi="Cambria" w:cs="Times New Roman"/>
          <w:spacing w:val="-4"/>
        </w:rPr>
      </w:pPr>
      <w:r w:rsidRPr="00620955">
        <w:rPr>
          <w:rFonts w:ascii="Cambria" w:eastAsia="Calibri" w:hAnsi="Cambria" w:cs="Times New Roman"/>
          <w:b/>
          <w:bCs/>
          <w:spacing w:val="-4"/>
        </w:rPr>
        <w:t xml:space="preserve">Ubezpieczenie mienia pracowniczego i uczniowskiego oraz należącego do wychowanków </w:t>
      </w:r>
      <w:r w:rsidRPr="00620955">
        <w:rPr>
          <w:rFonts w:ascii="Cambria" w:eastAsia="Calibri" w:hAnsi="Cambria" w:cs="Times New Roman"/>
          <w:b/>
          <w:bCs/>
          <w:spacing w:val="-4"/>
        </w:rPr>
        <w:br/>
        <w:t>i podopiecznych</w:t>
      </w:r>
      <w:r w:rsidRPr="00620955">
        <w:rPr>
          <w:rFonts w:ascii="Cambria" w:eastAsia="Calibri" w:hAnsi="Cambria" w:cs="Times New Roman"/>
          <w:spacing w:val="-4"/>
        </w:rPr>
        <w:t xml:space="preserve">. Suma ubezpieczenia: </w:t>
      </w:r>
      <w:r w:rsidRPr="00620955">
        <w:rPr>
          <w:rFonts w:ascii="Cambria" w:eastAsia="Calibri" w:hAnsi="Cambria" w:cs="Times New Roman"/>
          <w:b/>
          <w:spacing w:val="-4"/>
        </w:rPr>
        <w:t>100 000,00 zł</w:t>
      </w:r>
      <w:r w:rsidRPr="00620955">
        <w:rPr>
          <w:rFonts w:ascii="Cambria" w:eastAsia="Calibri" w:hAnsi="Cambria" w:cs="Times New Roman"/>
          <w:spacing w:val="-4"/>
        </w:rPr>
        <w:t xml:space="preserve"> na jedno i wszystkie zdarzenia w każdym okresie ubezpieczenia (z podlimitem 5 000,00 zł na osobę). Suma ubezpieczenia w wartości odtworzeniowej nowej.</w:t>
      </w:r>
    </w:p>
    <w:p w:rsidR="00620955" w:rsidRPr="00620955" w:rsidRDefault="00620955" w:rsidP="00620955">
      <w:pPr>
        <w:widowControl w:val="0"/>
        <w:numPr>
          <w:ilvl w:val="2"/>
          <w:numId w:val="63"/>
        </w:numPr>
        <w:spacing w:after="0" w:line="240" w:lineRule="auto"/>
        <w:jc w:val="both"/>
        <w:rPr>
          <w:rFonts w:ascii="Cambria" w:eastAsia="Calibri" w:hAnsi="Cambria" w:cs="Times New Roman"/>
        </w:rPr>
      </w:pPr>
      <w:r w:rsidRPr="00620955">
        <w:rPr>
          <w:rFonts w:ascii="Cambria" w:eastAsia="Calibri" w:hAnsi="Cambria" w:cs="Times New Roman"/>
          <w:b/>
        </w:rPr>
        <w:t>Ubezpieczenie mienia członków OSP</w:t>
      </w:r>
      <w:r w:rsidRPr="00620955">
        <w:rPr>
          <w:rFonts w:ascii="Cambria" w:eastAsia="Calibri" w:hAnsi="Cambria" w:cs="Times New Roman"/>
        </w:rPr>
        <w:t xml:space="preserve"> w związku z udziałem w działaniach ratowniczych </w:t>
      </w:r>
      <w:r w:rsidRPr="00620955">
        <w:rPr>
          <w:rFonts w:ascii="Cambria" w:eastAsia="Calibri" w:hAnsi="Cambria" w:cs="Times New Roman"/>
        </w:rPr>
        <w:br/>
        <w:t xml:space="preserve">i ćwiczeniach. Suma ubezpieczenia </w:t>
      </w:r>
      <w:r w:rsidRPr="00620955">
        <w:rPr>
          <w:rFonts w:ascii="Cambria" w:eastAsia="Calibri" w:hAnsi="Cambria" w:cs="Times New Roman"/>
          <w:b/>
        </w:rPr>
        <w:t>100 000,00 zł</w:t>
      </w:r>
      <w:r w:rsidRPr="00620955">
        <w:rPr>
          <w:rFonts w:ascii="Cambria" w:eastAsia="Calibri" w:hAnsi="Cambria" w:cs="Times New Roman"/>
        </w:rPr>
        <w:t xml:space="preserve"> na jedno i wszystkie zdarzenia w każdym okresie ubezpieczenia (z podlimitem 5 000,00 zł na osobę). Suma ubezpieczenia w wartości </w:t>
      </w:r>
      <w:r w:rsidRPr="00620955">
        <w:rPr>
          <w:rFonts w:ascii="Cambria" w:eastAsia="Calibri" w:hAnsi="Cambria" w:cs="Times New Roman"/>
        </w:rPr>
        <w:br/>
        <w:t>odtworzeniowej nowej.</w:t>
      </w:r>
    </w:p>
    <w:p w:rsidR="00620955" w:rsidRPr="00620955" w:rsidRDefault="00620955" w:rsidP="00620955">
      <w:pPr>
        <w:widowControl w:val="0"/>
        <w:numPr>
          <w:ilvl w:val="2"/>
          <w:numId w:val="63"/>
        </w:numPr>
        <w:spacing w:after="0" w:line="240" w:lineRule="auto"/>
        <w:jc w:val="both"/>
        <w:rPr>
          <w:rFonts w:ascii="Cambria" w:eastAsia="Calibri" w:hAnsi="Cambria" w:cs="Times New Roman"/>
          <w:spacing w:val="-6"/>
        </w:rPr>
      </w:pPr>
      <w:r w:rsidRPr="00620955">
        <w:rPr>
          <w:rFonts w:ascii="Cambria" w:eastAsia="Calibri" w:hAnsi="Cambria" w:cs="Times New Roman"/>
          <w:b/>
          <w:bCs/>
          <w:spacing w:val="-6"/>
        </w:rPr>
        <w:t>Ubezpieczenie mienia osób trzecich</w:t>
      </w:r>
      <w:r w:rsidRPr="00620955">
        <w:rPr>
          <w:rFonts w:ascii="Cambria" w:eastAsia="Calibri" w:hAnsi="Cambria" w:cs="Times New Roman"/>
          <w:spacing w:val="-6"/>
        </w:rPr>
        <w:t xml:space="preserve">. Suma ubezpieczenia: </w:t>
      </w:r>
      <w:r w:rsidRPr="00620955">
        <w:rPr>
          <w:rFonts w:ascii="Cambria" w:eastAsia="Calibri" w:hAnsi="Cambria" w:cs="Times New Roman"/>
          <w:b/>
          <w:spacing w:val="-6"/>
        </w:rPr>
        <w:t>100 000,00 zł</w:t>
      </w:r>
      <w:r w:rsidRPr="00620955">
        <w:rPr>
          <w:rFonts w:ascii="Cambria" w:eastAsia="Calibri" w:hAnsi="Cambria" w:cs="Times New Roman"/>
          <w:spacing w:val="-6"/>
        </w:rPr>
        <w:t xml:space="preserve"> na jedno i wszystkie zdarzenia w każdym okresie ubezpieczenia. Suma ubezpieczenia w wartości rzeczywistej.</w:t>
      </w:r>
    </w:p>
    <w:p w:rsidR="00620955" w:rsidRPr="00620955" w:rsidRDefault="00620955" w:rsidP="00620955">
      <w:pPr>
        <w:widowControl w:val="0"/>
        <w:numPr>
          <w:ilvl w:val="2"/>
          <w:numId w:val="63"/>
        </w:numPr>
        <w:spacing w:after="0" w:line="240" w:lineRule="auto"/>
        <w:jc w:val="both"/>
        <w:rPr>
          <w:rFonts w:ascii="Cambria" w:eastAsia="Calibri" w:hAnsi="Cambria" w:cs="Times New Roman"/>
          <w:spacing w:val="-8"/>
        </w:rPr>
      </w:pPr>
      <w:r w:rsidRPr="00620955">
        <w:rPr>
          <w:rFonts w:ascii="Cambria" w:eastAsia="Calibri" w:hAnsi="Cambria" w:cs="Times New Roman"/>
          <w:b/>
          <w:spacing w:val="-8"/>
        </w:rPr>
        <w:t>Ubezpieczenie gotówki i innych wartości pieniężnych</w:t>
      </w:r>
      <w:r w:rsidRPr="00620955">
        <w:rPr>
          <w:rFonts w:ascii="Cambria" w:eastAsia="Calibri" w:hAnsi="Cambria" w:cs="Times New Roman"/>
          <w:spacing w:val="-8"/>
        </w:rPr>
        <w:t xml:space="preserve">. Suma ubezpieczenia: </w:t>
      </w:r>
      <w:r w:rsidRPr="00620955">
        <w:rPr>
          <w:rFonts w:ascii="Cambria" w:eastAsia="Calibri" w:hAnsi="Cambria" w:cs="Times New Roman"/>
          <w:b/>
          <w:spacing w:val="-8"/>
        </w:rPr>
        <w:t>60 000,00 zł</w:t>
      </w:r>
      <w:r w:rsidRPr="00620955">
        <w:rPr>
          <w:rFonts w:ascii="Cambria" w:eastAsia="Calibri" w:hAnsi="Cambria" w:cs="Times New Roman"/>
          <w:spacing w:val="-8"/>
        </w:rPr>
        <w:t xml:space="preserve"> na jedno i wszystkie zdarzenia w każdym okresie ubezpieczenia. Suma ubezpieczenia w wartości nominalnej.</w:t>
      </w:r>
    </w:p>
    <w:p w:rsidR="00620955" w:rsidRPr="00620955" w:rsidRDefault="00620955" w:rsidP="00620955">
      <w:pPr>
        <w:widowControl w:val="0"/>
        <w:numPr>
          <w:ilvl w:val="2"/>
          <w:numId w:val="63"/>
        </w:numPr>
        <w:spacing w:after="0" w:line="240" w:lineRule="auto"/>
        <w:jc w:val="both"/>
        <w:rPr>
          <w:rFonts w:ascii="Cambria" w:eastAsia="Calibri" w:hAnsi="Cambria" w:cs="Times New Roman"/>
        </w:rPr>
      </w:pPr>
      <w:r w:rsidRPr="00620955">
        <w:rPr>
          <w:rFonts w:ascii="Cambria" w:eastAsia="Calibri" w:hAnsi="Cambria" w:cs="Times New Roman"/>
          <w:b/>
        </w:rPr>
        <w:t>Ubezpieczenie urządzeń i wyposażenia zewnętrznego nieujętego w ubezpieczeniu systemem sum stałych.</w:t>
      </w:r>
      <w:r w:rsidRPr="00620955">
        <w:rPr>
          <w:rFonts w:ascii="Cambria" w:eastAsia="Calibri" w:hAnsi="Cambria" w:cs="Times New Roman"/>
        </w:rPr>
        <w:t xml:space="preserve"> (np. iluminacje budynków, hydranty, pojemniki i kosze na śmieci </w:t>
      </w:r>
      <w:r w:rsidRPr="00620955">
        <w:rPr>
          <w:rFonts w:ascii="Cambria" w:eastAsia="Calibri" w:hAnsi="Cambria" w:cs="Times New Roman"/>
        </w:rPr>
        <w:br/>
        <w:t xml:space="preserve">i surowce wtórne, wyposażenie placów zabaw, parków, skwerów, boisk, ławki itp.). Suma ubezpieczenia: </w:t>
      </w:r>
      <w:r w:rsidRPr="00620955">
        <w:rPr>
          <w:rFonts w:ascii="Cambria" w:eastAsia="Calibri" w:hAnsi="Cambria" w:cs="Times New Roman"/>
          <w:b/>
        </w:rPr>
        <w:t>50 000,00 zł</w:t>
      </w:r>
      <w:r w:rsidRPr="00620955">
        <w:rPr>
          <w:rFonts w:ascii="Cambria" w:eastAsia="Calibri" w:hAnsi="Cambria" w:cs="Times New Roman"/>
        </w:rPr>
        <w:t xml:space="preserve"> na jedno i wszystkie zdarzenia w każdym okresie ubezpieczenia. Suma ubezpieczenia w wartości odtworzeniowej nowej.</w:t>
      </w:r>
    </w:p>
    <w:p w:rsidR="00620955" w:rsidRPr="00620955" w:rsidRDefault="00620955" w:rsidP="00620955">
      <w:pPr>
        <w:widowControl w:val="0"/>
        <w:numPr>
          <w:ilvl w:val="2"/>
          <w:numId w:val="63"/>
        </w:numPr>
        <w:spacing w:after="0" w:line="240" w:lineRule="auto"/>
        <w:jc w:val="both"/>
        <w:rPr>
          <w:rFonts w:ascii="Cambria" w:eastAsia="Calibri" w:hAnsi="Cambria" w:cs="Times New Roman"/>
        </w:rPr>
      </w:pPr>
      <w:r w:rsidRPr="00620955">
        <w:rPr>
          <w:rFonts w:ascii="Cambria" w:eastAsia="Calibri" w:hAnsi="Cambria" w:cs="Times New Roman"/>
          <w:b/>
        </w:rPr>
        <w:t>Ubezpieczenie znaków drogowych</w:t>
      </w:r>
      <w:r w:rsidRPr="00620955">
        <w:rPr>
          <w:rFonts w:ascii="Cambria" w:eastAsia="Calibri" w:hAnsi="Cambria" w:cs="Tahoma"/>
          <w:b/>
          <w:bCs/>
          <w:color w:val="000000"/>
        </w:rPr>
        <w:t xml:space="preserve"> z konstrukcją wsporczą (jeśli występuje), elementów bezpieczeństwa ruchu drogowego, tablic z nazwami ulic i miejscowości oraz podobnych, drogowskazów, słupów oświetleniowych, lamp, sygnalizacji świetlnej, oświetlenia ulicznego</w:t>
      </w:r>
      <w:r w:rsidRPr="00620955">
        <w:rPr>
          <w:rFonts w:ascii="Cambria" w:eastAsia="Calibri" w:hAnsi="Cambria" w:cs="Times New Roman"/>
          <w:b/>
        </w:rPr>
        <w:t>.</w:t>
      </w:r>
      <w:r w:rsidRPr="00620955">
        <w:rPr>
          <w:rFonts w:ascii="Cambria" w:eastAsia="Calibri" w:hAnsi="Cambria" w:cs="Times New Roman"/>
        </w:rPr>
        <w:t xml:space="preserve"> Suma ubezpieczenia: </w:t>
      </w:r>
      <w:r w:rsidRPr="00620955">
        <w:rPr>
          <w:rFonts w:ascii="Cambria" w:eastAsia="Calibri" w:hAnsi="Cambria" w:cs="Times New Roman"/>
          <w:b/>
        </w:rPr>
        <w:t>50 000,00 zł</w:t>
      </w:r>
      <w:r w:rsidRPr="00620955">
        <w:rPr>
          <w:rFonts w:ascii="Cambria" w:eastAsia="Calibri" w:hAnsi="Cambria" w:cs="Times New Roman"/>
        </w:rPr>
        <w:t xml:space="preserve"> na jedno i wszystkie zdarzenia w każdym okresie ubezpieczenia. Suma ubezpieczenia w wartości odtworzeniowej nowej.</w:t>
      </w:r>
    </w:p>
    <w:p w:rsidR="00620955" w:rsidRPr="00620955" w:rsidRDefault="00620955" w:rsidP="00620955">
      <w:pPr>
        <w:widowControl w:val="0"/>
        <w:numPr>
          <w:ilvl w:val="2"/>
          <w:numId w:val="63"/>
        </w:numPr>
        <w:tabs>
          <w:tab w:val="left" w:pos="720"/>
        </w:tabs>
        <w:spacing w:after="0" w:line="240" w:lineRule="auto"/>
        <w:jc w:val="both"/>
        <w:rPr>
          <w:rFonts w:ascii="Cambria" w:eastAsia="Calibri" w:hAnsi="Cambria" w:cs="Times New Roman"/>
        </w:rPr>
      </w:pPr>
      <w:r w:rsidRPr="00620955">
        <w:rPr>
          <w:rFonts w:ascii="Cambria" w:eastAsia="Calibri" w:hAnsi="Cambria" w:cs="Times New Roman"/>
          <w:b/>
        </w:rPr>
        <w:t>Ubezpieczenie budowli nieujętych w ubezpieczeniu systemem sum stałych</w:t>
      </w:r>
      <w:r w:rsidRPr="00620955">
        <w:rPr>
          <w:rFonts w:ascii="Cambria" w:eastAsia="Calibri" w:hAnsi="Cambria" w:cs="Times New Roman"/>
        </w:rPr>
        <w:t xml:space="preserve"> (np. pomniki, figury, kapliczki, krzyże, ogrodzenia, balustrady, przystanki, wiaty, maszty flagowe, ekrany akustyczne, bariery energochłonne, barierki, drogi i chodniki wewnętrzne, place, obiekty małej architektury itp.). Suma ubezpieczenia: </w:t>
      </w:r>
      <w:r w:rsidRPr="00620955">
        <w:rPr>
          <w:rFonts w:ascii="Cambria" w:eastAsia="Calibri" w:hAnsi="Cambria" w:cs="Times New Roman"/>
          <w:b/>
        </w:rPr>
        <w:t>50 000,00 zł</w:t>
      </w:r>
      <w:r w:rsidRPr="00620955">
        <w:rPr>
          <w:rFonts w:ascii="Cambria" w:eastAsia="Calibri" w:hAnsi="Cambria" w:cs="Times New Roman"/>
        </w:rPr>
        <w:t xml:space="preserve"> na jedno i wszystkie zdarzenia w każdym </w:t>
      </w:r>
      <w:r w:rsidRPr="00620955">
        <w:rPr>
          <w:rFonts w:ascii="Cambria" w:eastAsia="Calibri" w:hAnsi="Cambria" w:cs="Times New Roman"/>
        </w:rPr>
        <w:lastRenderedPageBreak/>
        <w:t>okresie ubezpieczenia. Suma ubezpieczenia w wartości odtworzeniowej nowej.</w:t>
      </w:r>
    </w:p>
    <w:p w:rsidR="00620955" w:rsidRPr="00620955" w:rsidRDefault="00620955" w:rsidP="00620955">
      <w:pPr>
        <w:widowControl w:val="0"/>
        <w:numPr>
          <w:ilvl w:val="2"/>
          <w:numId w:val="63"/>
        </w:numPr>
        <w:tabs>
          <w:tab w:val="left" w:pos="720"/>
        </w:tabs>
        <w:spacing w:after="0" w:line="240" w:lineRule="auto"/>
        <w:jc w:val="both"/>
        <w:rPr>
          <w:rFonts w:ascii="Cambria" w:eastAsia="Calibri" w:hAnsi="Cambria" w:cs="Times New Roman"/>
        </w:rPr>
      </w:pPr>
      <w:r w:rsidRPr="00620955">
        <w:rPr>
          <w:rFonts w:ascii="Cambria" w:eastAsia="Calibri" w:hAnsi="Cambria" w:cs="Times New Roman"/>
          <w:b/>
        </w:rPr>
        <w:t>Ubezpieczenie wyposażenia jednostek OSP – w miejscu ubezpieczenia oraz w trakcie akcji i ćwiczeń, nieujętego w ubezpieczeniu systemem sum stałych</w:t>
      </w:r>
      <w:r w:rsidRPr="00620955">
        <w:rPr>
          <w:rFonts w:ascii="Cambria" w:eastAsia="Calibri" w:hAnsi="Cambria" w:cs="Times New Roman"/>
        </w:rPr>
        <w:t xml:space="preserve">. Suma ubezpieczenia: </w:t>
      </w:r>
      <w:r w:rsidRPr="00620955">
        <w:rPr>
          <w:rFonts w:ascii="Cambria" w:eastAsia="Calibri" w:hAnsi="Cambria" w:cs="Times New Roman"/>
          <w:b/>
        </w:rPr>
        <w:t>100 000,00 zł</w:t>
      </w:r>
      <w:r w:rsidRPr="00620955">
        <w:rPr>
          <w:rFonts w:ascii="Cambria" w:eastAsia="Calibri" w:hAnsi="Cambria" w:cs="Times New Roman"/>
        </w:rPr>
        <w:t xml:space="preserve"> na jedno i wszystkie zdarzenia w każdym okresie ubezpieczenia. Suma ubezpieczenia w wartości księgowej brutto.</w:t>
      </w:r>
    </w:p>
    <w:p w:rsidR="00620955" w:rsidRPr="00620955" w:rsidRDefault="00620955" w:rsidP="00620955">
      <w:pPr>
        <w:widowControl w:val="0"/>
        <w:numPr>
          <w:ilvl w:val="2"/>
          <w:numId w:val="63"/>
        </w:numPr>
        <w:tabs>
          <w:tab w:val="left" w:pos="720"/>
        </w:tabs>
        <w:spacing w:after="0" w:line="240" w:lineRule="auto"/>
        <w:jc w:val="both"/>
        <w:rPr>
          <w:rFonts w:ascii="Cambria" w:eastAsia="Calibri" w:hAnsi="Cambria" w:cs="Times New Roman"/>
        </w:rPr>
      </w:pPr>
      <w:r w:rsidRPr="00620955">
        <w:rPr>
          <w:rFonts w:ascii="Cambria" w:eastAsia="Calibri" w:hAnsi="Cambria" w:cs="Times New Roman"/>
          <w:b/>
        </w:rPr>
        <w:t>Ubezpieczenie</w:t>
      </w:r>
      <w:r w:rsidRPr="00620955">
        <w:rPr>
          <w:rFonts w:ascii="Cambria" w:eastAsia="Times New Roman" w:hAnsi="Cambria" w:cs="Times New Roman"/>
          <w:b/>
          <w:lang w:eastAsia="pl-PL"/>
        </w:rPr>
        <w:t xml:space="preserve"> systemu sieci teletechnicznej, deszczowej, wodociągowej, sanitarnej  </w:t>
      </w:r>
      <w:r w:rsidRPr="00620955">
        <w:rPr>
          <w:rFonts w:ascii="Cambria" w:eastAsia="Times New Roman" w:hAnsi="Cambria" w:cs="Times New Roman"/>
          <w:b/>
          <w:lang w:eastAsia="pl-PL"/>
        </w:rPr>
        <w:br/>
        <w:t xml:space="preserve">i kanalizacyjnej (wraz z przyłączami i pokrywami). </w:t>
      </w:r>
      <w:r w:rsidRPr="00620955">
        <w:rPr>
          <w:rFonts w:ascii="Cambria" w:eastAsia="Times New Roman" w:hAnsi="Cambria" w:cs="Times New Roman"/>
          <w:lang w:eastAsia="pl-PL"/>
        </w:rPr>
        <w:t xml:space="preserve">Suma ubezpieczenia: </w:t>
      </w:r>
      <w:r w:rsidRPr="00620955">
        <w:rPr>
          <w:rFonts w:ascii="Cambria" w:eastAsia="Times New Roman" w:hAnsi="Cambria" w:cs="Times New Roman"/>
          <w:b/>
          <w:lang w:eastAsia="pl-PL"/>
        </w:rPr>
        <w:t>100 000,00 zł</w:t>
      </w:r>
      <w:r w:rsidRPr="00620955">
        <w:rPr>
          <w:rFonts w:ascii="Cambria" w:eastAsia="Times New Roman" w:hAnsi="Cambria" w:cs="Times New Roman"/>
          <w:lang w:eastAsia="pl-PL"/>
        </w:rPr>
        <w:t xml:space="preserve"> </w:t>
      </w:r>
      <w:r w:rsidRPr="00620955">
        <w:rPr>
          <w:rFonts w:ascii="Cambria" w:eastAsia="Times New Roman" w:hAnsi="Cambria" w:cs="Times New Roman"/>
          <w:lang w:eastAsia="pl-PL"/>
        </w:rPr>
        <w:br/>
        <w:t xml:space="preserve">na jedno i wszystkie zdarzenia w każdym okresie ubezpieczenia. Suma ubezpieczenia </w:t>
      </w:r>
      <w:r w:rsidRPr="00620955">
        <w:rPr>
          <w:rFonts w:ascii="Cambria" w:eastAsia="Times New Roman" w:hAnsi="Cambria" w:cs="Times New Roman"/>
          <w:lang w:eastAsia="pl-PL"/>
        </w:rPr>
        <w:br/>
        <w:t>w wartości księgowej brutto.</w:t>
      </w:r>
    </w:p>
    <w:p w:rsidR="00620955" w:rsidRPr="00620955" w:rsidRDefault="00620955" w:rsidP="00620955">
      <w:pPr>
        <w:widowControl w:val="0"/>
        <w:numPr>
          <w:ilvl w:val="1"/>
          <w:numId w:val="63"/>
        </w:numPr>
        <w:tabs>
          <w:tab w:val="clear" w:pos="360"/>
          <w:tab w:val="num" w:pos="709"/>
        </w:tabs>
        <w:spacing w:before="120" w:after="120" w:line="240" w:lineRule="auto"/>
        <w:ind w:left="720" w:hanging="720"/>
        <w:jc w:val="both"/>
        <w:rPr>
          <w:rFonts w:ascii="Cambria" w:eastAsia="Times New Roman" w:hAnsi="Cambria" w:cs="Times New Roman"/>
          <w:b/>
          <w:spacing w:val="-4"/>
        </w:rPr>
      </w:pPr>
      <w:r w:rsidRPr="00620955">
        <w:rPr>
          <w:rFonts w:ascii="Cambria" w:eastAsia="Times New Roman" w:hAnsi="Cambria" w:cs="Times New Roman"/>
          <w:b/>
          <w:spacing w:val="-4"/>
        </w:rPr>
        <w:t xml:space="preserve">Limity odpowiedzialności dla ubezpieczenia mienia od kradzieży z włamaniem i rabunku: </w:t>
      </w:r>
    </w:p>
    <w:tbl>
      <w:tblPr>
        <w:tblW w:w="894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5811"/>
        <w:gridCol w:w="2445"/>
      </w:tblGrid>
      <w:tr w:rsidR="00620955" w:rsidRPr="00620955" w:rsidTr="007F1F11">
        <w:trPr>
          <w:trHeight w:val="510"/>
          <w:jc w:val="right"/>
        </w:trPr>
        <w:tc>
          <w:tcPr>
            <w:tcW w:w="688"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rPr>
            </w:pPr>
            <w:r w:rsidRPr="00620955">
              <w:rPr>
                <w:rFonts w:ascii="Cambria" w:eastAsia="Times New Roman" w:hAnsi="Cambria" w:cs="Times New Roman"/>
                <w:b/>
                <w:sz w:val="20"/>
              </w:rPr>
              <w:t>Lp.</w:t>
            </w:r>
          </w:p>
        </w:tc>
        <w:tc>
          <w:tcPr>
            <w:tcW w:w="5811"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rPr>
            </w:pPr>
            <w:r w:rsidRPr="00620955">
              <w:rPr>
                <w:rFonts w:ascii="Cambria" w:eastAsia="Times New Roman" w:hAnsi="Cambria" w:cs="Times New Roman"/>
                <w:b/>
                <w:sz w:val="20"/>
              </w:rPr>
              <w:t>Przedmiot ubezpieczenia</w:t>
            </w:r>
          </w:p>
        </w:tc>
        <w:tc>
          <w:tcPr>
            <w:tcW w:w="2445"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rPr>
            </w:pPr>
            <w:r w:rsidRPr="00620955">
              <w:rPr>
                <w:rFonts w:ascii="Cambria" w:eastAsia="Times New Roman" w:hAnsi="Cambria" w:cs="Times New Roman"/>
                <w:b/>
                <w:sz w:val="20"/>
              </w:rPr>
              <w:t>Suma ubezpieczenia</w:t>
            </w:r>
          </w:p>
        </w:tc>
      </w:tr>
      <w:tr w:rsidR="00620955" w:rsidRPr="00620955" w:rsidTr="007F1F11">
        <w:trPr>
          <w:trHeight w:val="510"/>
          <w:jc w:val="right"/>
        </w:trPr>
        <w:tc>
          <w:tcPr>
            <w:tcW w:w="688"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18"/>
              </w:rPr>
            </w:pPr>
            <w:r w:rsidRPr="00620955">
              <w:rPr>
                <w:rFonts w:ascii="Cambria" w:eastAsia="Times New Roman" w:hAnsi="Cambria" w:cs="Times New Roman"/>
                <w:sz w:val="18"/>
              </w:rPr>
              <w:t>1</w:t>
            </w:r>
          </w:p>
        </w:tc>
        <w:tc>
          <w:tcPr>
            <w:tcW w:w="5811" w:type="dxa"/>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18"/>
              </w:rPr>
            </w:pPr>
            <w:r w:rsidRPr="00620955">
              <w:rPr>
                <w:rFonts w:ascii="Cambria" w:eastAsia="Times New Roman" w:hAnsi="Cambria" w:cs="Times New Roman"/>
                <w:sz w:val="18"/>
              </w:rPr>
              <w:t>Środki trwałe, w tym konto 013, maszyny, urządzenia i wyposażenie, mienie ruchome, sprzęt elektroniczny deklarowany do ubezpieczenia mienia od wszystkich ryzyk, środki niskocenne i zbiory biblioteczne oraz księgozbiory i zasoby archiwalne</w:t>
            </w:r>
          </w:p>
        </w:tc>
        <w:tc>
          <w:tcPr>
            <w:tcW w:w="2445"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sz w:val="20"/>
              </w:rPr>
            </w:pPr>
            <w:r w:rsidRPr="00620955">
              <w:rPr>
                <w:rFonts w:ascii="Cambria" w:eastAsia="Times New Roman" w:hAnsi="Cambria" w:cs="Times New Roman"/>
                <w:sz w:val="20"/>
              </w:rPr>
              <w:t xml:space="preserve">500 000,00 zł   </w:t>
            </w:r>
          </w:p>
        </w:tc>
      </w:tr>
      <w:tr w:rsidR="00620955" w:rsidRPr="00620955" w:rsidTr="007F1F11">
        <w:trPr>
          <w:trHeight w:val="567"/>
          <w:jc w:val="right"/>
        </w:trPr>
        <w:tc>
          <w:tcPr>
            <w:tcW w:w="688"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18"/>
              </w:rPr>
            </w:pPr>
            <w:r w:rsidRPr="00620955">
              <w:rPr>
                <w:rFonts w:ascii="Cambria" w:eastAsia="Times New Roman" w:hAnsi="Cambria" w:cs="Times New Roman"/>
                <w:sz w:val="18"/>
              </w:rPr>
              <w:t>2</w:t>
            </w:r>
          </w:p>
        </w:tc>
        <w:tc>
          <w:tcPr>
            <w:tcW w:w="5811" w:type="dxa"/>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18"/>
              </w:rPr>
            </w:pPr>
            <w:r w:rsidRPr="00620955">
              <w:rPr>
                <w:rFonts w:ascii="Cambria" w:eastAsia="Times New Roman" w:hAnsi="Cambria" w:cs="Times New Roman"/>
                <w:sz w:val="18"/>
              </w:rPr>
              <w:t>Środki obrotowe</w:t>
            </w:r>
          </w:p>
        </w:tc>
        <w:tc>
          <w:tcPr>
            <w:tcW w:w="2445"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sz w:val="20"/>
              </w:rPr>
            </w:pPr>
            <w:r w:rsidRPr="00620955">
              <w:rPr>
                <w:rFonts w:ascii="Cambria" w:eastAsia="Times New Roman" w:hAnsi="Cambria" w:cs="Times New Roman"/>
                <w:sz w:val="20"/>
              </w:rPr>
              <w:t xml:space="preserve">5 000,00 zł   </w:t>
            </w:r>
          </w:p>
        </w:tc>
      </w:tr>
      <w:tr w:rsidR="00620955" w:rsidRPr="00620955" w:rsidTr="007F1F11">
        <w:trPr>
          <w:trHeight w:val="567"/>
          <w:jc w:val="right"/>
        </w:trPr>
        <w:tc>
          <w:tcPr>
            <w:tcW w:w="688"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18"/>
              </w:rPr>
            </w:pPr>
            <w:r w:rsidRPr="00620955">
              <w:rPr>
                <w:rFonts w:ascii="Cambria" w:eastAsia="Times New Roman" w:hAnsi="Cambria" w:cs="Times New Roman"/>
                <w:sz w:val="18"/>
              </w:rPr>
              <w:t>3</w:t>
            </w:r>
          </w:p>
        </w:tc>
        <w:tc>
          <w:tcPr>
            <w:tcW w:w="5811" w:type="dxa"/>
            <w:shd w:val="clear" w:color="auto" w:fill="auto"/>
            <w:vAlign w:val="center"/>
          </w:tcPr>
          <w:p w:rsidR="00620955" w:rsidRPr="00620955" w:rsidRDefault="00620955" w:rsidP="00620955">
            <w:pPr>
              <w:widowControl w:val="0"/>
              <w:snapToGrid w:val="0"/>
              <w:spacing w:after="0" w:line="240" w:lineRule="auto"/>
              <w:jc w:val="both"/>
              <w:rPr>
                <w:rFonts w:ascii="Cambria" w:eastAsia="Times New Roman" w:hAnsi="Cambria" w:cs="Times New Roman"/>
                <w:sz w:val="18"/>
              </w:rPr>
            </w:pPr>
            <w:r w:rsidRPr="00620955">
              <w:rPr>
                <w:rFonts w:ascii="Cambria" w:eastAsia="Times New Roman" w:hAnsi="Cambria" w:cs="Times New Roman"/>
                <w:sz w:val="18"/>
              </w:rPr>
              <w:t xml:space="preserve">Gotówka i inne wartości pieniężne od kradzieży z włamaniem </w:t>
            </w:r>
          </w:p>
        </w:tc>
        <w:tc>
          <w:tcPr>
            <w:tcW w:w="2445"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sz w:val="20"/>
              </w:rPr>
            </w:pPr>
            <w:r w:rsidRPr="00620955">
              <w:rPr>
                <w:rFonts w:ascii="Cambria" w:eastAsia="Times New Roman" w:hAnsi="Cambria" w:cs="Times New Roman"/>
                <w:sz w:val="20"/>
              </w:rPr>
              <w:t xml:space="preserve">60 000,00 zł   </w:t>
            </w:r>
          </w:p>
        </w:tc>
      </w:tr>
      <w:tr w:rsidR="00620955" w:rsidRPr="00620955" w:rsidTr="007F1F11">
        <w:trPr>
          <w:trHeight w:val="567"/>
          <w:jc w:val="right"/>
        </w:trPr>
        <w:tc>
          <w:tcPr>
            <w:tcW w:w="688"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18"/>
              </w:rPr>
            </w:pPr>
            <w:r w:rsidRPr="00620955">
              <w:rPr>
                <w:rFonts w:ascii="Cambria" w:eastAsia="Times New Roman" w:hAnsi="Cambria" w:cs="Times New Roman"/>
                <w:sz w:val="18"/>
              </w:rPr>
              <w:t>4</w:t>
            </w:r>
          </w:p>
        </w:tc>
        <w:tc>
          <w:tcPr>
            <w:tcW w:w="5811" w:type="dxa"/>
            <w:shd w:val="clear" w:color="auto" w:fill="auto"/>
            <w:vAlign w:val="center"/>
          </w:tcPr>
          <w:p w:rsidR="00620955" w:rsidRPr="00620955" w:rsidRDefault="00620955" w:rsidP="00620955">
            <w:pPr>
              <w:widowControl w:val="0"/>
              <w:snapToGrid w:val="0"/>
              <w:spacing w:after="0" w:line="240" w:lineRule="auto"/>
              <w:jc w:val="both"/>
              <w:rPr>
                <w:rFonts w:ascii="Cambria" w:eastAsia="Times New Roman" w:hAnsi="Cambria" w:cs="Times New Roman"/>
                <w:sz w:val="18"/>
              </w:rPr>
            </w:pPr>
            <w:r w:rsidRPr="00620955">
              <w:rPr>
                <w:rFonts w:ascii="Cambria" w:eastAsia="Times New Roman" w:hAnsi="Cambria" w:cs="Times New Roman"/>
                <w:sz w:val="18"/>
              </w:rPr>
              <w:t xml:space="preserve">Gotówka i inne wartości pieniężne od rabunku w lokalu (w tym opłaty </w:t>
            </w:r>
            <w:r w:rsidRPr="00620955">
              <w:rPr>
                <w:rFonts w:ascii="Cambria" w:eastAsia="Times New Roman" w:hAnsi="Cambria" w:cs="Times New Roman"/>
                <w:sz w:val="18"/>
              </w:rPr>
              <w:br/>
              <w:t>i podatki zbierane przez inkasentów)</w:t>
            </w:r>
          </w:p>
        </w:tc>
        <w:tc>
          <w:tcPr>
            <w:tcW w:w="2445"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sz w:val="20"/>
              </w:rPr>
            </w:pPr>
            <w:r w:rsidRPr="00620955">
              <w:rPr>
                <w:rFonts w:ascii="Cambria" w:eastAsia="Times New Roman" w:hAnsi="Cambria" w:cs="Times New Roman"/>
                <w:sz w:val="20"/>
              </w:rPr>
              <w:t xml:space="preserve">60 000,00 zł   </w:t>
            </w:r>
          </w:p>
        </w:tc>
      </w:tr>
      <w:tr w:rsidR="00620955" w:rsidRPr="00620955" w:rsidTr="007F1F11">
        <w:trPr>
          <w:trHeight w:val="567"/>
          <w:jc w:val="right"/>
        </w:trPr>
        <w:tc>
          <w:tcPr>
            <w:tcW w:w="688"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18"/>
              </w:rPr>
            </w:pPr>
            <w:r w:rsidRPr="00620955">
              <w:rPr>
                <w:rFonts w:ascii="Cambria" w:eastAsia="Times New Roman" w:hAnsi="Cambria" w:cs="Times New Roman"/>
                <w:sz w:val="18"/>
              </w:rPr>
              <w:t>5</w:t>
            </w:r>
          </w:p>
        </w:tc>
        <w:tc>
          <w:tcPr>
            <w:tcW w:w="5811" w:type="dxa"/>
            <w:shd w:val="clear" w:color="auto" w:fill="auto"/>
            <w:vAlign w:val="center"/>
          </w:tcPr>
          <w:p w:rsidR="00620955" w:rsidRPr="00620955" w:rsidRDefault="00620955" w:rsidP="00620955">
            <w:pPr>
              <w:widowControl w:val="0"/>
              <w:snapToGrid w:val="0"/>
              <w:spacing w:after="0" w:line="240" w:lineRule="auto"/>
              <w:jc w:val="both"/>
              <w:rPr>
                <w:rFonts w:ascii="Cambria" w:eastAsia="Times New Roman" w:hAnsi="Cambria" w:cs="Times New Roman"/>
                <w:sz w:val="18"/>
              </w:rPr>
            </w:pPr>
            <w:r w:rsidRPr="00620955">
              <w:rPr>
                <w:rFonts w:ascii="Cambria" w:eastAsia="Times New Roman" w:hAnsi="Cambria" w:cs="Times New Roman"/>
                <w:sz w:val="18"/>
              </w:rPr>
              <w:t xml:space="preserve">Gotówka i inne wartości pieniężne w transporcie (w tym opłaty </w:t>
            </w:r>
            <w:r w:rsidRPr="00620955">
              <w:rPr>
                <w:rFonts w:ascii="Cambria" w:eastAsia="Times New Roman" w:hAnsi="Cambria" w:cs="Times New Roman"/>
                <w:sz w:val="18"/>
              </w:rPr>
              <w:br/>
              <w:t>i podatki zbierane przez inkasentów) - teren RP</w:t>
            </w:r>
          </w:p>
        </w:tc>
        <w:tc>
          <w:tcPr>
            <w:tcW w:w="2445"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sz w:val="20"/>
              </w:rPr>
            </w:pPr>
            <w:r w:rsidRPr="00620955">
              <w:rPr>
                <w:rFonts w:ascii="Cambria" w:eastAsia="Times New Roman" w:hAnsi="Cambria" w:cs="Times New Roman"/>
                <w:sz w:val="20"/>
              </w:rPr>
              <w:t xml:space="preserve">70 000,00 zł   </w:t>
            </w:r>
          </w:p>
        </w:tc>
      </w:tr>
      <w:tr w:rsidR="00620955" w:rsidRPr="00620955" w:rsidTr="007F1F11">
        <w:trPr>
          <w:trHeight w:val="567"/>
          <w:jc w:val="right"/>
        </w:trPr>
        <w:tc>
          <w:tcPr>
            <w:tcW w:w="688" w:type="dxa"/>
            <w:shd w:val="clear" w:color="auto" w:fill="auto"/>
            <w:vAlign w:val="center"/>
          </w:tcPr>
          <w:p w:rsidR="00620955" w:rsidRPr="00620955" w:rsidRDefault="00620955" w:rsidP="00620955">
            <w:pPr>
              <w:widowControl w:val="0"/>
              <w:spacing w:after="0" w:line="240" w:lineRule="auto"/>
              <w:jc w:val="center"/>
              <w:rPr>
                <w:rFonts w:ascii="Cambria" w:eastAsia="Calibri" w:hAnsi="Cambria" w:cs="Times New Roman"/>
                <w:sz w:val="18"/>
              </w:rPr>
            </w:pPr>
            <w:r w:rsidRPr="00620955">
              <w:rPr>
                <w:rFonts w:ascii="Cambria" w:eastAsia="Calibri" w:hAnsi="Cambria" w:cs="Times New Roman"/>
                <w:sz w:val="18"/>
              </w:rPr>
              <w:t>6</w:t>
            </w:r>
          </w:p>
        </w:tc>
        <w:tc>
          <w:tcPr>
            <w:tcW w:w="5811" w:type="dxa"/>
            <w:shd w:val="clear" w:color="auto" w:fill="auto"/>
            <w:vAlign w:val="center"/>
          </w:tcPr>
          <w:p w:rsidR="00620955" w:rsidRPr="00620955" w:rsidRDefault="00620955" w:rsidP="00620955">
            <w:pPr>
              <w:widowControl w:val="0"/>
              <w:snapToGrid w:val="0"/>
              <w:spacing w:after="0" w:line="240" w:lineRule="auto"/>
              <w:jc w:val="both"/>
              <w:rPr>
                <w:rFonts w:ascii="Cambria" w:eastAsia="Calibri" w:hAnsi="Cambria" w:cs="Times New Roman"/>
                <w:sz w:val="18"/>
              </w:rPr>
            </w:pPr>
            <w:r w:rsidRPr="00620955">
              <w:rPr>
                <w:rFonts w:ascii="Cambria" w:eastAsia="Times New Roman" w:hAnsi="Cambria" w:cs="Times New Roman"/>
                <w:sz w:val="18"/>
                <w:szCs w:val="18"/>
              </w:rPr>
              <w:t>Mienie pracownicze, członków OSP, uczniowskie, wychowanków, podopiecznych</w:t>
            </w:r>
          </w:p>
        </w:tc>
        <w:tc>
          <w:tcPr>
            <w:tcW w:w="2445" w:type="dxa"/>
            <w:shd w:val="clear" w:color="auto" w:fill="auto"/>
            <w:vAlign w:val="center"/>
          </w:tcPr>
          <w:p w:rsidR="00620955" w:rsidRPr="00620955" w:rsidRDefault="00620955" w:rsidP="00620955">
            <w:pPr>
              <w:widowControl w:val="0"/>
              <w:spacing w:after="0" w:line="240" w:lineRule="auto"/>
              <w:jc w:val="right"/>
              <w:rPr>
                <w:rFonts w:ascii="Cambria" w:eastAsia="Calibri" w:hAnsi="Cambria" w:cs="Times New Roman"/>
                <w:sz w:val="20"/>
              </w:rPr>
            </w:pPr>
            <w:r w:rsidRPr="00620955">
              <w:rPr>
                <w:rFonts w:ascii="Cambria" w:eastAsia="Calibri" w:hAnsi="Cambria" w:cs="Times New Roman"/>
                <w:sz w:val="20"/>
              </w:rPr>
              <w:t>50 000,00 zł</w:t>
            </w:r>
          </w:p>
        </w:tc>
      </w:tr>
      <w:tr w:rsidR="00620955" w:rsidRPr="00620955" w:rsidTr="007F1F11">
        <w:trPr>
          <w:trHeight w:val="567"/>
          <w:jc w:val="right"/>
        </w:trPr>
        <w:tc>
          <w:tcPr>
            <w:tcW w:w="688" w:type="dxa"/>
            <w:shd w:val="clear" w:color="auto" w:fill="auto"/>
            <w:vAlign w:val="center"/>
          </w:tcPr>
          <w:p w:rsidR="00620955" w:rsidRPr="00620955" w:rsidRDefault="00620955" w:rsidP="00620955">
            <w:pPr>
              <w:widowControl w:val="0"/>
              <w:spacing w:after="0" w:line="240" w:lineRule="auto"/>
              <w:jc w:val="center"/>
              <w:rPr>
                <w:rFonts w:ascii="Cambria" w:eastAsia="Calibri" w:hAnsi="Cambria" w:cs="Times New Roman"/>
                <w:sz w:val="18"/>
              </w:rPr>
            </w:pPr>
            <w:r w:rsidRPr="00620955">
              <w:rPr>
                <w:rFonts w:ascii="Cambria" w:eastAsia="Calibri" w:hAnsi="Cambria" w:cs="Times New Roman"/>
                <w:sz w:val="18"/>
              </w:rPr>
              <w:t>7</w:t>
            </w:r>
          </w:p>
        </w:tc>
        <w:tc>
          <w:tcPr>
            <w:tcW w:w="5811" w:type="dxa"/>
            <w:shd w:val="clear" w:color="auto" w:fill="auto"/>
            <w:vAlign w:val="center"/>
          </w:tcPr>
          <w:p w:rsidR="00620955" w:rsidRPr="00620955" w:rsidRDefault="00620955" w:rsidP="00620955">
            <w:pPr>
              <w:widowControl w:val="0"/>
              <w:snapToGrid w:val="0"/>
              <w:spacing w:after="0" w:line="240" w:lineRule="auto"/>
              <w:jc w:val="both"/>
              <w:rPr>
                <w:rFonts w:ascii="Cambria" w:eastAsia="Calibri" w:hAnsi="Cambria" w:cs="Times New Roman"/>
                <w:sz w:val="18"/>
              </w:rPr>
            </w:pPr>
            <w:r w:rsidRPr="00620955">
              <w:rPr>
                <w:rFonts w:ascii="Cambria" w:eastAsia="Times New Roman" w:hAnsi="Cambria" w:cs="Times New Roman"/>
                <w:sz w:val="18"/>
                <w:szCs w:val="18"/>
              </w:rPr>
              <w:t xml:space="preserve">Mienie osób trzecich (rozumiane jako odrębne od mienia pracowniczego, członków OSP oraz uczniowskiego, wychowanków </w:t>
            </w:r>
            <w:r w:rsidRPr="00620955">
              <w:rPr>
                <w:rFonts w:ascii="Cambria" w:eastAsia="Times New Roman" w:hAnsi="Cambria" w:cs="Times New Roman"/>
                <w:sz w:val="18"/>
                <w:szCs w:val="18"/>
              </w:rPr>
              <w:br/>
              <w:t>i podopiecznych)</w:t>
            </w:r>
          </w:p>
        </w:tc>
        <w:tc>
          <w:tcPr>
            <w:tcW w:w="2445" w:type="dxa"/>
            <w:shd w:val="clear" w:color="auto" w:fill="auto"/>
            <w:vAlign w:val="center"/>
          </w:tcPr>
          <w:p w:rsidR="00620955" w:rsidRPr="00620955" w:rsidRDefault="00620955" w:rsidP="00620955">
            <w:pPr>
              <w:widowControl w:val="0"/>
              <w:spacing w:after="0" w:line="240" w:lineRule="auto"/>
              <w:jc w:val="right"/>
              <w:rPr>
                <w:rFonts w:ascii="Cambria" w:eastAsia="Calibri" w:hAnsi="Cambria" w:cs="Times New Roman"/>
                <w:sz w:val="20"/>
              </w:rPr>
            </w:pPr>
            <w:r w:rsidRPr="00620955">
              <w:rPr>
                <w:rFonts w:ascii="Cambria" w:eastAsia="Calibri" w:hAnsi="Cambria" w:cs="Times New Roman"/>
                <w:sz w:val="20"/>
              </w:rPr>
              <w:t>50 000,00 zł</w:t>
            </w:r>
          </w:p>
        </w:tc>
      </w:tr>
    </w:tbl>
    <w:p w:rsidR="00620955" w:rsidRPr="00620955" w:rsidRDefault="00620955" w:rsidP="00620955">
      <w:pPr>
        <w:keepNext/>
        <w:widowControl w:val="0"/>
        <w:numPr>
          <w:ilvl w:val="2"/>
          <w:numId w:val="63"/>
        </w:numPr>
        <w:suppressAutoHyphens/>
        <w:overflowPunct w:val="0"/>
        <w:autoSpaceDE w:val="0"/>
        <w:spacing w:before="120" w:after="0" w:line="240" w:lineRule="auto"/>
        <w:ind w:left="709" w:hanging="709"/>
        <w:jc w:val="both"/>
        <w:textAlignment w:val="baseline"/>
        <w:rPr>
          <w:rFonts w:ascii="Cambria" w:eastAsia="Times New Roman" w:hAnsi="Cambria" w:cs="Times New Roman"/>
        </w:rPr>
      </w:pPr>
      <w:r w:rsidRPr="00620955">
        <w:rPr>
          <w:rFonts w:ascii="Cambria" w:eastAsia="Times New Roman" w:hAnsi="Cambria" w:cs="Times New Roman"/>
          <w:bCs/>
        </w:rPr>
        <w:t xml:space="preserve">Wymagany zakres ubezpieczenia obejmuje </w:t>
      </w:r>
      <w:r w:rsidRPr="00620955">
        <w:rPr>
          <w:rFonts w:ascii="Cambria" w:eastAsia="Times New Roman" w:hAnsi="Cambria" w:cs="Times New Roman"/>
        </w:rPr>
        <w:t>szkody w ubezpieczonym mieniu powstałe wskutek kradzieży z włamaniem lub rabunku (dokonanych lub usiłowanych), polegające na:</w:t>
      </w:r>
    </w:p>
    <w:p w:rsidR="00620955" w:rsidRPr="00620955" w:rsidRDefault="00620955" w:rsidP="00620955">
      <w:pPr>
        <w:widowControl w:val="0"/>
        <w:numPr>
          <w:ilvl w:val="0"/>
          <w:numId w:val="64"/>
        </w:numPr>
        <w:tabs>
          <w:tab w:val="left" w:pos="709"/>
          <w:tab w:val="left" w:pos="1134"/>
        </w:tabs>
        <w:suppressAutoHyphens/>
        <w:overflowPunct w:val="0"/>
        <w:autoSpaceDE w:val="0"/>
        <w:spacing w:after="0" w:line="240" w:lineRule="auto"/>
        <w:ind w:left="709"/>
        <w:jc w:val="both"/>
        <w:textAlignment w:val="baseline"/>
        <w:rPr>
          <w:rFonts w:ascii="Cambria" w:eastAsia="Times New Roman" w:hAnsi="Cambria" w:cs="Times New Roman"/>
        </w:rPr>
      </w:pPr>
      <w:r w:rsidRPr="00620955">
        <w:rPr>
          <w:rFonts w:ascii="Cambria" w:eastAsia="Times New Roman" w:hAnsi="Cambria" w:cs="Times New Roman"/>
        </w:rPr>
        <w:t>utracie lub ubytku ubezpieczonego mienia z powodu jego zaboru,</w:t>
      </w:r>
    </w:p>
    <w:p w:rsidR="00620955" w:rsidRPr="00620955" w:rsidRDefault="00620955" w:rsidP="00620955">
      <w:pPr>
        <w:widowControl w:val="0"/>
        <w:numPr>
          <w:ilvl w:val="0"/>
          <w:numId w:val="64"/>
        </w:numPr>
        <w:tabs>
          <w:tab w:val="left" w:pos="1134"/>
        </w:tabs>
        <w:suppressAutoHyphens/>
        <w:overflowPunct w:val="0"/>
        <w:autoSpaceDE w:val="0"/>
        <w:spacing w:after="0" w:line="240" w:lineRule="auto"/>
        <w:ind w:left="1134" w:hanging="425"/>
        <w:jc w:val="both"/>
        <w:textAlignment w:val="baseline"/>
        <w:rPr>
          <w:rFonts w:ascii="Cambria" w:eastAsia="Times New Roman" w:hAnsi="Cambria" w:cs="Times New Roman"/>
          <w:spacing w:val="-8"/>
        </w:rPr>
      </w:pPr>
      <w:r w:rsidRPr="00620955">
        <w:rPr>
          <w:rFonts w:ascii="Cambria" w:eastAsia="Times New Roman" w:hAnsi="Cambria" w:cs="Times New Roman"/>
          <w:spacing w:val="-8"/>
        </w:rPr>
        <w:t>zniszczeniu lub uszkodzeniu ubezpieczonego mienia spowodowanego dewastacją i wandalizmem,</w:t>
      </w:r>
    </w:p>
    <w:p w:rsidR="00620955" w:rsidRPr="00620955" w:rsidRDefault="00620955" w:rsidP="00620955">
      <w:pPr>
        <w:widowControl w:val="0"/>
        <w:numPr>
          <w:ilvl w:val="0"/>
          <w:numId w:val="64"/>
        </w:numPr>
        <w:tabs>
          <w:tab w:val="left" w:pos="709"/>
          <w:tab w:val="left" w:pos="1134"/>
        </w:tabs>
        <w:suppressAutoHyphens/>
        <w:overflowPunct w:val="0"/>
        <w:autoSpaceDE w:val="0"/>
        <w:spacing w:after="0" w:line="240" w:lineRule="auto"/>
        <w:ind w:left="709"/>
        <w:jc w:val="both"/>
        <w:textAlignment w:val="baseline"/>
        <w:rPr>
          <w:rFonts w:ascii="Cambria" w:eastAsia="Times New Roman" w:hAnsi="Cambria" w:cs="Times New Roman"/>
        </w:rPr>
      </w:pPr>
      <w:r w:rsidRPr="00620955">
        <w:rPr>
          <w:rFonts w:ascii="Cambria" w:eastAsia="Times New Roman" w:hAnsi="Cambria" w:cs="Times New Roman"/>
        </w:rPr>
        <w:t>zniszczeniu, uszkodzeniu lub utracie zabezpieczeń (limit 100 000,00 zł).</w:t>
      </w:r>
    </w:p>
    <w:p w:rsidR="00620955" w:rsidRPr="00620955" w:rsidRDefault="00620955" w:rsidP="00620955">
      <w:pPr>
        <w:widowControl w:val="0"/>
        <w:numPr>
          <w:ilvl w:val="1"/>
          <w:numId w:val="63"/>
        </w:numPr>
        <w:tabs>
          <w:tab w:val="num" w:pos="720"/>
        </w:tabs>
        <w:autoSpaceDE w:val="0"/>
        <w:autoSpaceDN w:val="0"/>
        <w:adjustRightInd w:val="0"/>
        <w:spacing w:before="120" w:after="120" w:line="240" w:lineRule="auto"/>
        <w:ind w:left="720" w:hanging="720"/>
        <w:jc w:val="both"/>
        <w:rPr>
          <w:rFonts w:ascii="Cambria" w:eastAsia="Times New Roman" w:hAnsi="Cambria" w:cs="Times New Roman"/>
        </w:rPr>
      </w:pPr>
      <w:r w:rsidRPr="00620955">
        <w:rPr>
          <w:rFonts w:ascii="Cambria" w:eastAsia="Times New Roman" w:hAnsi="Cambria" w:cs="Times New Roman"/>
          <w:b/>
        </w:rPr>
        <w:t>Ubezpieczenie przedmiotów szklanych od stłuczenia:</w:t>
      </w:r>
      <w:r w:rsidRPr="00620955">
        <w:rPr>
          <w:rFonts w:ascii="Cambria" w:eastAsia="Times New Roman" w:hAnsi="Cambria" w:cs="Times New Roman"/>
        </w:rPr>
        <w:t xml:space="preserve"> limit odpowiedzialności wynosi </w:t>
      </w:r>
      <w:r w:rsidRPr="00620955">
        <w:rPr>
          <w:rFonts w:ascii="Cambria" w:eastAsia="Times New Roman" w:hAnsi="Cambria" w:cs="Times New Roman"/>
          <w:b/>
        </w:rPr>
        <w:t>30 000,00 zł</w:t>
      </w:r>
      <w:r w:rsidRPr="00620955">
        <w:rPr>
          <w:rFonts w:ascii="Cambria" w:eastAsia="Times New Roman" w:hAnsi="Cambria" w:cs="Times New Roman"/>
        </w:rPr>
        <w:t xml:space="preserve"> na jedno i wszystkie zdarzenia w każdym okresie ubezpieczenia (wartość odtworzeniowa nowa).</w:t>
      </w:r>
    </w:p>
    <w:p w:rsidR="00620955" w:rsidRPr="00620955" w:rsidRDefault="00620955" w:rsidP="00620955">
      <w:pPr>
        <w:widowControl w:val="0"/>
        <w:numPr>
          <w:ilvl w:val="0"/>
          <w:numId w:val="63"/>
        </w:numPr>
        <w:tabs>
          <w:tab w:val="num" w:pos="709"/>
        </w:tabs>
        <w:spacing w:after="0" w:line="240" w:lineRule="auto"/>
        <w:ind w:left="709" w:hanging="709"/>
        <w:jc w:val="both"/>
        <w:rPr>
          <w:rFonts w:ascii="Cambria" w:eastAsia="Calibri" w:hAnsi="Cambria" w:cs="Times New Roman"/>
          <w:b/>
        </w:rPr>
      </w:pPr>
      <w:r w:rsidRPr="00620955">
        <w:rPr>
          <w:rFonts w:ascii="Cambria" w:eastAsia="Calibri" w:hAnsi="Cambria" w:cs="Times New Roman"/>
          <w:b/>
        </w:rPr>
        <w:t>Rodzaje wartości przyjęte do ubezpieczenia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obiekty budowlane (zgodnie z ustawą Prawo budowlane): m.in. budynki i budowle; obiekty podobne pod względem konstrukcyjnym do budowli; obiekty niepołączone trwale z gruntem; tymczasowe obiekty budowlane (np. stragany, kioski), szklarnie, bramy, ogrodzenia – wartość odtworzeniowa nowa lub księgowa brutto </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obiekty małej architektury (w tym pomniki, rzeźby, kompozycje przestrzenne) – wartość księgowa brutto lub odtworzeniowa nowa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pozostałe środki trwałe (grupy 3 – 8 KŚT) – wartość księgowa brutto lub odtworzeniowa nowa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jednostki pływające - wartość księgowa brutto lub wartość wyceny</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Calibri" w:hAnsi="Cambria" w:cs="Arial"/>
        </w:rPr>
        <w:t>instalacje i sieci elektryczne, teleinformatyczne, informatyczne, energetyczne i elektroniczne, gazowe i c.o. itp. - wartość księgowa brutto lub odtworzeniowa nowa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solary, instalacje i kolektory solarne - wartość księgowa brutto lub odtworzeniowa nowa</w:t>
      </w:r>
    </w:p>
    <w:p w:rsidR="00620955" w:rsidRPr="00620955" w:rsidRDefault="00620955" w:rsidP="00620955">
      <w:pPr>
        <w:widowControl w:val="0"/>
        <w:numPr>
          <w:ilvl w:val="1"/>
          <w:numId w:val="63"/>
        </w:numPr>
        <w:tabs>
          <w:tab w:val="clear" w:pos="360"/>
          <w:tab w:val="num" w:pos="709"/>
        </w:tabs>
        <w:spacing w:after="0" w:line="240" w:lineRule="auto"/>
        <w:ind w:left="709" w:hanging="709"/>
        <w:jc w:val="both"/>
        <w:rPr>
          <w:rFonts w:ascii="Cambria" w:eastAsia="Times New Roman" w:hAnsi="Cambria" w:cs="Times New Roman"/>
          <w:spacing w:val="-8"/>
        </w:rPr>
      </w:pPr>
      <w:r w:rsidRPr="00620955">
        <w:rPr>
          <w:rFonts w:ascii="Cambria" w:eastAsia="Times New Roman" w:hAnsi="Cambria" w:cs="Times New Roman"/>
          <w:spacing w:val="-8"/>
        </w:rPr>
        <w:t>środki niskocenne, przedmioty podlegające jednorazowej amortyzacji, wyposażenie i przedmioty niskocenne, mienie z konta 013 - wartość odtworzeniowa nowa</w:t>
      </w:r>
    </w:p>
    <w:p w:rsidR="00620955" w:rsidRPr="00620955" w:rsidRDefault="00620955" w:rsidP="00620955">
      <w:pPr>
        <w:widowControl w:val="0"/>
        <w:numPr>
          <w:ilvl w:val="1"/>
          <w:numId w:val="63"/>
        </w:numPr>
        <w:tabs>
          <w:tab w:val="clear" w:pos="360"/>
          <w:tab w:val="num" w:pos="709"/>
        </w:tabs>
        <w:spacing w:after="0" w:line="240" w:lineRule="auto"/>
        <w:ind w:left="709" w:hanging="709"/>
        <w:jc w:val="both"/>
        <w:rPr>
          <w:rFonts w:ascii="Cambria" w:eastAsia="Times New Roman" w:hAnsi="Cambria" w:cs="Times New Roman"/>
          <w:spacing w:val="-4"/>
        </w:rPr>
      </w:pPr>
      <w:r w:rsidRPr="00620955">
        <w:rPr>
          <w:rFonts w:ascii="Cambria" w:eastAsia="Times New Roman" w:hAnsi="Cambria" w:cs="Times New Roman"/>
          <w:spacing w:val="-4"/>
        </w:rPr>
        <w:t>księgozbiory, zbiory biblioteczne oraz zasoby archiwalne - wartość odtworzeniowa nowa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środki obrotowe – wartość wytworzenia lub zakupu</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mienie osób trzecich – wartość rzeczywista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nakłady adaptacyjne i inwestycyjne - wartość odtworzeniowa nowa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lastRenderedPageBreak/>
        <w:t>gotówka i inne walory pieniężne – wartość nominalna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mienie pracownicze i członków OSP oraz uczniowskie, wychowanków i podopiecznych – wartość odtworzeniowa nowa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wyposażenie jednostek OSP – wartość księgowa brutto</w:t>
      </w:r>
    </w:p>
    <w:p w:rsidR="00620955" w:rsidRPr="00620955" w:rsidRDefault="00620955" w:rsidP="00620955">
      <w:pPr>
        <w:widowControl w:val="0"/>
        <w:numPr>
          <w:ilvl w:val="1"/>
          <w:numId w:val="63"/>
        </w:numPr>
        <w:tabs>
          <w:tab w:val="left" w:pos="720"/>
        </w:tabs>
        <w:spacing w:after="0" w:line="240" w:lineRule="auto"/>
        <w:ind w:left="720" w:hanging="720"/>
        <w:contextualSpacing/>
        <w:jc w:val="both"/>
        <w:rPr>
          <w:rFonts w:ascii="Cambria" w:eastAsia="Calibri" w:hAnsi="Cambria" w:cs="Times New Roman"/>
        </w:rPr>
      </w:pPr>
      <w:r w:rsidRPr="00620955">
        <w:rPr>
          <w:rFonts w:ascii="Cambria" w:eastAsia="Calibri" w:hAnsi="Cambria" w:cs="Times New Roman"/>
        </w:rPr>
        <w:t>budowle nieujęte w ubezpieczeniu systemem sum stałych – wartość odtworzeniowa nowa</w:t>
      </w:r>
    </w:p>
    <w:p w:rsidR="00620955" w:rsidRPr="00620955" w:rsidRDefault="00620955" w:rsidP="00620955">
      <w:pPr>
        <w:widowControl w:val="0"/>
        <w:numPr>
          <w:ilvl w:val="1"/>
          <w:numId w:val="63"/>
        </w:numPr>
        <w:tabs>
          <w:tab w:val="left" w:pos="720"/>
        </w:tabs>
        <w:spacing w:after="0" w:line="240" w:lineRule="auto"/>
        <w:ind w:left="720" w:hanging="720"/>
        <w:contextualSpacing/>
        <w:jc w:val="both"/>
        <w:rPr>
          <w:rFonts w:ascii="Cambria" w:eastAsia="Calibri" w:hAnsi="Cambria" w:cs="Times New Roman"/>
          <w:spacing w:val="-4"/>
        </w:rPr>
      </w:pPr>
      <w:r w:rsidRPr="00620955">
        <w:rPr>
          <w:rFonts w:ascii="Cambria" w:eastAsia="Calibri" w:hAnsi="Cambria" w:cs="Times New Roman"/>
          <w:spacing w:val="-4"/>
        </w:rPr>
        <w:t>znaki drogowe</w:t>
      </w:r>
      <w:r w:rsidRPr="00620955">
        <w:rPr>
          <w:rFonts w:ascii="Cambria" w:eastAsia="Calibri" w:hAnsi="Cambria" w:cs="Times New Roman"/>
          <w:bCs/>
          <w:spacing w:val="-4"/>
        </w:rPr>
        <w:t xml:space="preserve"> z konstrukcją wsporczą (jeśli występuje), elementy bezpieczeństwa ruchu drogowego, </w:t>
      </w:r>
      <w:r w:rsidRPr="00620955">
        <w:rPr>
          <w:rFonts w:ascii="Cambria" w:eastAsia="Calibri" w:hAnsi="Cambria" w:cs="Times New Roman"/>
          <w:spacing w:val="-4"/>
        </w:rPr>
        <w:t>tablice z nazwami ulic i miejscowości oraz podobne, drogowskazy, słupy oświetleniowe, lampy, sygnalizacja świetlna, oświetlenie uliczne – wartość odtworzeniowa nowa</w:t>
      </w:r>
    </w:p>
    <w:p w:rsidR="00620955" w:rsidRPr="00620955" w:rsidRDefault="00620955" w:rsidP="00620955">
      <w:pPr>
        <w:widowControl w:val="0"/>
        <w:numPr>
          <w:ilvl w:val="1"/>
          <w:numId w:val="63"/>
        </w:numPr>
        <w:tabs>
          <w:tab w:val="left" w:pos="720"/>
        </w:tabs>
        <w:spacing w:after="0" w:line="240" w:lineRule="auto"/>
        <w:ind w:left="720" w:hanging="720"/>
        <w:contextualSpacing/>
        <w:jc w:val="both"/>
        <w:rPr>
          <w:rFonts w:ascii="Cambria" w:eastAsia="Calibri" w:hAnsi="Cambria" w:cs="Times New Roman"/>
        </w:rPr>
      </w:pPr>
      <w:r w:rsidRPr="00620955">
        <w:rPr>
          <w:rFonts w:ascii="Cambria" w:eastAsia="Calibri" w:hAnsi="Cambria" w:cs="Times New Roman"/>
        </w:rPr>
        <w:t>urządzenia i wyposażenie zewnętrzne nieujęte w ubezpieczeniu systemem sum stałych – wartość odtworzeniowa nowa</w:t>
      </w:r>
    </w:p>
    <w:p w:rsidR="00620955" w:rsidRPr="00620955" w:rsidRDefault="00620955" w:rsidP="00620955">
      <w:pPr>
        <w:widowControl w:val="0"/>
        <w:numPr>
          <w:ilvl w:val="1"/>
          <w:numId w:val="63"/>
        </w:numPr>
        <w:tabs>
          <w:tab w:val="left" w:pos="720"/>
        </w:tabs>
        <w:spacing w:after="0" w:line="240" w:lineRule="auto"/>
        <w:ind w:left="720" w:hanging="720"/>
        <w:contextualSpacing/>
        <w:jc w:val="both"/>
        <w:rPr>
          <w:rFonts w:ascii="Cambria" w:eastAsia="Calibri" w:hAnsi="Cambria" w:cs="Times New Roman"/>
          <w:spacing w:val="-8"/>
        </w:rPr>
      </w:pPr>
      <w:r w:rsidRPr="00620955">
        <w:rPr>
          <w:rFonts w:ascii="Cambria" w:eastAsia="Calibri" w:hAnsi="Cambria" w:cs="Times New Roman"/>
          <w:spacing w:val="-8"/>
        </w:rPr>
        <w:t>system sieci teletechnicznej, deszczowej, wodociągowej, sanitarnej i kanalizacyjnej (wraz z przy</w:t>
      </w:r>
      <w:r w:rsidRPr="00620955">
        <w:rPr>
          <w:rFonts w:ascii="Cambria" w:eastAsia="Calibri" w:hAnsi="Cambria" w:cs="Times New Roman"/>
          <w:spacing w:val="-8"/>
        </w:rPr>
        <w:softHyphen/>
        <w:t>łą</w:t>
      </w:r>
      <w:r w:rsidRPr="00620955">
        <w:rPr>
          <w:rFonts w:ascii="Cambria" w:eastAsia="Calibri" w:hAnsi="Cambria" w:cs="Times New Roman"/>
          <w:spacing w:val="-8"/>
        </w:rPr>
        <w:softHyphen/>
        <w:t>czami i pokrywami) - wartość księgowa brutto</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przedmioty szklane – wartość odtworzeniowa nowa</w:t>
      </w:r>
    </w:p>
    <w:p w:rsidR="00620955" w:rsidRPr="00620955" w:rsidRDefault="00620955" w:rsidP="00620955">
      <w:pPr>
        <w:widowControl w:val="0"/>
        <w:autoSpaceDE w:val="0"/>
        <w:autoSpaceDN w:val="0"/>
        <w:adjustRightInd w:val="0"/>
        <w:spacing w:before="60" w:after="0" w:line="240" w:lineRule="auto"/>
        <w:ind w:left="720"/>
        <w:jc w:val="both"/>
        <w:rPr>
          <w:rFonts w:ascii="Cambria" w:eastAsia="Times New Roman" w:hAnsi="Cambria" w:cs="Times New Roman"/>
          <w:b/>
        </w:rPr>
      </w:pPr>
      <w:r w:rsidRPr="00620955">
        <w:rPr>
          <w:rFonts w:ascii="Cambria" w:eastAsia="Times New Roman" w:hAnsi="Cambria" w:cs="Times New Roman"/>
          <w:b/>
        </w:rPr>
        <w:t>Uwaga: zamawiający pozostawia sobie prawo do zmiany rodzaju wartości.</w:t>
      </w:r>
    </w:p>
    <w:p w:rsidR="00620955" w:rsidRPr="00620955" w:rsidRDefault="00620955" w:rsidP="00620955">
      <w:pPr>
        <w:widowControl w:val="0"/>
        <w:numPr>
          <w:ilvl w:val="0"/>
          <w:numId w:val="63"/>
        </w:numPr>
        <w:tabs>
          <w:tab w:val="num" w:pos="709"/>
        </w:tabs>
        <w:autoSpaceDE w:val="0"/>
        <w:autoSpaceDN w:val="0"/>
        <w:adjustRightInd w:val="0"/>
        <w:spacing w:before="120" w:after="0" w:line="240" w:lineRule="auto"/>
        <w:ind w:left="709" w:hanging="709"/>
        <w:jc w:val="both"/>
        <w:rPr>
          <w:rFonts w:ascii="Cambria" w:eastAsia="Times New Roman" w:hAnsi="Cambria" w:cs="Times New Roman"/>
          <w:b/>
        </w:rPr>
      </w:pPr>
      <w:r w:rsidRPr="00620955">
        <w:rPr>
          <w:rFonts w:ascii="Cambria" w:eastAsia="Times New Roman" w:hAnsi="Cambria" w:cs="Times New Roman"/>
          <w:b/>
        </w:rPr>
        <w:t>Akceptowalne wyłączenia odpowiedzialności ubezpieczyciela w zakresie ubezpieczenia</w:t>
      </w:r>
    </w:p>
    <w:p w:rsidR="00620955" w:rsidRPr="00620955" w:rsidRDefault="00620955" w:rsidP="00620955">
      <w:pPr>
        <w:widowControl w:val="0"/>
        <w:tabs>
          <w:tab w:val="left" w:pos="709"/>
        </w:tabs>
        <w:autoSpaceDE w:val="0"/>
        <w:autoSpaceDN w:val="0"/>
        <w:adjustRightInd w:val="0"/>
        <w:spacing w:before="60" w:after="0" w:line="240" w:lineRule="auto"/>
        <w:ind w:left="709"/>
        <w:jc w:val="both"/>
        <w:rPr>
          <w:rFonts w:ascii="Cambria" w:eastAsia="Times New Roman" w:hAnsi="Cambria" w:cs="Times New Roman"/>
        </w:rPr>
      </w:pPr>
      <w:r w:rsidRPr="00620955">
        <w:rPr>
          <w:rFonts w:ascii="Cambria" w:eastAsia="Times New Roman" w:hAnsi="Cambria" w:cs="Times New Roman"/>
          <w:color w:val="000000"/>
        </w:rPr>
        <w:t>Odpowiedzialność ubezpieczyciela nie obejmuje wyłącznie szkód powstałych wskutek</w:t>
      </w:r>
      <w:r w:rsidRPr="00620955">
        <w:rPr>
          <w:rFonts w:ascii="Cambria" w:eastAsia="Times New Roman" w:hAnsi="Cambria" w:cs="Times New Roman"/>
        </w:rPr>
        <w:t>:</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b/>
          <w:bCs/>
        </w:rPr>
      </w:pPr>
      <w:r w:rsidRPr="00620955">
        <w:rPr>
          <w:rFonts w:ascii="Cambria" w:eastAsia="Times New Roman" w:hAnsi="Cambria" w:cs="Times New Roman"/>
        </w:rPr>
        <w:t xml:space="preserve">konfiskaty, zawłaszczenia mienia, nacjonalizacji, rekwizycji, zniszczenia, które nastąpiły </w:t>
      </w:r>
      <w:r w:rsidRPr="00620955">
        <w:rPr>
          <w:rFonts w:ascii="Cambria" w:eastAsia="Times New Roman" w:hAnsi="Cambria" w:cs="Times New Roman"/>
        </w:rPr>
        <w:br/>
        <w:t>na mocy aktu prawnego wydanego przez prawomocne władze;</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b/>
          <w:bCs/>
        </w:rPr>
      </w:pPr>
      <w:r w:rsidRPr="00620955">
        <w:rPr>
          <w:rFonts w:ascii="Cambria" w:eastAsia="Times New Roman" w:hAnsi="Cambria" w:cs="Times New Roman"/>
        </w:rPr>
        <w:t xml:space="preserve">stanu wojennego, stanu wyjątkowego, przewrotu, buntu, powstania, rewolucji, wojskowego zamachu stanu lub przejęcia władzy, wojny domowej, inwazji, najazdu, wrogich działań innego państwa, działań wojennych lub innych akcji mających charakter wojenny, wojny, niezależnie </w:t>
      </w:r>
      <w:r w:rsidRPr="00620955">
        <w:rPr>
          <w:rFonts w:ascii="Cambria" w:eastAsia="Times New Roman" w:hAnsi="Cambria" w:cs="Times New Roman"/>
        </w:rPr>
        <w:br/>
        <w:t>od tego, czy wojna została wypowiedziana, czy nie;</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b/>
          <w:bCs/>
        </w:rPr>
      </w:pPr>
      <w:r w:rsidRPr="00620955">
        <w:rPr>
          <w:rFonts w:ascii="Cambria" w:eastAsia="Times New Roman" w:hAnsi="Cambria" w:cs="Times New Roman"/>
        </w:rPr>
        <w:t>aktów terroryzmu, za wyjątkiem postanowień i limitu określonego w fakultatywnej klauzuli aktów terroryzmu;</w:t>
      </w:r>
    </w:p>
    <w:p w:rsidR="00620955" w:rsidRPr="00620955" w:rsidRDefault="00620955" w:rsidP="00620955">
      <w:pPr>
        <w:widowControl w:val="0"/>
        <w:numPr>
          <w:ilvl w:val="1"/>
          <w:numId w:val="63"/>
        </w:numPr>
        <w:tabs>
          <w:tab w:val="clear" w:pos="360"/>
          <w:tab w:val="num" w:pos="709"/>
        </w:tabs>
        <w:autoSpaceDE w:val="0"/>
        <w:autoSpaceDN w:val="0"/>
        <w:adjustRightInd w:val="0"/>
        <w:spacing w:after="0" w:line="240" w:lineRule="auto"/>
        <w:ind w:left="709" w:hanging="709"/>
        <w:jc w:val="both"/>
        <w:rPr>
          <w:rFonts w:ascii="Cambria" w:eastAsia="Times New Roman" w:hAnsi="Cambria" w:cs="Times New Roman"/>
          <w:bCs/>
          <w:spacing w:val="-6"/>
        </w:rPr>
      </w:pPr>
      <w:r w:rsidRPr="00620955">
        <w:rPr>
          <w:rFonts w:ascii="Cambria" w:eastAsia="Times New Roman" w:hAnsi="Cambria" w:cs="Times New Roman"/>
          <w:bCs/>
          <w:iCs/>
          <w:spacing w:val="-6"/>
        </w:rPr>
        <w:t>reakcji jądrowej, skażenia radioaktywnego, promieniowania jonizującego, skażenia lub zanieczysz</w:t>
      </w:r>
      <w:r w:rsidRPr="00620955">
        <w:rPr>
          <w:rFonts w:ascii="Cambria" w:eastAsia="Times New Roman" w:hAnsi="Cambria" w:cs="Times New Roman"/>
          <w:bCs/>
          <w:iCs/>
          <w:spacing w:val="-6"/>
        </w:rPr>
        <w:softHyphen/>
        <w:t>czenia odpadami przemysłowymi oraz oddziaływania pola magnetycznego i elektromagnetycznego;</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eksplozji lub implozji wywołanych przez ubezpieczającego w celach produkcyjnych </w:t>
      </w:r>
      <w:r w:rsidRPr="00620955">
        <w:rPr>
          <w:rFonts w:ascii="Cambria" w:eastAsia="Times New Roman" w:hAnsi="Cambria" w:cs="Times New Roman"/>
        </w:rPr>
        <w:br/>
        <w:t>lub eksploatacyjnych;</w:t>
      </w:r>
    </w:p>
    <w:p w:rsidR="00620955" w:rsidRPr="00620955" w:rsidRDefault="00620955" w:rsidP="00620955">
      <w:pPr>
        <w:widowControl w:val="0"/>
        <w:numPr>
          <w:ilvl w:val="1"/>
          <w:numId w:val="63"/>
        </w:numPr>
        <w:tabs>
          <w:tab w:val="clear" w:pos="360"/>
          <w:tab w:val="num" w:pos="709"/>
        </w:tabs>
        <w:autoSpaceDE w:val="0"/>
        <w:autoSpaceDN w:val="0"/>
        <w:adjustRightInd w:val="0"/>
        <w:spacing w:after="0" w:line="240" w:lineRule="auto"/>
        <w:ind w:left="709" w:hanging="709"/>
        <w:jc w:val="both"/>
        <w:rPr>
          <w:rFonts w:ascii="Cambria" w:eastAsia="Times New Roman" w:hAnsi="Cambria" w:cs="Times New Roman"/>
          <w:spacing w:val="-8"/>
        </w:rPr>
      </w:pPr>
      <w:r w:rsidRPr="00620955">
        <w:rPr>
          <w:rFonts w:ascii="Cambria" w:eastAsia="Times New Roman" w:hAnsi="Cambria" w:cs="Times New Roman"/>
          <w:spacing w:val="-8"/>
        </w:rPr>
        <w:t>niewłaściwego wykonawstwa lub projektu, chyba że w następstwie wystąpiło zdarzenie niewyłączone z zakresu - wówczas ubezpieczyciel ponosi odpowiedzialność za skutki takiego zdarzenia;</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zapadania i osuwania się ziemi w wyniku działalności człowieka;</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fałszerstwa, sprzeniewierzenia, oszustwa, nieuczciwości, poświadczenia nieprawdy oraz innego zachowania o podobnym charakterze;</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ciągłej eksploatacji, a w szczególności normalnego zużycia, kawitacji, erozji, korozji, kamienia kotłowego </w:t>
      </w:r>
      <w:r w:rsidRPr="00620955">
        <w:rPr>
          <w:rFonts w:ascii="Cambria" w:eastAsia="Times New Roman" w:hAnsi="Cambria" w:cs="Times New Roman"/>
          <w:bCs/>
          <w:iCs/>
        </w:rPr>
        <w:t>(nie dotyczy szkód w pozostałym ubezpieczonym mieniu, powstałych za sprawą mienia, w którym zaszedł proces zużycia w wyniku eksploatacji).</w:t>
      </w:r>
    </w:p>
    <w:p w:rsidR="00620955" w:rsidRPr="00620955" w:rsidRDefault="00620955" w:rsidP="00620955">
      <w:pPr>
        <w:widowControl w:val="0"/>
        <w:tabs>
          <w:tab w:val="left" w:pos="709"/>
        </w:tabs>
        <w:autoSpaceDE w:val="0"/>
        <w:autoSpaceDN w:val="0"/>
        <w:adjustRightInd w:val="0"/>
        <w:spacing w:before="120" w:after="0" w:line="240" w:lineRule="auto"/>
        <w:ind w:left="709"/>
        <w:jc w:val="both"/>
        <w:rPr>
          <w:rFonts w:ascii="Cambria" w:eastAsia="Times New Roman" w:hAnsi="Cambria" w:cs="Times New Roman"/>
          <w:b/>
          <w:bCs/>
        </w:rPr>
      </w:pPr>
      <w:r w:rsidRPr="00620955">
        <w:rPr>
          <w:rFonts w:ascii="Cambria" w:eastAsia="Times New Roman" w:hAnsi="Cambria" w:cs="Times New Roman"/>
          <w:b/>
          <w:bCs/>
        </w:rPr>
        <w:t>Poza tym ochroną ubezpieczeniową nie są objęte:</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budynki i budowle przeznaczone do rozbiórki i znajdujące się w nich mienie oraz maszyny, urządzenia, wyposażenie przeznaczone do likwidacji (lub na złom), chyba że ubezpieczyciel przyjął je do ubezpieczenia i objął ochroną;</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uprawy roślinne na pniu lub inne uprawy, drzewa, krzewy, zwierzęta; ptaki, ryby, </w:t>
      </w:r>
      <w:r w:rsidRPr="00620955">
        <w:rPr>
          <w:rFonts w:ascii="Cambria" w:eastAsia="Times New Roman" w:hAnsi="Cambria" w:cs="Times New Roman"/>
        </w:rPr>
        <w:br/>
        <w:t>za wyjątkiem postanowień i limitu określonego w warunkach szczególnych obligatoryjnych;</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Humanist521PL-Roman" w:hAnsi="Cambria" w:cs="Times New Roman"/>
        </w:rPr>
        <w:t>tabor kolejowy, statki powietrzne i pojazdy lądowe podlegające obowiązkowi rejestracji;</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Humanist521PL-Roman" w:hAnsi="Cambria" w:cs="Times New Roman"/>
        </w:rPr>
        <w:t>grunty, złoża geologiczne; naturalne wody podziemne i powierzchniowe, zbiorniki wodne,</w:t>
      </w:r>
      <w:r w:rsidRPr="00620955">
        <w:rPr>
          <w:rFonts w:ascii="Cambria" w:eastAsia="Times New Roman" w:hAnsi="Cambria" w:cs="Times New Roman"/>
        </w:rPr>
        <w:t xml:space="preserve"> chyba że są to sztuczne zbiorniki w miejscu ubezpieczenia;</w:t>
      </w:r>
      <w:r w:rsidRPr="00620955">
        <w:rPr>
          <w:rFonts w:ascii="Cambria" w:eastAsia="Humanist521PL-Roman" w:hAnsi="Cambria" w:cs="Times New Roman"/>
        </w:rPr>
        <w:t xml:space="preserve"> </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bCs/>
          <w:iCs/>
        </w:rPr>
        <w:t>inwentarz żywy i żywe organizmy oraz części organizmów, w tym w komórki, tkanki, komórki zarodkowe, embriony;</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szkody górnicze i wynikające z ruchu zakładu górniczego w rozumieniu ustawy z dnia z dnia </w:t>
      </w:r>
      <w:r w:rsidRPr="00620955">
        <w:rPr>
          <w:rFonts w:ascii="Cambria" w:eastAsia="Times New Roman" w:hAnsi="Cambria" w:cs="Times New Roman"/>
        </w:rPr>
        <w:br/>
        <w:t>9 czerwca 2011 r. - Prawo geologiczne i górnicze oraz aktów wykonawczych do ustawy;</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straty wynikające z opóźnień, utraty rynku, straty pośrednie oraz utrata zysku;</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bCs/>
          <w:iCs/>
        </w:rPr>
        <w:t>szkody polegające na lub powstałe w wyniku modyfikacji genetycznych;</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szkody w mieniu, które niezgodnie ze swym przeznaczeniem i warunkami przechowywania lub magazynowania znajdowało się na wolnym powietrzu, o ile miało to wpływ na powstanie szkody;</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bCs/>
          <w:iCs/>
        </w:rPr>
        <w:t xml:space="preserve">szkody w mieniu związanym z działalnością wydobywczą - górnictwem, kopalnictwem, </w:t>
      </w:r>
      <w:r w:rsidRPr="00620955">
        <w:rPr>
          <w:rFonts w:ascii="Cambria" w:eastAsia="Times New Roman" w:hAnsi="Cambria" w:cs="Times New Roman"/>
          <w:bCs/>
          <w:iCs/>
        </w:rPr>
        <w:br/>
        <w:t>jeśli znajduje się pod ziemią;</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szkody w środkach obrotowych o przekroczonym terminie ważności lub wycofanych z obrotu), </w:t>
      </w:r>
      <w:r w:rsidRPr="00620955">
        <w:rPr>
          <w:rFonts w:ascii="Cambria" w:eastAsia="Times New Roman" w:hAnsi="Cambria" w:cs="Times New Roman"/>
        </w:rPr>
        <w:lastRenderedPageBreak/>
        <w:t>chyba że ubezpieczyciel przyjął je do ubezpieczenia i objął ochroną;</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szkody polegające na utracie lub ubytku mienia powstałego w niewyjaśnionych okolicznościach, z nieustalonych przyczyn lub będące następstwem oszustwa, fałszerstwa, poświadczenia nieprawdy, podstępu, wyłudzenia, wymuszenia lub szantażu, za wyjątkiem limitu określonego dla ryzyka kradzieży zwykłej;</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bCs/>
          <w:iCs/>
          <w:spacing w:val="-6"/>
        </w:rPr>
        <w:t>szkody w mieniu, którego uszkodzenie lub zniszczenie nastąpiło bezpośrednio w wyniku jego produkcji lub przetwarzania oraz przeprowadzania testów lub eksperymentów badawczych bądź też gdy jest ono używane w sposób i do celów innych niż te, do których zostało przeznaczone;</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szkody takie jak defekty estetyczne, tj. zadrapania na powierzchniach malowanych, polerowanych lub emaliowanych, o ile nie powstały one wskutek zdarzenia powodującego uszkodzenie przedmiotu ubezpieczenia, w tym w wyniku dewastacji i wandalizmu;</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bCs/>
          <w:iCs/>
        </w:rPr>
        <w:t>szkody wynikające ze sfałszowania, zniszczenia, rozproszenia, usunięcia lub innego uszkodzenia, zniszczenia lub utraty danych lub oprogramowania;</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bCs/>
          <w:iCs/>
        </w:rPr>
        <w:t>szkody polegające na niemożności użytkowania lub utraty funkcjonalności danych, kodów, programów, oprogramowania;</w:t>
      </w:r>
    </w:p>
    <w:p w:rsidR="00620955" w:rsidRPr="00620955" w:rsidRDefault="00620955" w:rsidP="00620955">
      <w:pPr>
        <w:widowControl w:val="0"/>
        <w:numPr>
          <w:ilvl w:val="1"/>
          <w:numId w:val="63"/>
        </w:numPr>
        <w:tabs>
          <w:tab w:val="num" w:pos="709"/>
        </w:tabs>
        <w:autoSpaceDE w:val="0"/>
        <w:autoSpaceDN w:val="0"/>
        <w:adjustRightInd w:val="0"/>
        <w:spacing w:after="0" w:line="240" w:lineRule="auto"/>
        <w:ind w:left="709" w:hanging="709"/>
        <w:jc w:val="both"/>
        <w:rPr>
          <w:rFonts w:ascii="Cambria" w:eastAsia="Times New Roman" w:hAnsi="Cambria" w:cs="Times New Roman"/>
          <w:spacing w:val="-8"/>
        </w:rPr>
      </w:pPr>
      <w:r w:rsidRPr="00620955">
        <w:rPr>
          <w:rFonts w:ascii="Cambria" w:eastAsia="Times New Roman" w:hAnsi="Cambria" w:cs="Times New Roman"/>
          <w:spacing w:val="-8"/>
        </w:rPr>
        <w:t xml:space="preserve">szkody spowodowane działaniem </w:t>
      </w:r>
      <w:r w:rsidRPr="00620955">
        <w:rPr>
          <w:rFonts w:ascii="Cambria" w:eastAsia="Times New Roman" w:hAnsi="Cambria" w:cs="Times New Roman"/>
          <w:bCs/>
          <w:iCs/>
          <w:spacing w:val="-8"/>
        </w:rPr>
        <w:t>wirusów komputerowych rozumianych jako programy kompute</w:t>
      </w:r>
      <w:r w:rsidRPr="00620955">
        <w:rPr>
          <w:rFonts w:ascii="Cambria" w:eastAsia="Times New Roman" w:hAnsi="Cambria" w:cs="Times New Roman"/>
          <w:bCs/>
          <w:iCs/>
          <w:spacing w:val="-8"/>
        </w:rPr>
        <w:softHyphen/>
        <w:t>rowe, które rozprzestrzeniają się poprzez autoreplikację bądź replikację swoich fragmentów;</w:t>
      </w:r>
    </w:p>
    <w:p w:rsidR="00620955" w:rsidRPr="00620955" w:rsidRDefault="00620955" w:rsidP="00620955">
      <w:pPr>
        <w:widowControl w:val="0"/>
        <w:numPr>
          <w:ilvl w:val="1"/>
          <w:numId w:val="63"/>
        </w:numPr>
        <w:tabs>
          <w:tab w:val="clear" w:pos="360"/>
          <w:tab w:val="num" w:pos="709"/>
        </w:tabs>
        <w:autoSpaceDE w:val="0"/>
        <w:autoSpaceDN w:val="0"/>
        <w:adjustRightInd w:val="0"/>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szkody powstałe wskutek ataków hakerskich.</w:t>
      </w:r>
    </w:p>
    <w:p w:rsidR="00620955" w:rsidRPr="00620955" w:rsidRDefault="00620955" w:rsidP="00620955">
      <w:pPr>
        <w:numPr>
          <w:ilvl w:val="1"/>
          <w:numId w:val="63"/>
        </w:numPr>
        <w:tabs>
          <w:tab w:val="clear" w:pos="360"/>
          <w:tab w:val="num" w:pos="709"/>
        </w:tabs>
        <w:spacing w:after="0" w:line="240" w:lineRule="auto"/>
        <w:ind w:left="709" w:hanging="709"/>
        <w:contextualSpacing/>
        <w:jc w:val="both"/>
        <w:rPr>
          <w:rFonts w:ascii="Cambria" w:eastAsia="Times New Roman" w:hAnsi="Cambria" w:cs="Times New Roman"/>
        </w:rPr>
      </w:pPr>
      <w:r w:rsidRPr="00620955">
        <w:rPr>
          <w:rFonts w:ascii="Cambria" w:eastAsia="Calibri" w:hAnsi="Cambria" w:cs="Arial"/>
          <w:spacing w:val="-6"/>
        </w:rPr>
        <w:t>Ochrona ubezpieczeniowa nie obejmuje także wszelkich skutków powolnych oddziaływań, tj. szkód nienoszących znamion zdarzenia nagłego i niespodziewanego, takich jak: naturalne zużycie, erozja, korozja, pleśnienie, rdzewienie, gnicie, zawilgocenie, wyschnięcie, osiadanie, pękanie, kurczenie się, rozprężanie się, parowanie, utrata masy, wyciekanie, zmiana smaku, koloru, faktury, powolne oddziaływanie mgły, smogu, dymu, cieczy, gazów, pyłów, mikroorganizmów, ekstremalnych temperatur bądź ciągłych zmian temperatury.</w:t>
      </w:r>
    </w:p>
    <w:p w:rsidR="00620955" w:rsidRPr="00620955" w:rsidRDefault="00620955" w:rsidP="00620955">
      <w:pPr>
        <w:widowControl w:val="0"/>
        <w:spacing w:before="60" w:after="60" w:line="240" w:lineRule="auto"/>
        <w:ind w:left="720"/>
        <w:jc w:val="both"/>
        <w:rPr>
          <w:rFonts w:ascii="Cambria" w:eastAsia="Times New Roman" w:hAnsi="Cambria" w:cs="Times New Roman"/>
          <w:b/>
          <w:bCs/>
          <w:iCs/>
        </w:rPr>
      </w:pPr>
      <w:r w:rsidRPr="00620955">
        <w:rPr>
          <w:rFonts w:ascii="Cambria" w:eastAsia="Times New Roman" w:hAnsi="Cambria" w:cs="Times New Roman"/>
          <w:b/>
          <w:bCs/>
          <w:iCs/>
        </w:rPr>
        <w:t>Katalog wyłączeń odpowiedzialności ubezpieczyciela wskazany w ust. 4 powyżej ma charakter zamknięty i nie może być interpretowany rozszerzająco.</w:t>
      </w:r>
    </w:p>
    <w:p w:rsidR="00620955" w:rsidRPr="00620955" w:rsidRDefault="00620955" w:rsidP="00620955">
      <w:pPr>
        <w:widowControl w:val="0"/>
        <w:numPr>
          <w:ilvl w:val="0"/>
          <w:numId w:val="63"/>
        </w:numPr>
        <w:tabs>
          <w:tab w:val="num" w:pos="709"/>
        </w:tabs>
        <w:spacing w:after="0" w:line="240" w:lineRule="auto"/>
        <w:ind w:left="720" w:hanging="720"/>
        <w:contextualSpacing/>
        <w:jc w:val="both"/>
        <w:outlineLvl w:val="2"/>
        <w:rPr>
          <w:rFonts w:ascii="Cambria" w:eastAsia="Calibri" w:hAnsi="Cambria" w:cs="Times New Roman"/>
          <w:b/>
        </w:rPr>
      </w:pPr>
      <w:r w:rsidRPr="00620955">
        <w:rPr>
          <w:rFonts w:ascii="Cambria" w:eastAsia="Calibri" w:hAnsi="Cambria" w:cs="Times New Roman"/>
          <w:b/>
        </w:rPr>
        <w:t>Warunki szczególne obligatoryjne</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treści definicji podanych w SIWZ</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ryzyka katastrofy budowlanej (limit wspólny z ubezpieczeniem sprzętu elektronicznego od wszystkich ryzyk)</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ryzyka huraganu jako wiatru o prędkości min. 13,9 m/s.</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likwidacyjnej</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automatycznego pokrycia (limit wspólny z ubezpieczeniem sprzętu elektronicznego od wszystkich ryzyk)</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strajków i zamieszek (limit wspólny z ubezpieczeniem sprzętu elektronicznego od wszystkich ryzyk)</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stempla bankowego lub pocztowego</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zbycia przedmiotu ubezpieczenia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czasu ochrony</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nieściągania rat niewymagalnych</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uznania stanu zabezpieczeń</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zgłaszania szkód</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miejsc ubezpieczenia</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odtworzenia lub odnowienia dokumentów</w:t>
      </w:r>
    </w:p>
    <w:p w:rsidR="00620955" w:rsidRPr="00620955" w:rsidRDefault="00620955" w:rsidP="00620955">
      <w:pPr>
        <w:widowControl w:val="0"/>
        <w:numPr>
          <w:ilvl w:val="1"/>
          <w:numId w:val="63"/>
        </w:numPr>
        <w:tabs>
          <w:tab w:val="left" w:pos="709"/>
        </w:tabs>
        <w:spacing w:after="0" w:line="240" w:lineRule="auto"/>
        <w:ind w:left="709" w:hanging="709"/>
        <w:jc w:val="both"/>
        <w:rPr>
          <w:rFonts w:ascii="Cambria" w:eastAsia="Calibri" w:hAnsi="Cambria" w:cs="Times New Roman"/>
        </w:rPr>
      </w:pPr>
      <w:r w:rsidRPr="00620955">
        <w:rPr>
          <w:rFonts w:ascii="Cambria" w:eastAsia="Calibri" w:hAnsi="Cambria" w:cs="Times New Roman"/>
        </w:rPr>
        <w:t>Przyjęcie podanej klauzuli szkód mechanicznych</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szkód elektrycznych</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rozmrożenia</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usunięcia przyczyn awarii</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ubezpieczenia mienia w transporcie</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robót budowlano – montażowych</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przechowywania mienia</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reprezentantów</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usunięcia pozostałości po szkodzie</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wynagrodzenia rzeczoznawców i ekspertów</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kradzieży stałych elementów budynków i budowli</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zmian w odbudowie</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ubezpieczenia kosztów dodatkowych</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lastRenderedPageBreak/>
        <w:t>Przyjęcie podanej klauzuli zwiększonych kosztów działalności</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dodatkowej prewencyjnej sumy ubezpieczenia</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kosztów przeniesienia mienia i przekwaterowania osób</w:t>
      </w:r>
    </w:p>
    <w:p w:rsidR="00620955" w:rsidRPr="00620955" w:rsidRDefault="00620955" w:rsidP="00620955">
      <w:pPr>
        <w:widowControl w:val="0"/>
        <w:numPr>
          <w:ilvl w:val="1"/>
          <w:numId w:val="63"/>
        </w:numPr>
        <w:tabs>
          <w:tab w:val="left" w:pos="720"/>
        </w:tabs>
        <w:spacing w:after="0" w:line="240" w:lineRule="auto"/>
        <w:ind w:left="737" w:hanging="737"/>
        <w:jc w:val="both"/>
        <w:rPr>
          <w:rFonts w:ascii="Cambria" w:eastAsia="Calibri" w:hAnsi="Cambria" w:cs="Times New Roman"/>
        </w:rPr>
      </w:pPr>
      <w:r w:rsidRPr="00620955">
        <w:rPr>
          <w:rFonts w:ascii="Cambria" w:eastAsia="Calibri" w:hAnsi="Cambria" w:cs="Times New Roman"/>
        </w:rPr>
        <w:t>Przyjęcie podanej klauzuli współwłasności mienia</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wyłączenia ryzyka z eksploatacji</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Times New Roman" w:hAnsi="Cambria" w:cs="Times New Roman"/>
        </w:rPr>
        <w:t>Przyjęcie podanej klauzuli ubezpieczenia przepięć</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Times New Roman" w:hAnsi="Cambria" w:cs="Times New Roman"/>
        </w:rPr>
        <w:t>Przyjęcie podanej klauzuli ubezpieczenia mediów gaśniczych</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Times New Roman" w:hAnsi="Cambria" w:cs="Times New Roman"/>
        </w:rPr>
        <w:t>Przyjęcie podanej klauzuli szkód w przedmiotach szklanych</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8"/>
        </w:rPr>
      </w:pPr>
      <w:r w:rsidRPr="00620955">
        <w:rPr>
          <w:rFonts w:ascii="Cambria" w:eastAsia="Calibri" w:hAnsi="Cambria" w:cs="Times New Roman"/>
          <w:spacing w:val="-8"/>
        </w:rPr>
        <w:t>Przyjęcie podanej klauzuli automatycznego pokrycia konsumpcji sumy ubezpieczenia w ubezpieczeniu mienia systemem sum stałych</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6"/>
        </w:rPr>
      </w:pPr>
      <w:r w:rsidRPr="00620955">
        <w:rPr>
          <w:rFonts w:ascii="Cambria" w:eastAsia="Times New Roman" w:hAnsi="Cambria" w:cs="Times New Roman"/>
          <w:spacing w:val="-6"/>
        </w:rPr>
        <w:t>W odniesieniu do wszystkich składników mienia, bez względu na rodzaj przyjętej wartości, zniesiona zostaje tzw. reguła proporcjonalnej redukcji odszkodowania lub jej pochodne. Jakiekolwiek postanowienia ogólnych lub szczególnych warunków ubezpieczenia, dotyczące proporcjonalnego zmniejszenia odszkodowania lub innej proporcjonalnej jego redukcji, nie będą miały zastosowania.</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6"/>
        </w:rPr>
      </w:pPr>
      <w:r w:rsidRPr="00620955">
        <w:rPr>
          <w:rFonts w:ascii="Cambria" w:eastAsia="Times New Roman" w:hAnsi="Cambria" w:cs="Times New Roman"/>
          <w:spacing w:val="-6"/>
        </w:rPr>
        <w:t>Ubezpieczyciel akceptuje sumy ubezpieczenia mienia podane w wartości odtworzeniowej nowej.</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4"/>
        </w:rPr>
      </w:pPr>
      <w:r w:rsidRPr="00620955">
        <w:rPr>
          <w:rFonts w:ascii="Cambria" w:eastAsia="Calibri" w:hAnsi="Cambria" w:cs="Arial"/>
          <w:spacing w:val="-4"/>
        </w:rPr>
        <w:t xml:space="preserve">W przypadku, gdy </w:t>
      </w:r>
      <w:r w:rsidRPr="00620955">
        <w:rPr>
          <w:rFonts w:ascii="Cambria" w:eastAsia="Calibri" w:hAnsi="Cambria" w:cs="Arial"/>
          <w:bCs/>
          <w:iCs/>
          <w:spacing w:val="-4"/>
        </w:rPr>
        <w:t xml:space="preserve">ogólne lub szczególne warunki ubezpieczenia </w:t>
      </w:r>
      <w:r w:rsidRPr="00620955">
        <w:rPr>
          <w:rFonts w:ascii="Cambria" w:eastAsia="Calibri" w:hAnsi="Cambria" w:cs="Arial"/>
          <w:spacing w:val="-4"/>
        </w:rPr>
        <w:t xml:space="preserve">przewidują ograniczenie </w:t>
      </w:r>
      <w:r w:rsidRPr="00620955">
        <w:rPr>
          <w:rFonts w:ascii="Cambria" w:eastAsia="Calibri" w:hAnsi="Cambria" w:cs="Arial"/>
          <w:spacing w:val="-4"/>
        </w:rPr>
        <w:br/>
        <w:t>lub wyłączenie odpowiedzialności z tytułu złego stanu technicznego dachu, wówczas ograniczenie to lub wyłączenie będzie miało zastosowanie jedynie w takim stopniu, w jakim stan techniczny dachu przyczynił się do powstania szkody i tylko jeżeli ubezpieczający lub ubezpieczony o tym stanie wiedział lub z zachowaniem należytej staranności wiedzieć powinien.</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Niezależnie od postanowień zawartych w punkcie poprzedzającym, bez względu na stopień przyczynienia się do powstania szkody oraz na wiedzę ubezpieczającego i ubezpieczonego, odpowiedzialność ubezpieczyciela do limitu w wysokości 100 000,00 zł na jedno i wszystkie zdarzenia w każdym okresie ubezpieczenia obejmuje szkody, w tym zalania, spowodowane złym stanem technicznym dachu, okien, nieszczelnością rynien, szczelinami w złączach płyt, przeciekami w połączeniach, nieprawidłowymi spawami, przez niezabezpieczone otwory dachowe lub inne elementy budynku. Wskazany wyżej limit odpowiedzialności jest wspólny z ubezpieczeniem sprzętu elektronicznego od wszystkich ryzyk.</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Przyjęcie ryzyka dewastacji mienia z limitem odszkodowawczym w wysokości 100 000,00 zł </w:t>
      </w:r>
      <w:r w:rsidRPr="00620955">
        <w:rPr>
          <w:rFonts w:ascii="Cambria" w:eastAsia="Calibri" w:hAnsi="Cambria" w:cs="Times New Roman"/>
          <w:spacing w:val="-6"/>
        </w:rPr>
        <w:br/>
        <w:t>na jedno i wszystkie zdarzenia w każdym okresie ubezpieczenia, z włączeniem szkód powstałych wskutek pomalowania, w tym graffiti oraz porysowania – z limitem odszkodowawczym 20 000,00 zł.</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Ochrona ubezpieczeniowa, do limitu odszkodowawczego w wysokości 200 000,00 zł na jedno i wszystkie zdarzenia w każdym okresie ubezpieczenia, obowiązuje również wtedy, jeśli do szkody </w:t>
      </w:r>
      <w:r w:rsidRPr="00620955">
        <w:rPr>
          <w:rFonts w:ascii="Cambria" w:eastAsia="Calibri" w:hAnsi="Cambria" w:cs="Times New Roman"/>
          <w:spacing w:val="-6"/>
        </w:rPr>
        <w:br/>
        <w:t>w ubezpieczonym mieniu doszło w momencie, gdy mienie to czasowo znajdowało się poza miejscem ubezpieczenia, na terytorium RP (np. w związku z remontem, naprawą, wypożyczeniem, adaptacją, organizowaną imprezą, ekspozycją, akcjami ratowniczymi).</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Zakres ubezpieczenia sprzętu elektronicznego deklarowanego do ubezpieczenia mienia od wszystkich ryzyk obejmuje także szkody powstałe wskutek działania człowieka (do limitu w wysokości 20 000,00 zł na jedno i wszystkie zdarzenia w każdym okresie ubezpieczenia), tj. nieostrożności, zaniedbania, niewłaściwego użytkowania, braku kwalifikacji, błędu operatora oraz błędów konstrukcyjnych, wadliwych materiałów, wad produkcyjnych, indukcji. Dla szkód wynikających z upuszczenia sprzętu elektronicznego przenośnego ustalona zostaje franszyza redukcyjna w wysokości 200,00 zł.</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W odniesieniu do sprzętu elektronicznego o charakterze przenośnym, ochrona ubezpieczeniowa obowiązuje poza miejscem ubezpieczenia – zgodnie z treścią klauzuli ubezpieczenia sprzętu przenośnego poza miejscem ubezpieczenia.</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 xml:space="preserve">Ubezpieczyciel ponosi odpowiedzialność za szkody powstałe w ubezpieczonym mieniu w przypadku jego przeniesienia do innej lokalizacji. </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 xml:space="preserve">Dla księgozbiorów i zasobów archiwalnych oraz dokumentów wysokość </w:t>
      </w:r>
      <w:r w:rsidRPr="00620955">
        <w:rPr>
          <w:rFonts w:ascii="Cambria" w:eastAsia="Calibri" w:hAnsi="Cambria" w:cs="Times New Roman"/>
          <w:bCs/>
        </w:rPr>
        <w:t xml:space="preserve">szkody </w:t>
      </w:r>
      <w:r w:rsidRPr="00620955">
        <w:rPr>
          <w:rFonts w:ascii="Cambria" w:eastAsia="Calibri" w:hAnsi="Cambria" w:cs="Times New Roman"/>
        </w:rPr>
        <w:t xml:space="preserve">ustalana będzie w oparciu o koszty materiałów, z jakich były wykonane oraz koszty nakładów </w:t>
      </w:r>
      <w:r w:rsidRPr="00620955">
        <w:rPr>
          <w:rFonts w:ascii="Cambria" w:eastAsia="Calibri" w:hAnsi="Cambria" w:cs="Times New Roman"/>
        </w:rPr>
        <w:br/>
        <w:t xml:space="preserve">i robocizny, poniesione na odtworzenie zbiorów lub ich zabezpieczenie po </w:t>
      </w:r>
      <w:r w:rsidRPr="00620955">
        <w:rPr>
          <w:rFonts w:ascii="Cambria" w:eastAsia="Calibri" w:hAnsi="Cambria" w:cs="Times New Roman"/>
          <w:bCs/>
        </w:rPr>
        <w:t xml:space="preserve">szkodzie </w:t>
      </w:r>
      <w:r w:rsidRPr="00620955">
        <w:rPr>
          <w:rFonts w:ascii="Cambria" w:eastAsia="Calibri" w:hAnsi="Cambria" w:cs="Times New Roman"/>
        </w:rPr>
        <w:t xml:space="preserve">przed ich dalszą degradacją. Ubezpieczenie pokrywa również koszty związane z zastosowaniem metod </w:t>
      </w:r>
      <w:r w:rsidRPr="00620955">
        <w:rPr>
          <w:rFonts w:ascii="Cambria" w:eastAsia="Calibri" w:hAnsi="Cambria" w:cs="Times New Roman"/>
        </w:rPr>
        <w:br/>
        <w:t xml:space="preserve">i technologii aktualnie stosowanych - koszty te pokrywane są w ramach odpowiednich limitów. </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spacing w:val="-6"/>
        </w:rPr>
        <w:t>Dodatkowo w przypadku ubezpieczenia księgozbiorów, zasobów archiwalnych i dokumentów ustala się limit na pokrycie kosztów związanych z osuszaniem i renowacją uszkodzonego mienia, w wysokości 50 000,00 zł na jedno i wszystkie zdarzenia w każdym okresie ubezpieczenia</w:t>
      </w:r>
      <w:r w:rsidRPr="00620955">
        <w:rPr>
          <w:rFonts w:ascii="Cambria" w:eastAsia="Calibri" w:hAnsi="Cambria" w:cs="Times New Roman"/>
        </w:rPr>
        <w:t>.</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 xml:space="preserve">W przypadku szkody w budynkach znajdujących się pod nadzorem konserwatora zabytków odszkodowanie obejmuje dodatkowo koszty odbudowy/przywrócenia do stanu sprzed szkody, </w:t>
      </w:r>
      <w:r w:rsidRPr="00620955">
        <w:rPr>
          <w:rFonts w:ascii="Cambria" w:eastAsia="Calibri" w:hAnsi="Cambria" w:cs="Times New Roman"/>
        </w:rPr>
        <w:lastRenderedPageBreak/>
        <w:t>wynikające z zabytkowego charakteru mienia, w tym zalecenia konserwatora zabytków lub innych odpowiedzialnych w tym zakresie służb (w tym stosowanie wymaganej przez konserwatora lub inne służby technologii naprawy).</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4"/>
        </w:rPr>
      </w:pPr>
      <w:r w:rsidRPr="00620955">
        <w:rPr>
          <w:rFonts w:ascii="Cambria" w:eastAsia="Calibri" w:hAnsi="Cambria" w:cs="Times New Roman"/>
          <w:spacing w:val="-4"/>
        </w:rPr>
        <w:t>W przypadku wystąpienia szkody w budynku lub budowli wpisanych do rejestru zabytków, odszkodowanie zostanie ustalone na podstawie kosztorysu sporządzonego w oparciu o KNR (Katalog Nakładów Rzeczowych), PKZ</w:t>
      </w:r>
      <w:r w:rsidRPr="00620955">
        <w:rPr>
          <w:rFonts w:ascii="Cambria" w:eastAsia="Calibri" w:hAnsi="Cambria" w:cs="Times New Roman"/>
          <w:iCs/>
          <w:spacing w:val="-4"/>
        </w:rPr>
        <w:t xml:space="preserve"> (Pracownię Konserwacji Zabytków) </w:t>
      </w:r>
      <w:r w:rsidRPr="00620955">
        <w:rPr>
          <w:rFonts w:ascii="Cambria" w:eastAsia="Calibri" w:hAnsi="Cambria" w:cs="Times New Roman"/>
          <w:spacing w:val="-4"/>
        </w:rPr>
        <w:t xml:space="preserve"> oraz publikowane </w:t>
      </w:r>
      <w:r w:rsidRPr="00620955">
        <w:rPr>
          <w:rFonts w:ascii="Cambria" w:eastAsia="Calibri" w:hAnsi="Cambria" w:cs="Times New Roman"/>
          <w:spacing w:val="-4"/>
        </w:rPr>
        <w:br/>
        <w:t>i powszechnie stosowane w budownictwie cenniki Sekocenbud dla obiektów zabytkowych. Przy ustaleniu wysokości odszkodowania nie uwzględnia się̨ wartości naukowej, kolekcjonerskiej, artystycznej, pamiątkowej lub sentymentalnej przedmiotu ubezpieczenia.</w:t>
      </w:r>
      <w:r w:rsidRPr="00620955">
        <w:rPr>
          <w:rFonts w:ascii="Calibri" w:eastAsia="Times New Roman" w:hAnsi="Calibri" w:cs="Calibri"/>
          <w:iCs/>
          <w:color w:val="000000"/>
          <w:lang w:eastAsia="pl-PL"/>
        </w:rPr>
        <w:t xml:space="preserve"> </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8"/>
        </w:rPr>
      </w:pPr>
      <w:r w:rsidRPr="00620955">
        <w:rPr>
          <w:rFonts w:ascii="Cambria" w:eastAsia="Calibri" w:hAnsi="Cambria" w:cs="Times New Roman"/>
          <w:spacing w:val="-8"/>
        </w:rPr>
        <w:t xml:space="preserve">W odniesieniu do obiektów o charakterze zabytkowym </w:t>
      </w:r>
      <w:r w:rsidRPr="00620955">
        <w:rPr>
          <w:rFonts w:ascii="Cambria" w:eastAsia="Calibri" w:hAnsi="Cambria" w:cs="Times New Roman"/>
          <w:bCs/>
          <w:spacing w:val="-8"/>
        </w:rPr>
        <w:t xml:space="preserve">ubezpieczyciel </w:t>
      </w:r>
      <w:r w:rsidRPr="00620955">
        <w:rPr>
          <w:rFonts w:ascii="Cambria" w:eastAsia="Calibri" w:hAnsi="Cambria" w:cs="Times New Roman"/>
          <w:spacing w:val="-8"/>
        </w:rPr>
        <w:t xml:space="preserve">nie będzie kwestionował technologii odtworzenia obiektu zalecanej przez konserwatora zabytków. </w:t>
      </w:r>
      <w:r w:rsidRPr="00620955">
        <w:rPr>
          <w:rFonts w:ascii="Cambria" w:eastAsia="Calibri" w:hAnsi="Cambria" w:cs="Times New Roman"/>
          <w:bCs/>
          <w:spacing w:val="-8"/>
        </w:rPr>
        <w:t xml:space="preserve">Ubezpieczyciel </w:t>
      </w:r>
      <w:r w:rsidRPr="00620955">
        <w:rPr>
          <w:rFonts w:ascii="Cambria" w:eastAsia="Calibri" w:hAnsi="Cambria" w:cs="Times New Roman"/>
          <w:spacing w:val="-8"/>
        </w:rPr>
        <w:t xml:space="preserve">uwzględni </w:t>
      </w:r>
      <w:r w:rsidRPr="00620955">
        <w:rPr>
          <w:rFonts w:ascii="Cambria" w:eastAsia="Calibri" w:hAnsi="Cambria" w:cs="Times New Roman"/>
          <w:spacing w:val="-8"/>
        </w:rPr>
        <w:br/>
        <w:t xml:space="preserve">i pokryje zwiększone koszty naprawy lub odbudowy </w:t>
      </w:r>
      <w:r w:rsidRPr="00620955">
        <w:rPr>
          <w:rFonts w:ascii="Cambria" w:eastAsia="Calibri" w:hAnsi="Cambria" w:cs="Times New Roman"/>
          <w:bCs/>
          <w:spacing w:val="-8"/>
        </w:rPr>
        <w:t xml:space="preserve">obiektu </w:t>
      </w:r>
      <w:r w:rsidRPr="00620955">
        <w:rPr>
          <w:rFonts w:ascii="Cambria" w:eastAsia="Calibri" w:hAnsi="Cambria" w:cs="Times New Roman"/>
          <w:spacing w:val="-8"/>
        </w:rPr>
        <w:t>o charakterze zabytkowym. Limit odpowiedzialności na wszystkie zdarzenia wynosi 3 000 000,00 zł w każdym okresie ubezpieczenia.</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Times New Roman" w:hAnsi="Cambria" w:cs="Times New Roman"/>
        </w:rPr>
        <w:t xml:space="preserve">Zakres ubezpieczenia obejmuje uszkodzenie ubezpieczonego mienia wskutek akcji gaśniczej i/lub ratowniczej, w tym rozbiórki, wyburzania lub odgruzowywania, prowadzonej w związku z zaistniałym zdarzeniem losowym, objętym ochroną ubezpieczeniową, a także prowadzonej </w:t>
      </w:r>
      <w:r w:rsidRPr="00620955">
        <w:rPr>
          <w:rFonts w:ascii="Cambria" w:eastAsia="Times New Roman" w:hAnsi="Cambria" w:cs="Times New Roman"/>
        </w:rPr>
        <w:br/>
        <w:t>w związku ze zdarzeniem losowym, zaistniałym w mieniu osób trzecich.</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Times New Roman" w:hAnsi="Cambria" w:cs="Times New Roman"/>
        </w:rPr>
        <w:t>Ochrona ubezpieczeniowa zostaje rozszerzona o szkody w nasadzeniach (terenach zielonych) do limitu w wysokości 5 000 zł na jedno i wszystkie zdarzenia w okresie ubezpieczenia.</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Zakres ubezpieczenia obejmuje szkody wyrządzone przez zwierzęta.</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spacing w:val="-8"/>
        </w:rPr>
      </w:pPr>
      <w:r w:rsidRPr="00620955">
        <w:rPr>
          <w:rFonts w:ascii="Cambria" w:eastAsia="Calibri" w:hAnsi="Cambria" w:cs="Times New Roman"/>
          <w:spacing w:val="-8"/>
        </w:rPr>
        <w:t>Dla szkód których wartość nie przekracza 3 000,00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likwidacji istotnej szkody</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niezawiadomienia w terminie o szkodzie</w:t>
      </w:r>
    </w:p>
    <w:p w:rsidR="00620955" w:rsidRPr="00620955" w:rsidRDefault="00620955" w:rsidP="00620955">
      <w:pPr>
        <w:widowControl w:val="0"/>
        <w:numPr>
          <w:ilvl w:val="1"/>
          <w:numId w:val="63"/>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Ochrona ubezpieczeniowa obejmuje również mienie, które znajduje się na zewnątrz</w:t>
      </w:r>
    </w:p>
    <w:p w:rsidR="00620955" w:rsidRPr="00620955" w:rsidRDefault="00620955" w:rsidP="00620955">
      <w:pPr>
        <w:widowControl w:val="0"/>
        <w:tabs>
          <w:tab w:val="left" w:pos="720"/>
        </w:tabs>
        <w:spacing w:before="60" w:after="0" w:line="240" w:lineRule="auto"/>
        <w:ind w:left="720"/>
        <w:jc w:val="both"/>
        <w:rPr>
          <w:rFonts w:ascii="Cambria" w:eastAsia="Times New Roman" w:hAnsi="Cambria" w:cs="Times New Roman"/>
          <w:b/>
        </w:rPr>
      </w:pPr>
      <w:r w:rsidRPr="00620955">
        <w:rPr>
          <w:rFonts w:ascii="Cambria" w:eastAsia="Times New Roman" w:hAnsi="Cambria" w:cs="Times New Roman"/>
          <w:b/>
        </w:rPr>
        <w:t>Dodatkowo w ubezpieczeniu od kradzieży z włamaniem i rabunku</w:t>
      </w:r>
    </w:p>
    <w:p w:rsidR="00620955" w:rsidRPr="00620955" w:rsidRDefault="00620955" w:rsidP="00620955">
      <w:pPr>
        <w:widowControl w:val="0"/>
        <w:numPr>
          <w:ilvl w:val="1"/>
          <w:numId w:val="63"/>
        </w:numPr>
        <w:tabs>
          <w:tab w:val="left" w:pos="720"/>
        </w:tabs>
        <w:suppressAutoHyphens/>
        <w:spacing w:after="0" w:line="240" w:lineRule="auto"/>
        <w:ind w:left="720" w:hanging="720"/>
        <w:jc w:val="both"/>
        <w:rPr>
          <w:rFonts w:ascii="Cambria" w:eastAsia="Times New Roman" w:hAnsi="Cambria" w:cs="Times New Roman"/>
        </w:rPr>
      </w:pPr>
      <w:r w:rsidRPr="00620955">
        <w:rPr>
          <w:rFonts w:ascii="Cambria" w:eastAsia="Times New Roman" w:hAnsi="Cambria" w:cs="Times New Roman"/>
        </w:rPr>
        <w:t>Przyjęcie podanej klauzuli naprawy zabezpieczeń przeciwkradzieżowych</w:t>
      </w:r>
    </w:p>
    <w:p w:rsidR="00620955" w:rsidRPr="00620955" w:rsidRDefault="00620955" w:rsidP="00620955">
      <w:pPr>
        <w:widowControl w:val="0"/>
        <w:numPr>
          <w:ilvl w:val="1"/>
          <w:numId w:val="63"/>
        </w:numPr>
        <w:tabs>
          <w:tab w:val="left" w:pos="720"/>
        </w:tabs>
        <w:suppressAutoHyphens/>
        <w:spacing w:after="0" w:line="240" w:lineRule="auto"/>
        <w:ind w:left="720" w:hanging="720"/>
        <w:jc w:val="both"/>
        <w:rPr>
          <w:rFonts w:ascii="Cambria" w:eastAsia="Times New Roman" w:hAnsi="Cambria" w:cs="Times New Roman"/>
        </w:rPr>
      </w:pPr>
      <w:r w:rsidRPr="00620955">
        <w:rPr>
          <w:rFonts w:ascii="Cambria" w:eastAsia="Times New Roman" w:hAnsi="Cambria" w:cs="Times New Roman"/>
        </w:rPr>
        <w:t>Rozszerzenie ochrony ubezpieczeniowej o ryzyko wandalizmu</w:t>
      </w:r>
    </w:p>
    <w:p w:rsidR="00620955" w:rsidRPr="00620955" w:rsidRDefault="00620955" w:rsidP="00620955">
      <w:pPr>
        <w:widowControl w:val="0"/>
        <w:numPr>
          <w:ilvl w:val="1"/>
          <w:numId w:val="63"/>
        </w:numPr>
        <w:tabs>
          <w:tab w:val="left" w:pos="720"/>
        </w:tabs>
        <w:suppressAutoHyphens/>
        <w:spacing w:after="0" w:line="240" w:lineRule="auto"/>
        <w:ind w:left="720" w:hanging="720"/>
        <w:jc w:val="both"/>
        <w:rPr>
          <w:rFonts w:ascii="Cambria" w:eastAsia="Times New Roman" w:hAnsi="Cambria" w:cs="Times New Roman"/>
        </w:rPr>
      </w:pPr>
      <w:r w:rsidRPr="00620955">
        <w:rPr>
          <w:rFonts w:ascii="Cambria" w:eastAsia="Times New Roman" w:hAnsi="Cambria" w:cs="Times New Roman"/>
        </w:rPr>
        <w:t>Rozszerzenie ochrony ubezpieczeniowej o ryzyko dewastacji</w:t>
      </w:r>
    </w:p>
    <w:p w:rsidR="00620955" w:rsidRPr="00620955" w:rsidRDefault="00620955" w:rsidP="00620955">
      <w:pPr>
        <w:widowControl w:val="0"/>
        <w:numPr>
          <w:ilvl w:val="1"/>
          <w:numId w:val="63"/>
        </w:numPr>
        <w:tabs>
          <w:tab w:val="left" w:pos="720"/>
        </w:tabs>
        <w:suppressAutoHyphens/>
        <w:spacing w:after="0" w:line="240" w:lineRule="auto"/>
        <w:ind w:left="720" w:hanging="720"/>
        <w:jc w:val="both"/>
        <w:rPr>
          <w:rFonts w:ascii="Cambria" w:eastAsia="Times New Roman" w:hAnsi="Cambria" w:cs="Times New Roman"/>
          <w:spacing w:val="-10"/>
        </w:rPr>
      </w:pPr>
      <w:r w:rsidRPr="00620955">
        <w:rPr>
          <w:rFonts w:ascii="Cambria" w:eastAsia="Times New Roman" w:hAnsi="Cambria" w:cs="Times New Roman"/>
          <w:spacing w:val="-10"/>
        </w:rPr>
        <w:t xml:space="preserve">Ochrona ubezpieczeniowa od ryzyka kradzieży oraz dewastacji i wandalizmu obejmuje również mienie, które ze względu na swój charakter znajduje się na zewnątrz. Mienie to powinno być zainstalowane </w:t>
      </w:r>
      <w:r w:rsidRPr="00620955">
        <w:rPr>
          <w:rFonts w:ascii="Cambria" w:eastAsia="Times New Roman" w:hAnsi="Cambria" w:cs="Times New Roman"/>
          <w:spacing w:val="-10"/>
        </w:rPr>
        <w:br/>
        <w:t xml:space="preserve">i zabezpieczone w taki sposób, aby jego wymontowanie nie było możliwe bez pozostawienia śladów użycia siły lub narzędzi. Limit odpowiedzialności na jedno i wszystkie zdarzenia wynosi 50 000,00 zł </w:t>
      </w:r>
      <w:r w:rsidRPr="00620955">
        <w:rPr>
          <w:rFonts w:ascii="Cambria" w:eastAsia="Times New Roman" w:hAnsi="Cambria" w:cs="Times New Roman"/>
          <w:spacing w:val="-10"/>
        </w:rPr>
        <w:br/>
        <w:t>w każdym okresie ubezpieczenia.</w:t>
      </w:r>
    </w:p>
    <w:p w:rsidR="00620955" w:rsidRPr="00620955" w:rsidRDefault="00620955" w:rsidP="00620955">
      <w:pPr>
        <w:widowControl w:val="0"/>
        <w:numPr>
          <w:ilvl w:val="1"/>
          <w:numId w:val="63"/>
        </w:numPr>
        <w:tabs>
          <w:tab w:val="left" w:pos="720"/>
        </w:tabs>
        <w:suppressAutoHyphens/>
        <w:spacing w:after="0" w:line="240" w:lineRule="auto"/>
        <w:ind w:left="720" w:hanging="720"/>
        <w:jc w:val="both"/>
        <w:rPr>
          <w:rFonts w:ascii="Cambria" w:eastAsia="Times New Roman" w:hAnsi="Cambria" w:cs="Times New Roman"/>
          <w:bCs/>
          <w:spacing w:val="-6"/>
        </w:rPr>
      </w:pPr>
      <w:r w:rsidRPr="00620955">
        <w:rPr>
          <w:rFonts w:ascii="Cambria" w:eastAsia="Times New Roman" w:hAnsi="Cambria" w:cs="Times New Roman"/>
          <w:spacing w:val="-6"/>
        </w:rPr>
        <w:t>Objęcie ochroną ubezpieczeniową kradzieży zwykłej ubezpieczonego mienia, z limitem odszkodo</w:t>
      </w:r>
      <w:r w:rsidRPr="00620955">
        <w:rPr>
          <w:rFonts w:ascii="Cambria" w:eastAsia="Times New Roman" w:hAnsi="Cambria" w:cs="Times New Roman"/>
          <w:spacing w:val="-6"/>
        </w:rPr>
        <w:softHyphen/>
        <w:t>wawczym 20 000,00 zł w każdym okresie ubezpieczenia (wspólnym z limitem w ubezpieczeniu sprzętu elektronicznego od wszystkich ryzyk), z franszyzą redukcyjną 300,00 zł</w:t>
      </w:r>
      <w:r w:rsidRPr="00620955">
        <w:rPr>
          <w:rFonts w:ascii="Cambria" w:eastAsia="Times New Roman" w:hAnsi="Cambria" w:cs="Times New Roman"/>
          <w:bCs/>
          <w:spacing w:val="-6"/>
        </w:rPr>
        <w:t>.</w:t>
      </w:r>
    </w:p>
    <w:p w:rsidR="00620955" w:rsidRPr="00620955" w:rsidRDefault="00620955" w:rsidP="00620955">
      <w:pPr>
        <w:widowControl w:val="0"/>
        <w:numPr>
          <w:ilvl w:val="1"/>
          <w:numId w:val="63"/>
        </w:numPr>
        <w:tabs>
          <w:tab w:val="left" w:pos="720"/>
        </w:tabs>
        <w:suppressAutoHyphens/>
        <w:spacing w:after="0" w:line="240" w:lineRule="auto"/>
        <w:ind w:left="720" w:hanging="720"/>
        <w:jc w:val="both"/>
        <w:rPr>
          <w:rFonts w:ascii="Cambria" w:eastAsia="Times New Roman" w:hAnsi="Cambria" w:cs="Times New Roman"/>
          <w:bCs/>
        </w:rPr>
      </w:pPr>
      <w:r w:rsidRPr="00620955">
        <w:rPr>
          <w:rFonts w:ascii="Cambria" w:eastAsia="Times New Roman" w:hAnsi="Cambria" w:cs="Times New Roman"/>
          <w:bCs/>
        </w:rPr>
        <w:t>Ochrona ubezpieczeniowa obejmuje mienie pracownicze, członków OSP oraz uczniowskie, wychowanków i podopiecznych do sumy 50 000,00 zł</w:t>
      </w:r>
    </w:p>
    <w:p w:rsidR="00620955" w:rsidRPr="00620955" w:rsidRDefault="00620955" w:rsidP="00620955">
      <w:pPr>
        <w:widowControl w:val="0"/>
        <w:numPr>
          <w:ilvl w:val="1"/>
          <w:numId w:val="63"/>
        </w:numPr>
        <w:tabs>
          <w:tab w:val="left" w:pos="720"/>
        </w:tabs>
        <w:suppressAutoHyphens/>
        <w:spacing w:after="0" w:line="240" w:lineRule="auto"/>
        <w:ind w:left="720" w:hanging="720"/>
        <w:jc w:val="both"/>
        <w:rPr>
          <w:rFonts w:ascii="Cambria" w:eastAsia="Times New Roman" w:hAnsi="Cambria" w:cs="Times New Roman"/>
          <w:bCs/>
        </w:rPr>
      </w:pPr>
      <w:r w:rsidRPr="00620955">
        <w:rPr>
          <w:rFonts w:ascii="Cambria" w:eastAsia="Times New Roman" w:hAnsi="Cambria" w:cs="Times New Roman"/>
          <w:bCs/>
        </w:rPr>
        <w:t>Ochrona ubezpieczeniowa obejmuje mienie osób trzecich do sumy 50 000,00 zł (rozumiane jako odrębne od mienia pracowniczego, członków OSP oraz uczniowskiego)</w:t>
      </w:r>
    </w:p>
    <w:p w:rsidR="00620955" w:rsidRPr="00620955" w:rsidRDefault="00620955" w:rsidP="00620955">
      <w:pPr>
        <w:widowControl w:val="0"/>
        <w:numPr>
          <w:ilvl w:val="1"/>
          <w:numId w:val="63"/>
        </w:numPr>
        <w:tabs>
          <w:tab w:val="left" w:pos="720"/>
        </w:tabs>
        <w:suppressAutoHyphens/>
        <w:spacing w:after="0" w:line="240" w:lineRule="auto"/>
        <w:ind w:left="720" w:hanging="720"/>
        <w:jc w:val="both"/>
        <w:rPr>
          <w:rFonts w:ascii="Cambria" w:eastAsia="Times New Roman" w:hAnsi="Cambria" w:cs="Times New Roman"/>
          <w:bCs/>
        </w:rPr>
      </w:pPr>
      <w:r w:rsidRPr="00620955">
        <w:rPr>
          <w:rFonts w:ascii="Cambria" w:eastAsia="Times New Roman" w:hAnsi="Cambria" w:cs="Times New Roman"/>
          <w:lang w:eastAsia="ja-JP"/>
        </w:rPr>
        <w:t xml:space="preserve">W odniesieniu do ubezpieczenia ryzyka rabunku gotówki w trakcie transportu dokonywanego przez pracowników ubezpieczyciel nie będzie wymagał stosowania zasad transportu </w:t>
      </w:r>
      <w:r w:rsidRPr="00620955">
        <w:rPr>
          <w:rFonts w:ascii="Cambria" w:eastAsia="Times New Roman" w:hAnsi="Cambria" w:cs="Times New Roman"/>
          <w:lang w:eastAsia="ja-JP"/>
        </w:rPr>
        <w:br/>
        <w:t xml:space="preserve">w odniesieniu do zabezpieczeń technicznych, jak i sposobu konwojowania poza określonymi </w:t>
      </w:r>
      <w:r w:rsidRPr="00620955">
        <w:rPr>
          <w:rFonts w:ascii="Cambria" w:eastAsia="Times New Roman" w:hAnsi="Cambria" w:cs="Times New Roman"/>
          <w:lang w:eastAsia="ja-JP"/>
        </w:rPr>
        <w:br/>
        <w:t>w obowiązujących na dzień zawarcia umowy przepisach i rozporządzeniach.</w:t>
      </w:r>
    </w:p>
    <w:p w:rsidR="00620955" w:rsidRPr="00620955" w:rsidRDefault="00620955" w:rsidP="00620955">
      <w:pPr>
        <w:widowControl w:val="0"/>
        <w:numPr>
          <w:ilvl w:val="1"/>
          <w:numId w:val="63"/>
        </w:numPr>
        <w:tabs>
          <w:tab w:val="left" w:pos="709"/>
        </w:tabs>
        <w:suppressAutoHyphens/>
        <w:spacing w:before="60" w:after="0" w:line="240" w:lineRule="auto"/>
        <w:jc w:val="both"/>
        <w:rPr>
          <w:rFonts w:ascii="Cambria" w:eastAsia="Times New Roman" w:hAnsi="Cambria" w:cs="Times New Roman"/>
          <w:bCs/>
        </w:rPr>
      </w:pPr>
      <w:r w:rsidRPr="00620955">
        <w:rPr>
          <w:rFonts w:ascii="Cambria" w:eastAsia="Times New Roman" w:hAnsi="Cambria" w:cs="Times New Roman"/>
          <w:b/>
        </w:rPr>
        <w:t>Franszyzy i udziały własne:</w:t>
      </w:r>
    </w:p>
    <w:p w:rsidR="00620955" w:rsidRPr="00620955" w:rsidRDefault="00620955" w:rsidP="00620955">
      <w:pPr>
        <w:widowControl w:val="0"/>
        <w:numPr>
          <w:ilvl w:val="2"/>
          <w:numId w:val="63"/>
        </w:numPr>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 xml:space="preserve">Franszyza integralna – 200 zł, za wyjątkiem ubezpieczenia mienia od kradzieży z włamaniem </w:t>
      </w:r>
      <w:r w:rsidRPr="00620955">
        <w:rPr>
          <w:rFonts w:ascii="Cambria" w:eastAsia="Times New Roman" w:hAnsi="Cambria" w:cs="Times New Roman"/>
        </w:rPr>
        <w:br/>
        <w:t>i rabunku, gdzie franszyza ta wynosi 100 zł oraz ubezpieczenia przedmiotów szklanych, gdzie franszyza integralna wynosi 50 zł</w:t>
      </w:r>
    </w:p>
    <w:p w:rsidR="00620955" w:rsidRPr="00620955" w:rsidRDefault="00620955" w:rsidP="00620955">
      <w:pPr>
        <w:widowControl w:val="0"/>
        <w:numPr>
          <w:ilvl w:val="2"/>
          <w:numId w:val="63"/>
        </w:numPr>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Franszyza redukcyjna i udział własny – brak</w:t>
      </w:r>
    </w:p>
    <w:p w:rsidR="00620955" w:rsidRPr="00620955" w:rsidRDefault="00620955" w:rsidP="00620955">
      <w:pPr>
        <w:widowControl w:val="0"/>
        <w:numPr>
          <w:ilvl w:val="0"/>
          <w:numId w:val="65"/>
        </w:numPr>
        <w:tabs>
          <w:tab w:val="num" w:pos="709"/>
        </w:tabs>
        <w:spacing w:before="120" w:after="0" w:line="240" w:lineRule="auto"/>
        <w:ind w:left="709" w:hanging="720"/>
        <w:jc w:val="both"/>
        <w:outlineLvl w:val="2"/>
        <w:rPr>
          <w:rFonts w:ascii="Cambria" w:eastAsia="Calibri" w:hAnsi="Cambria" w:cs="Times New Roman"/>
          <w:b/>
        </w:rPr>
      </w:pPr>
      <w:r w:rsidRPr="00620955">
        <w:rPr>
          <w:rFonts w:ascii="Cambria" w:eastAsia="Calibri" w:hAnsi="Cambria" w:cs="Times New Roman"/>
          <w:b/>
        </w:rPr>
        <w:t>Klauzule dodatkowe i inne postanowienia szczególne fakultatywne</w:t>
      </w:r>
    </w:p>
    <w:p w:rsidR="00620955" w:rsidRPr="00620955" w:rsidRDefault="00620955" w:rsidP="00620955">
      <w:pPr>
        <w:widowControl w:val="0"/>
        <w:numPr>
          <w:ilvl w:val="1"/>
          <w:numId w:val="65"/>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Zwiększenie limitu w ryzyku katastrofy budowlanej do kwoty 10 000 000,00 zł (limit wspólny </w:t>
      </w:r>
      <w:r w:rsidRPr="00620955">
        <w:rPr>
          <w:rFonts w:ascii="Cambria" w:eastAsia="Times New Roman" w:hAnsi="Cambria" w:cs="Times New Roman"/>
        </w:rPr>
        <w:br/>
      </w:r>
      <w:r w:rsidRPr="00620955">
        <w:rPr>
          <w:rFonts w:ascii="Cambria" w:eastAsia="Times New Roman" w:hAnsi="Cambria" w:cs="Times New Roman"/>
        </w:rPr>
        <w:lastRenderedPageBreak/>
        <w:t>z ubezpieczeniem sprzętu elektronicznego od wszystkich ryzyk)</w:t>
      </w:r>
    </w:p>
    <w:p w:rsidR="00620955" w:rsidRPr="00620955" w:rsidRDefault="00620955" w:rsidP="00620955">
      <w:pPr>
        <w:widowControl w:val="0"/>
        <w:numPr>
          <w:ilvl w:val="1"/>
          <w:numId w:val="65"/>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aktów terroryzmu</w:t>
      </w:r>
    </w:p>
    <w:p w:rsidR="00620955" w:rsidRPr="00620955" w:rsidRDefault="00620955" w:rsidP="00620955">
      <w:pPr>
        <w:widowControl w:val="0"/>
        <w:numPr>
          <w:ilvl w:val="1"/>
          <w:numId w:val="65"/>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uznania okoliczności</w:t>
      </w:r>
    </w:p>
    <w:p w:rsidR="00620955" w:rsidRPr="00620955" w:rsidRDefault="00620955" w:rsidP="00620955">
      <w:pPr>
        <w:widowControl w:val="0"/>
        <w:numPr>
          <w:ilvl w:val="1"/>
          <w:numId w:val="65"/>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zmiany wielkości ryzyka</w:t>
      </w:r>
    </w:p>
    <w:p w:rsidR="00620955" w:rsidRPr="00620955" w:rsidRDefault="00620955" w:rsidP="00620955">
      <w:pPr>
        <w:widowControl w:val="0"/>
        <w:numPr>
          <w:ilvl w:val="1"/>
          <w:numId w:val="65"/>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wypłaty bezspornej części odszkodowania</w:t>
      </w:r>
    </w:p>
    <w:p w:rsidR="00620955" w:rsidRPr="00620955" w:rsidRDefault="00620955" w:rsidP="00620955">
      <w:pPr>
        <w:widowControl w:val="0"/>
        <w:numPr>
          <w:ilvl w:val="1"/>
          <w:numId w:val="65"/>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zmiany lokalizacji odbudowy</w:t>
      </w:r>
    </w:p>
    <w:p w:rsidR="00620955" w:rsidRPr="00620955" w:rsidRDefault="00620955" w:rsidP="00620955">
      <w:pPr>
        <w:widowControl w:val="0"/>
        <w:numPr>
          <w:ilvl w:val="1"/>
          <w:numId w:val="65"/>
        </w:numPr>
        <w:tabs>
          <w:tab w:val="num" w:pos="851"/>
        </w:tabs>
        <w:spacing w:after="0" w:line="240" w:lineRule="auto"/>
        <w:ind w:left="737" w:hanging="737"/>
        <w:jc w:val="both"/>
        <w:rPr>
          <w:rFonts w:ascii="Cambria" w:eastAsia="Calibri" w:hAnsi="Cambria" w:cs="Times New Roman"/>
        </w:rPr>
      </w:pPr>
      <w:r w:rsidRPr="00620955">
        <w:rPr>
          <w:rFonts w:ascii="Cambria" w:eastAsia="Times New Roman" w:hAnsi="Cambria" w:cs="Times New Roman"/>
        </w:rPr>
        <w:t>Zniesienie franszyzy integralnej</w:t>
      </w:r>
    </w:p>
    <w:p w:rsidR="00620955" w:rsidRPr="00620955" w:rsidRDefault="00620955" w:rsidP="00620955">
      <w:pPr>
        <w:widowControl w:val="0"/>
        <w:numPr>
          <w:ilvl w:val="2"/>
          <w:numId w:val="66"/>
        </w:numPr>
        <w:tabs>
          <w:tab w:val="left" w:pos="709"/>
        </w:tabs>
        <w:suppressAutoHyphens/>
        <w:spacing w:before="240" w:after="0" w:line="240" w:lineRule="auto"/>
        <w:ind w:left="709" w:hanging="709"/>
        <w:jc w:val="both"/>
        <w:outlineLvl w:val="1"/>
        <w:rPr>
          <w:rFonts w:ascii="Cambria" w:eastAsia="Calibri" w:hAnsi="Cambria" w:cs="Times New Roman"/>
          <w:b/>
          <w:u w:val="single"/>
        </w:rPr>
      </w:pPr>
      <w:r w:rsidRPr="00620955">
        <w:rPr>
          <w:rFonts w:ascii="Cambria" w:eastAsia="Calibri" w:hAnsi="Cambria" w:cs="Times New Roman"/>
          <w:b/>
          <w:u w:val="single"/>
        </w:rPr>
        <w:t>Ubezpieczenie sprzętu elektronicznego od wszystkich ryzyk</w:t>
      </w:r>
    </w:p>
    <w:p w:rsidR="00620955" w:rsidRPr="00620955" w:rsidRDefault="00620955" w:rsidP="00620955">
      <w:pPr>
        <w:widowControl w:val="0"/>
        <w:numPr>
          <w:ilvl w:val="0"/>
          <w:numId w:val="123"/>
        </w:numPr>
        <w:tabs>
          <w:tab w:val="left" w:pos="709"/>
        </w:tabs>
        <w:spacing w:before="120" w:after="0" w:line="240" w:lineRule="auto"/>
        <w:ind w:left="709" w:hanging="709"/>
        <w:jc w:val="both"/>
        <w:outlineLvl w:val="2"/>
        <w:rPr>
          <w:rFonts w:ascii="Cambria" w:eastAsia="Times New Roman" w:hAnsi="Cambria" w:cs="Times New Roman"/>
          <w:b/>
          <w:bCs/>
        </w:rPr>
      </w:pPr>
      <w:r w:rsidRPr="00620955">
        <w:rPr>
          <w:rFonts w:ascii="Cambria" w:eastAsia="Times New Roman" w:hAnsi="Cambria" w:cs="Times New Roman"/>
          <w:b/>
          <w:bCs/>
        </w:rPr>
        <w:t>Wymagany zakres ubezpieczenia:</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rPr>
      </w:pPr>
      <w:r w:rsidRPr="00620955">
        <w:rPr>
          <w:rFonts w:ascii="Cambria" w:eastAsia="Times New Roman" w:hAnsi="Cambria" w:cs="Times New Roman"/>
        </w:rPr>
        <w:t>Wszystkie straty materialne (uszkodzenie, zniszczenie lub utrata) w przedmiocie ubezpieczenia, o ile nie są wyraźnie wyłączone, z zastrzeżeniem dodatkowych warunków obligatoryjnych i zaakceptowanych postanowień i klauzul fakultatywnych. Ochrona ubezpieczeniowa obejmuje zdarzenia nagłe, niespodziewane i niezależne od woli ubezpieczającego lub ubezpieczonego, a w szczególności powstałe w wyniku:</w:t>
      </w:r>
    </w:p>
    <w:p w:rsidR="00620955" w:rsidRPr="00620955" w:rsidRDefault="00620955" w:rsidP="00620955">
      <w:pPr>
        <w:widowControl w:val="0"/>
        <w:numPr>
          <w:ilvl w:val="0"/>
          <w:numId w:val="70"/>
        </w:numPr>
        <w:tabs>
          <w:tab w:val="num" w:pos="993"/>
        </w:tabs>
        <w:spacing w:after="0" w:line="240" w:lineRule="auto"/>
        <w:ind w:left="993" w:hanging="284"/>
        <w:jc w:val="both"/>
        <w:rPr>
          <w:rFonts w:ascii="Cambria" w:eastAsia="Times New Roman" w:hAnsi="Cambria" w:cs="Times New Roman"/>
        </w:rPr>
      </w:pPr>
      <w:r w:rsidRPr="00620955">
        <w:rPr>
          <w:rFonts w:ascii="Cambria" w:eastAsia="Times New Roman" w:hAnsi="Cambria" w:cs="Times New Roman"/>
        </w:rPr>
        <w:t xml:space="preserve">zdarzeń losowych, w tym: huraganu, deszczu nawalnego, działania wody, powodzi; </w:t>
      </w:r>
    </w:p>
    <w:p w:rsidR="00620955" w:rsidRPr="00620955" w:rsidRDefault="00620955" w:rsidP="00620955">
      <w:pPr>
        <w:widowControl w:val="0"/>
        <w:numPr>
          <w:ilvl w:val="0"/>
          <w:numId w:val="70"/>
        </w:numPr>
        <w:tabs>
          <w:tab w:val="num" w:pos="993"/>
        </w:tabs>
        <w:spacing w:after="0" w:line="240" w:lineRule="auto"/>
        <w:ind w:left="993" w:hanging="284"/>
        <w:jc w:val="both"/>
        <w:rPr>
          <w:rFonts w:ascii="Cambria" w:eastAsia="Times New Roman" w:hAnsi="Cambria" w:cs="Times New Roman"/>
        </w:rPr>
      </w:pPr>
      <w:r w:rsidRPr="00620955">
        <w:rPr>
          <w:rFonts w:ascii="Cambria" w:eastAsia="Times New Roman" w:hAnsi="Cambria" w:cs="Times New Roman"/>
        </w:rPr>
        <w:t>bezpośrednio jak również pośrednio wskutek wyładowania atmosferycznego, przepięcia;</w:t>
      </w:r>
    </w:p>
    <w:p w:rsidR="00620955" w:rsidRPr="00620955" w:rsidRDefault="00620955" w:rsidP="00620955">
      <w:pPr>
        <w:widowControl w:val="0"/>
        <w:numPr>
          <w:ilvl w:val="0"/>
          <w:numId w:val="70"/>
        </w:numPr>
        <w:tabs>
          <w:tab w:val="num" w:pos="993"/>
        </w:tabs>
        <w:spacing w:after="0" w:line="240" w:lineRule="auto"/>
        <w:ind w:left="993" w:hanging="284"/>
        <w:jc w:val="both"/>
        <w:rPr>
          <w:rFonts w:ascii="Cambria" w:eastAsia="Times New Roman" w:hAnsi="Cambria" w:cs="Times New Roman"/>
        </w:rPr>
      </w:pPr>
      <w:r w:rsidRPr="00620955">
        <w:rPr>
          <w:rFonts w:ascii="Cambria" w:eastAsia="Times New Roman" w:hAnsi="Cambria" w:cs="Times New Roman"/>
        </w:rPr>
        <w:t xml:space="preserve">zdarzeń technicznych lub technologicznych, w tym: błędów konstrukcyjnych, wadliwych materiałów, wad produkcyjnych niewykrytych w trakcie konstrukcji, w czasie produkcji i w czasie montażu, indukcji, przepięcia, przetężenia i innych przyczyn elektrycznych; </w:t>
      </w:r>
    </w:p>
    <w:p w:rsidR="00620955" w:rsidRPr="00620955" w:rsidRDefault="00620955" w:rsidP="00620955">
      <w:pPr>
        <w:widowControl w:val="0"/>
        <w:numPr>
          <w:ilvl w:val="0"/>
          <w:numId w:val="70"/>
        </w:numPr>
        <w:tabs>
          <w:tab w:val="num" w:pos="993"/>
        </w:tabs>
        <w:spacing w:after="0" w:line="240" w:lineRule="auto"/>
        <w:ind w:left="993" w:hanging="284"/>
        <w:jc w:val="both"/>
        <w:rPr>
          <w:rFonts w:ascii="Cambria" w:eastAsia="Times New Roman" w:hAnsi="Cambria" w:cs="Times New Roman"/>
        </w:rPr>
      </w:pPr>
      <w:r w:rsidRPr="00620955">
        <w:rPr>
          <w:rFonts w:ascii="Cambria" w:eastAsia="Times New Roman" w:hAnsi="Cambria" w:cs="Times New Roman"/>
        </w:rPr>
        <w:t xml:space="preserve">działania człowieka; kradzieży z włamaniem, rabunku, celowego i świadomego zniszczenia przez ustalonych bądź nieustalonych sprawców, dewastacji, wandalizmu, niewłaściwego użytkowania, nieostrożności, błędnej obsługi, zaniedbania, braku kwalifikacji, błędu operatora, upuszczenia/upadku) </w:t>
      </w:r>
    </w:p>
    <w:p w:rsidR="00620955" w:rsidRPr="00620955" w:rsidRDefault="00620955" w:rsidP="00620955">
      <w:pPr>
        <w:widowControl w:val="0"/>
        <w:spacing w:after="0" w:line="240" w:lineRule="auto"/>
        <w:ind w:left="709"/>
        <w:jc w:val="both"/>
        <w:rPr>
          <w:rFonts w:ascii="Cambria" w:eastAsia="Times New Roman" w:hAnsi="Cambria" w:cs="Times New Roman"/>
          <w:spacing w:val="-6"/>
        </w:rPr>
      </w:pPr>
      <w:r w:rsidRPr="00620955">
        <w:rPr>
          <w:rFonts w:ascii="Cambria" w:eastAsia="Times New Roman" w:hAnsi="Cambria" w:cs="Times New Roman"/>
          <w:spacing w:val="-6"/>
        </w:rPr>
        <w:t xml:space="preserve">obejmujące poniesione na terenie RP koszty pracy w godzinach nadliczbowych, w nocy, w niedziele </w:t>
      </w:r>
      <w:r w:rsidRPr="00620955">
        <w:rPr>
          <w:rFonts w:ascii="Cambria" w:eastAsia="Times New Roman" w:hAnsi="Cambria" w:cs="Times New Roman"/>
          <w:spacing w:val="-6"/>
        </w:rPr>
        <w:br/>
        <w:t>i święta, koszty przejazdu techników i ekspertów, koszty ekspresowego transportu, koszty montażu/ demontażu, koszty pomocnicze, koszty uprzątnięcia pozostałości, rozszerzone o koszty odtworzenia danych i oprogramowania, nośniki danych oraz zwiększone koszty działalności.</w:t>
      </w:r>
    </w:p>
    <w:p w:rsidR="00620955" w:rsidRPr="00620955" w:rsidRDefault="00620955" w:rsidP="00620955">
      <w:pPr>
        <w:widowControl w:val="0"/>
        <w:numPr>
          <w:ilvl w:val="0"/>
          <w:numId w:val="123"/>
        </w:numPr>
        <w:tabs>
          <w:tab w:val="left" w:pos="709"/>
        </w:tabs>
        <w:spacing w:before="120" w:after="0" w:line="240" w:lineRule="auto"/>
        <w:ind w:left="709" w:hanging="709"/>
        <w:jc w:val="both"/>
        <w:rPr>
          <w:rFonts w:ascii="Cambria" w:eastAsia="Times New Roman" w:hAnsi="Cambria" w:cs="Times New Roman"/>
          <w:b/>
          <w:bCs/>
        </w:rPr>
      </w:pPr>
      <w:r w:rsidRPr="00620955">
        <w:rPr>
          <w:rFonts w:ascii="Cambria" w:eastAsia="Times New Roman" w:hAnsi="Cambria" w:cs="Times New Roman"/>
          <w:b/>
          <w:bCs/>
        </w:rPr>
        <w:t>Zakres terytorialny ubezpieczenia: sprzęt stacjonarny - RP; sprzęt przenośny – Europa</w:t>
      </w:r>
    </w:p>
    <w:p w:rsidR="00620955" w:rsidRPr="00620955" w:rsidRDefault="00620955" w:rsidP="00620955">
      <w:pPr>
        <w:widowControl w:val="0"/>
        <w:numPr>
          <w:ilvl w:val="0"/>
          <w:numId w:val="123"/>
        </w:numPr>
        <w:tabs>
          <w:tab w:val="left" w:pos="709"/>
        </w:tabs>
        <w:autoSpaceDE w:val="0"/>
        <w:autoSpaceDN w:val="0"/>
        <w:adjustRightInd w:val="0"/>
        <w:spacing w:before="120" w:after="0" w:line="240" w:lineRule="auto"/>
        <w:ind w:left="709" w:hanging="709"/>
        <w:jc w:val="both"/>
        <w:rPr>
          <w:rFonts w:ascii="Cambria" w:eastAsia="Times New Roman" w:hAnsi="Cambria" w:cs="Times New Roman"/>
          <w:b/>
          <w:bCs/>
          <w:lang w:eastAsia="pl-PL"/>
        </w:rPr>
      </w:pPr>
      <w:r w:rsidRPr="00620955">
        <w:rPr>
          <w:rFonts w:ascii="Cambria" w:eastAsia="Times New Roman" w:hAnsi="Cambria" w:cs="Times New Roman"/>
          <w:b/>
          <w:bCs/>
          <w:lang w:eastAsia="pl-PL"/>
        </w:rPr>
        <w:t>Przedmiot ubezpieczenia</w:t>
      </w:r>
    </w:p>
    <w:p w:rsidR="00620955" w:rsidRPr="00620955" w:rsidRDefault="00620955" w:rsidP="00620955">
      <w:pPr>
        <w:widowControl w:val="0"/>
        <w:tabs>
          <w:tab w:val="left" w:pos="709"/>
        </w:tabs>
        <w:autoSpaceDE w:val="0"/>
        <w:autoSpaceDN w:val="0"/>
        <w:adjustRightInd w:val="0"/>
        <w:spacing w:after="0" w:line="240" w:lineRule="auto"/>
        <w:ind w:left="709"/>
        <w:jc w:val="both"/>
        <w:rPr>
          <w:rFonts w:ascii="Cambria" w:eastAsia="Times New Roman" w:hAnsi="Cambria" w:cs="Times New Roman"/>
          <w:lang w:eastAsia="pl-PL"/>
        </w:rPr>
      </w:pPr>
      <w:r w:rsidRPr="00620955">
        <w:rPr>
          <w:rFonts w:ascii="Cambria" w:eastAsia="Times New Roman" w:hAnsi="Cambria" w:cs="Times New Roman"/>
          <w:lang w:eastAsia="pl-PL"/>
        </w:rPr>
        <w:t xml:space="preserve">Przedmiotem ubezpieczenia jest interes majątkowy ubezpieczającego/ubezpieczonego </w:t>
      </w:r>
      <w:r w:rsidRPr="00620955">
        <w:rPr>
          <w:rFonts w:ascii="Cambria" w:eastAsia="Times New Roman" w:hAnsi="Cambria" w:cs="Times New Roman"/>
          <w:lang w:eastAsia="pl-PL"/>
        </w:rPr>
        <w:br/>
        <w:t>w odniesieniu do sprzętu elektronicznego stacjonarnego i przenośnego, obejmującego m.in.:</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komputery, laptopy, notebooki, netbooki, tablety, ultrabooki, notepady</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stacje robocze, serwery</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urządzenia i instalacje sieci komputerowej, urządzenia dostępowe</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monitory, procesory, dyski i inne nośniki danych, napędy, pamięci, wyświetlacze, mysz, klawiatura, podzespoły elektroniczne</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sprzęt kopiujący, w tym kserokopiarki</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plotery; urządzenia drukujące</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tablice elektroniczne, tablice interaktywne</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telewizję przemysłową</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spacing w:val="-6"/>
          <w:lang w:eastAsia="pl-PL"/>
        </w:rPr>
      </w:pPr>
      <w:r w:rsidRPr="00620955">
        <w:rPr>
          <w:rFonts w:ascii="Cambria" w:eastAsia="Times New Roman" w:hAnsi="Cambria" w:cs="Times New Roman"/>
          <w:spacing w:val="-6"/>
          <w:lang w:eastAsia="pl-PL"/>
        </w:rPr>
        <w:t>sprzęt elektroakustyczny; sprzęt służący do transmisji i zapisu głosu, obrazu lub innych informacji</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jc w:val="both"/>
        <w:rPr>
          <w:rFonts w:ascii="Cambria" w:eastAsia="Times New Roman" w:hAnsi="Cambria" w:cs="Times New Roman"/>
          <w:spacing w:val="-6"/>
          <w:lang w:eastAsia="pl-PL"/>
        </w:rPr>
      </w:pPr>
      <w:r w:rsidRPr="00620955">
        <w:rPr>
          <w:rFonts w:ascii="Cambria" w:eastAsia="Times New Roman" w:hAnsi="Cambria" w:cs="Times New Roman"/>
          <w:spacing w:val="-6"/>
          <w:lang w:eastAsia="pl-PL"/>
        </w:rPr>
        <w:t>sprzęt do zbierania, przechowywania, przetwarzania i prezentowania lub przekazywania informacji</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urządzenia i narzędzia laboratoryjne, kontrolne, badawcze, pomiarowe, optyczne itp.</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system i urządzenia klimatyzacyjne</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system i urządzenia monitoringu</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telefaksy, faksy, telefony, centrale, terminale, aparaty fotograficzne, kamery wideo, skanery, zasilacze, modemy, rzutniki, projektory</w:t>
      </w:r>
    </w:p>
    <w:p w:rsidR="00620955" w:rsidRPr="00620955" w:rsidRDefault="00620955" w:rsidP="00620955">
      <w:pPr>
        <w:widowControl w:val="0"/>
        <w:numPr>
          <w:ilvl w:val="1"/>
          <w:numId w:val="64"/>
        </w:numPr>
        <w:tabs>
          <w:tab w:val="left" w:pos="709"/>
        </w:tabs>
        <w:autoSpaceDE w:val="0"/>
        <w:autoSpaceDN w:val="0"/>
        <w:adjustRightInd w:val="0"/>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inne, niewymienione wyżej</w:t>
      </w:r>
    </w:p>
    <w:p w:rsidR="00620955" w:rsidRPr="00620955" w:rsidRDefault="00620955" w:rsidP="00620955">
      <w:pPr>
        <w:widowControl w:val="0"/>
        <w:tabs>
          <w:tab w:val="left" w:pos="709"/>
        </w:tabs>
        <w:spacing w:before="120" w:after="120" w:line="240" w:lineRule="auto"/>
        <w:ind w:left="709"/>
        <w:jc w:val="both"/>
        <w:rPr>
          <w:rFonts w:ascii="Cambria" w:eastAsia="Times New Roman" w:hAnsi="Cambria" w:cs="Times New Roman"/>
          <w:spacing w:val="-10"/>
          <w:lang w:eastAsia="pl-PL"/>
        </w:rPr>
      </w:pPr>
      <w:r w:rsidRPr="00620955">
        <w:rPr>
          <w:rFonts w:ascii="Cambria" w:eastAsia="Times New Roman" w:hAnsi="Cambria" w:cs="Times New Roman"/>
          <w:b/>
          <w:bCs/>
          <w:spacing w:val="-10"/>
          <w:lang w:eastAsia="pl-PL"/>
        </w:rPr>
        <w:t>Wyłączenia ogólnych lub szczególnych warunków ubezpieczenia wykonawcy dotyczące powyższych kategorii mienia nie obowiązują. Ponadto wyłączeniu z zakresu ochrony nie podlega żaden składnik mienia wymieniony w wykazie majątku deklarowanego do ubezpieczenia</w:t>
      </w:r>
      <w:r w:rsidRPr="00620955">
        <w:rPr>
          <w:rFonts w:ascii="Cambria" w:eastAsia="Times New Roman" w:hAnsi="Cambria" w:cs="Times New Roman"/>
          <w:spacing w:val="-10"/>
          <w:lang w:eastAsia="pl-PL"/>
        </w:rPr>
        <w:t>.</w:t>
      </w:r>
    </w:p>
    <w:p w:rsidR="00620955" w:rsidRPr="00620955" w:rsidRDefault="00620955" w:rsidP="00620955">
      <w:pPr>
        <w:widowControl w:val="0"/>
        <w:tabs>
          <w:tab w:val="left" w:pos="709"/>
        </w:tabs>
        <w:spacing w:before="120" w:after="120" w:line="240" w:lineRule="auto"/>
        <w:ind w:left="709"/>
        <w:jc w:val="both"/>
        <w:rPr>
          <w:rFonts w:ascii="Cambria" w:eastAsia="Times New Roman" w:hAnsi="Cambria" w:cs="Times New Roman"/>
          <w:spacing w:val="-10"/>
          <w:lang w:eastAsia="pl-PL"/>
        </w:rPr>
      </w:pPr>
    </w:p>
    <w:p w:rsidR="00620955" w:rsidRPr="00620955" w:rsidRDefault="00620955" w:rsidP="00620955">
      <w:pPr>
        <w:widowControl w:val="0"/>
        <w:numPr>
          <w:ilvl w:val="0"/>
          <w:numId w:val="123"/>
        </w:numPr>
        <w:tabs>
          <w:tab w:val="left" w:pos="709"/>
        </w:tabs>
        <w:spacing w:after="0" w:line="240" w:lineRule="auto"/>
        <w:ind w:left="709" w:hanging="709"/>
        <w:jc w:val="both"/>
        <w:outlineLvl w:val="2"/>
        <w:rPr>
          <w:rFonts w:ascii="Cambria" w:eastAsia="Times New Roman" w:hAnsi="Cambria" w:cs="Times New Roman"/>
          <w:b/>
          <w:bCs/>
        </w:rPr>
      </w:pPr>
      <w:r w:rsidRPr="00620955">
        <w:rPr>
          <w:rFonts w:ascii="Cambria" w:eastAsia="Times New Roman" w:hAnsi="Cambria" w:cs="Times New Roman"/>
          <w:b/>
          <w:bCs/>
        </w:rPr>
        <w:t>System ubezpieczenia</w:t>
      </w:r>
    </w:p>
    <w:p w:rsidR="00620955" w:rsidRPr="00620955" w:rsidRDefault="00620955" w:rsidP="00620955">
      <w:pPr>
        <w:widowControl w:val="0"/>
        <w:numPr>
          <w:ilvl w:val="1"/>
          <w:numId w:val="124"/>
        </w:numPr>
        <w:tabs>
          <w:tab w:val="left" w:pos="709"/>
        </w:tabs>
        <w:spacing w:after="0" w:line="240" w:lineRule="auto"/>
        <w:ind w:left="709" w:hanging="709"/>
        <w:jc w:val="both"/>
        <w:outlineLvl w:val="2"/>
        <w:rPr>
          <w:rFonts w:ascii="Cambria" w:eastAsia="Times New Roman" w:hAnsi="Cambria" w:cs="Times New Roman"/>
        </w:rPr>
      </w:pPr>
      <w:r w:rsidRPr="00620955">
        <w:rPr>
          <w:rFonts w:ascii="Cambria" w:eastAsia="Times New Roman" w:hAnsi="Cambria" w:cs="Times New Roman"/>
        </w:rPr>
        <w:t>sprzęt elektroniczny stacjonarny i przenośny od szkód materialnych - systemem sum stałych;</w:t>
      </w:r>
    </w:p>
    <w:p w:rsidR="00620955" w:rsidRPr="00620955" w:rsidRDefault="00620955" w:rsidP="00620955">
      <w:pPr>
        <w:widowControl w:val="0"/>
        <w:numPr>
          <w:ilvl w:val="2"/>
          <w:numId w:val="123"/>
        </w:numPr>
        <w:tabs>
          <w:tab w:val="left" w:pos="709"/>
        </w:tabs>
        <w:spacing w:after="0" w:line="240" w:lineRule="auto"/>
        <w:ind w:left="709" w:hanging="709"/>
        <w:jc w:val="both"/>
        <w:outlineLvl w:val="2"/>
        <w:rPr>
          <w:rFonts w:ascii="Cambria" w:eastAsia="Times New Roman" w:hAnsi="Cambria" w:cs="Times New Roman"/>
          <w:b/>
          <w:bCs/>
        </w:rPr>
      </w:pPr>
      <w:r w:rsidRPr="00620955">
        <w:rPr>
          <w:rFonts w:ascii="Cambria" w:eastAsia="Times New Roman" w:hAnsi="Cambria" w:cs="Times New Roman"/>
          <w:b/>
          <w:bCs/>
        </w:rPr>
        <w:lastRenderedPageBreak/>
        <w:t>wykaz sprzętu deklarowanego do ubezpieczenia systemem sum stałych zawiera załącznik nr 1d do SIWZ, zakładka nr 3</w:t>
      </w:r>
    </w:p>
    <w:p w:rsidR="00620955" w:rsidRPr="00620955" w:rsidRDefault="00620955" w:rsidP="00620955">
      <w:pPr>
        <w:widowControl w:val="0"/>
        <w:numPr>
          <w:ilvl w:val="1"/>
          <w:numId w:val="124"/>
        </w:numPr>
        <w:tabs>
          <w:tab w:val="left" w:pos="709"/>
        </w:tabs>
        <w:spacing w:after="0" w:line="240" w:lineRule="auto"/>
        <w:ind w:left="709" w:hanging="709"/>
        <w:jc w:val="both"/>
        <w:outlineLvl w:val="2"/>
        <w:rPr>
          <w:rFonts w:ascii="Cambria" w:eastAsia="Times New Roman" w:hAnsi="Cambria" w:cs="Times New Roman"/>
        </w:rPr>
      </w:pPr>
      <w:r w:rsidRPr="00620955">
        <w:rPr>
          <w:rFonts w:ascii="Cambria" w:eastAsia="Times New Roman" w:hAnsi="Cambria" w:cs="Times New Roman"/>
        </w:rPr>
        <w:t>koszt odtworzenia danych i licencjonowanego oprogramowania – systemem pierwszego ryzyka; suma ubezpieczenia: 100 000,00 zł na jedno i wszystkie zdarzenia w każdym okresie ubezpieczenia</w:t>
      </w:r>
    </w:p>
    <w:p w:rsidR="00620955" w:rsidRPr="00620955" w:rsidRDefault="00620955" w:rsidP="00620955">
      <w:pPr>
        <w:widowControl w:val="0"/>
        <w:numPr>
          <w:ilvl w:val="1"/>
          <w:numId w:val="124"/>
        </w:numPr>
        <w:tabs>
          <w:tab w:val="left" w:pos="709"/>
        </w:tabs>
        <w:spacing w:after="0" w:line="240" w:lineRule="auto"/>
        <w:ind w:left="709" w:hanging="709"/>
        <w:jc w:val="both"/>
        <w:outlineLvl w:val="2"/>
        <w:rPr>
          <w:rFonts w:ascii="Cambria" w:eastAsia="Times New Roman" w:hAnsi="Cambria" w:cs="Times New Roman"/>
        </w:rPr>
      </w:pPr>
      <w:r w:rsidRPr="00620955">
        <w:rPr>
          <w:rFonts w:ascii="Cambria" w:eastAsia="Times New Roman" w:hAnsi="Cambria" w:cs="Times New Roman"/>
        </w:rPr>
        <w:t>wymienne nośniki danych – systemem pierwszego ryzyka; suma ubezpieczenia: 20 000,00 zł na jedno i wszystkie zdarzenia w każdym okresie ubezpieczenia</w:t>
      </w:r>
    </w:p>
    <w:p w:rsidR="00620955" w:rsidRPr="00620955" w:rsidRDefault="00620955" w:rsidP="00620955">
      <w:pPr>
        <w:widowControl w:val="0"/>
        <w:numPr>
          <w:ilvl w:val="1"/>
          <w:numId w:val="124"/>
        </w:numPr>
        <w:tabs>
          <w:tab w:val="left" w:pos="709"/>
        </w:tabs>
        <w:spacing w:after="0" w:line="240" w:lineRule="auto"/>
        <w:ind w:left="709" w:hanging="709"/>
        <w:jc w:val="both"/>
        <w:outlineLvl w:val="2"/>
        <w:rPr>
          <w:rFonts w:ascii="Cambria" w:eastAsia="Times New Roman" w:hAnsi="Cambria" w:cs="Times New Roman"/>
        </w:rPr>
      </w:pPr>
      <w:r w:rsidRPr="00620955">
        <w:rPr>
          <w:rFonts w:ascii="Cambria" w:eastAsia="Times New Roman" w:hAnsi="Cambria" w:cs="Times New Roman"/>
        </w:rPr>
        <w:t>zwiększone koszty działalności - systemem pierwszego ryzyka; suma ubezpieczenia: 100 000,00 zł na jedno i wszystkie zdarzenia w każdym okresie ubezpieczenia (w tym koszty nieproporcjonalne 60 000,00 zł i koszty proporcjonalne 40 000,00 zł)</w:t>
      </w:r>
    </w:p>
    <w:p w:rsidR="00620955" w:rsidRPr="00620955" w:rsidRDefault="00620955" w:rsidP="00620955">
      <w:pPr>
        <w:widowControl w:val="0"/>
        <w:numPr>
          <w:ilvl w:val="2"/>
          <w:numId w:val="124"/>
        </w:numPr>
        <w:tabs>
          <w:tab w:val="left" w:pos="709"/>
        </w:tabs>
        <w:spacing w:after="0" w:line="240" w:lineRule="auto"/>
        <w:ind w:left="709" w:hanging="709"/>
        <w:jc w:val="both"/>
        <w:outlineLvl w:val="2"/>
        <w:rPr>
          <w:rFonts w:ascii="Cambria" w:eastAsia="Times New Roman" w:hAnsi="Cambria" w:cs="Times New Roman"/>
        </w:rPr>
      </w:pPr>
      <w:r w:rsidRPr="00620955">
        <w:rPr>
          <w:rFonts w:ascii="Cambria" w:eastAsia="Times New Roman" w:hAnsi="Cambria" w:cs="Times New Roman"/>
        </w:rPr>
        <w:t xml:space="preserve">koszty proporcjonalne - narastające proporcjonalnie, obejmujące w szczególności koszty: </w:t>
      </w:r>
    </w:p>
    <w:p w:rsidR="00620955" w:rsidRPr="00620955" w:rsidRDefault="00620955" w:rsidP="00620955">
      <w:pPr>
        <w:widowControl w:val="0"/>
        <w:numPr>
          <w:ilvl w:val="0"/>
          <w:numId w:val="68"/>
        </w:numPr>
        <w:tabs>
          <w:tab w:val="left" w:pos="993"/>
        </w:tabs>
        <w:spacing w:after="0" w:line="240" w:lineRule="auto"/>
        <w:ind w:left="993" w:hanging="284"/>
        <w:jc w:val="both"/>
        <w:outlineLvl w:val="2"/>
        <w:rPr>
          <w:rFonts w:ascii="Cambria" w:eastAsia="Times New Roman" w:hAnsi="Cambria" w:cs="Times New Roman"/>
        </w:rPr>
      </w:pPr>
      <w:r w:rsidRPr="00620955">
        <w:rPr>
          <w:rFonts w:ascii="Cambria" w:eastAsia="Times New Roman" w:hAnsi="Cambria" w:cs="Times New Roman"/>
        </w:rPr>
        <w:t xml:space="preserve">tymczasowego wykorzystania sprzętu zastępczego lub systemów zewnętrznych, </w:t>
      </w:r>
    </w:p>
    <w:p w:rsidR="00620955" w:rsidRPr="00620955" w:rsidRDefault="00620955" w:rsidP="00620955">
      <w:pPr>
        <w:widowControl w:val="0"/>
        <w:numPr>
          <w:ilvl w:val="0"/>
          <w:numId w:val="68"/>
        </w:numPr>
        <w:tabs>
          <w:tab w:val="left" w:pos="993"/>
        </w:tabs>
        <w:spacing w:after="0" w:line="240" w:lineRule="auto"/>
        <w:ind w:left="993" w:hanging="284"/>
        <w:jc w:val="both"/>
        <w:outlineLvl w:val="2"/>
        <w:rPr>
          <w:rFonts w:ascii="Cambria" w:eastAsia="Times New Roman" w:hAnsi="Cambria" w:cs="Times New Roman"/>
        </w:rPr>
      </w:pPr>
      <w:r w:rsidRPr="00620955">
        <w:rPr>
          <w:rFonts w:ascii="Cambria" w:eastAsia="Times New Roman" w:hAnsi="Cambria" w:cs="Times New Roman"/>
        </w:rPr>
        <w:t xml:space="preserve">tymczasowego wynajęcia i użytkowania urządzeń i/lub pomieszczeń zastępczych, </w:t>
      </w:r>
    </w:p>
    <w:p w:rsidR="00620955" w:rsidRPr="00620955" w:rsidRDefault="00620955" w:rsidP="00620955">
      <w:pPr>
        <w:widowControl w:val="0"/>
        <w:numPr>
          <w:ilvl w:val="0"/>
          <w:numId w:val="68"/>
        </w:numPr>
        <w:tabs>
          <w:tab w:val="left" w:pos="993"/>
        </w:tabs>
        <w:spacing w:after="0" w:line="240" w:lineRule="auto"/>
        <w:ind w:left="993" w:hanging="284"/>
        <w:jc w:val="both"/>
        <w:outlineLvl w:val="2"/>
        <w:rPr>
          <w:rFonts w:ascii="Cambria" w:eastAsia="Times New Roman" w:hAnsi="Cambria" w:cs="Times New Roman"/>
        </w:rPr>
      </w:pPr>
      <w:r w:rsidRPr="00620955">
        <w:rPr>
          <w:rFonts w:ascii="Cambria" w:eastAsia="Times New Roman" w:hAnsi="Cambria" w:cs="Times New Roman"/>
        </w:rPr>
        <w:t xml:space="preserve">zastosowania alternatywnych procedur pracy lub procesów technologicznych, </w:t>
      </w:r>
    </w:p>
    <w:p w:rsidR="00620955" w:rsidRPr="00620955" w:rsidRDefault="00620955" w:rsidP="00620955">
      <w:pPr>
        <w:widowControl w:val="0"/>
        <w:numPr>
          <w:ilvl w:val="0"/>
          <w:numId w:val="68"/>
        </w:numPr>
        <w:tabs>
          <w:tab w:val="left" w:pos="993"/>
        </w:tabs>
        <w:spacing w:after="0" w:line="240" w:lineRule="auto"/>
        <w:ind w:left="993" w:hanging="284"/>
        <w:jc w:val="both"/>
        <w:outlineLvl w:val="2"/>
        <w:rPr>
          <w:rFonts w:ascii="Cambria" w:eastAsia="Times New Roman" w:hAnsi="Cambria" w:cs="Times New Roman"/>
        </w:rPr>
      </w:pPr>
      <w:r w:rsidRPr="00620955">
        <w:rPr>
          <w:rFonts w:ascii="Cambria" w:eastAsia="Times New Roman" w:hAnsi="Cambria" w:cs="Times New Roman"/>
        </w:rPr>
        <w:t xml:space="preserve">dodatkowego wynagrodzenia pracowników (tj. pracy w godzinach nadliczbowych oraz </w:t>
      </w:r>
      <w:r w:rsidRPr="00620955">
        <w:rPr>
          <w:rFonts w:ascii="Cambria" w:eastAsia="Times New Roman" w:hAnsi="Cambria" w:cs="Times New Roman"/>
        </w:rPr>
        <w:br/>
        <w:t xml:space="preserve">w godzinach nocnych), </w:t>
      </w:r>
    </w:p>
    <w:p w:rsidR="00620955" w:rsidRPr="00620955" w:rsidRDefault="00620955" w:rsidP="00620955">
      <w:pPr>
        <w:widowControl w:val="0"/>
        <w:numPr>
          <w:ilvl w:val="0"/>
          <w:numId w:val="68"/>
        </w:numPr>
        <w:tabs>
          <w:tab w:val="left" w:pos="993"/>
        </w:tabs>
        <w:spacing w:after="0" w:line="240" w:lineRule="auto"/>
        <w:ind w:left="993" w:hanging="284"/>
        <w:jc w:val="both"/>
        <w:outlineLvl w:val="2"/>
        <w:rPr>
          <w:rFonts w:ascii="Cambria" w:eastAsia="Times New Roman" w:hAnsi="Cambria" w:cs="Times New Roman"/>
        </w:rPr>
      </w:pPr>
      <w:r w:rsidRPr="00620955">
        <w:rPr>
          <w:rFonts w:ascii="Cambria" w:eastAsia="Times New Roman" w:hAnsi="Cambria" w:cs="Times New Roman"/>
        </w:rPr>
        <w:t xml:space="preserve">usług świadczonych przez osoby trzecie (tj. wykorzystania obcej siły roboczej w zakresie przetwarzania danych). </w:t>
      </w:r>
    </w:p>
    <w:p w:rsidR="00620955" w:rsidRPr="00620955" w:rsidRDefault="00620955" w:rsidP="00620955">
      <w:pPr>
        <w:widowControl w:val="0"/>
        <w:tabs>
          <w:tab w:val="left" w:pos="709"/>
        </w:tabs>
        <w:spacing w:after="0" w:line="240" w:lineRule="auto"/>
        <w:ind w:left="720"/>
        <w:jc w:val="both"/>
        <w:outlineLvl w:val="2"/>
        <w:rPr>
          <w:rFonts w:ascii="Cambria" w:eastAsia="Times New Roman" w:hAnsi="Cambria" w:cs="Times New Roman"/>
        </w:rPr>
      </w:pPr>
      <w:r w:rsidRPr="00620955">
        <w:rPr>
          <w:rFonts w:ascii="Cambria" w:eastAsia="Times New Roman" w:hAnsi="Cambria" w:cs="Times New Roman"/>
        </w:rPr>
        <w:t>Franszyza czasowa dla kosztów proporcjonalnych wynosi 2 dni robocze.</w:t>
      </w:r>
    </w:p>
    <w:p w:rsidR="00620955" w:rsidRPr="00620955" w:rsidRDefault="00620955" w:rsidP="00620955">
      <w:pPr>
        <w:widowControl w:val="0"/>
        <w:numPr>
          <w:ilvl w:val="2"/>
          <w:numId w:val="124"/>
        </w:numPr>
        <w:tabs>
          <w:tab w:val="left" w:pos="709"/>
        </w:tabs>
        <w:spacing w:after="0" w:line="240" w:lineRule="auto"/>
        <w:ind w:left="1225" w:hanging="1225"/>
        <w:jc w:val="both"/>
        <w:outlineLvl w:val="2"/>
        <w:rPr>
          <w:rFonts w:ascii="Cambria" w:eastAsia="Times New Roman" w:hAnsi="Cambria" w:cs="Times New Roman"/>
        </w:rPr>
      </w:pPr>
      <w:r w:rsidRPr="00620955">
        <w:rPr>
          <w:rFonts w:ascii="Cambria" w:eastAsia="Times New Roman" w:hAnsi="Cambria" w:cs="Times New Roman"/>
        </w:rPr>
        <w:t xml:space="preserve">koszty nieproporcjonalne - obejmujące w szczególności koszty: </w:t>
      </w:r>
    </w:p>
    <w:p w:rsidR="00620955" w:rsidRPr="00620955" w:rsidRDefault="00620955" w:rsidP="00620955">
      <w:pPr>
        <w:widowControl w:val="0"/>
        <w:numPr>
          <w:ilvl w:val="0"/>
          <w:numId w:val="69"/>
        </w:numPr>
        <w:tabs>
          <w:tab w:val="left" w:pos="993"/>
        </w:tabs>
        <w:spacing w:after="0" w:line="240" w:lineRule="auto"/>
        <w:ind w:left="993" w:hanging="284"/>
        <w:jc w:val="both"/>
        <w:outlineLvl w:val="2"/>
        <w:rPr>
          <w:rFonts w:ascii="Cambria" w:eastAsia="Times New Roman" w:hAnsi="Cambria" w:cs="Times New Roman"/>
        </w:rPr>
      </w:pPr>
      <w:r w:rsidRPr="00620955">
        <w:rPr>
          <w:rFonts w:ascii="Cambria" w:eastAsia="Times New Roman" w:hAnsi="Cambria" w:cs="Times New Roman"/>
        </w:rPr>
        <w:t xml:space="preserve">jednorazowej procedury przeprogramowania, </w:t>
      </w:r>
    </w:p>
    <w:p w:rsidR="00620955" w:rsidRPr="00620955" w:rsidRDefault="00620955" w:rsidP="00620955">
      <w:pPr>
        <w:widowControl w:val="0"/>
        <w:numPr>
          <w:ilvl w:val="0"/>
          <w:numId w:val="69"/>
        </w:numPr>
        <w:tabs>
          <w:tab w:val="left" w:pos="993"/>
        </w:tabs>
        <w:spacing w:after="0" w:line="240" w:lineRule="auto"/>
        <w:ind w:left="993" w:hanging="284"/>
        <w:jc w:val="both"/>
        <w:outlineLvl w:val="2"/>
        <w:rPr>
          <w:rFonts w:ascii="Cambria" w:eastAsia="Times New Roman" w:hAnsi="Cambria" w:cs="Times New Roman"/>
        </w:rPr>
      </w:pPr>
      <w:r w:rsidRPr="00620955">
        <w:rPr>
          <w:rFonts w:ascii="Cambria" w:eastAsia="Times New Roman" w:hAnsi="Cambria" w:cs="Times New Roman"/>
        </w:rPr>
        <w:t xml:space="preserve">zresetowania i ponownego załadowania systemów operacyjnych, </w:t>
      </w:r>
    </w:p>
    <w:p w:rsidR="00620955" w:rsidRPr="00620955" w:rsidRDefault="00620955" w:rsidP="00620955">
      <w:pPr>
        <w:widowControl w:val="0"/>
        <w:numPr>
          <w:ilvl w:val="0"/>
          <w:numId w:val="69"/>
        </w:numPr>
        <w:tabs>
          <w:tab w:val="left" w:pos="993"/>
        </w:tabs>
        <w:spacing w:after="0" w:line="240" w:lineRule="auto"/>
        <w:ind w:left="993" w:hanging="284"/>
        <w:jc w:val="both"/>
        <w:outlineLvl w:val="2"/>
        <w:rPr>
          <w:rFonts w:ascii="Cambria" w:eastAsia="Times New Roman" w:hAnsi="Cambria" w:cs="Times New Roman"/>
        </w:rPr>
      </w:pPr>
      <w:r w:rsidRPr="00620955">
        <w:rPr>
          <w:rFonts w:ascii="Cambria" w:eastAsia="Times New Roman" w:hAnsi="Cambria" w:cs="Times New Roman"/>
        </w:rPr>
        <w:t xml:space="preserve">transportu do i z pomieszczeń zastępczych. </w:t>
      </w:r>
    </w:p>
    <w:p w:rsidR="00620955" w:rsidRPr="00620955" w:rsidRDefault="00620955" w:rsidP="00620955">
      <w:pPr>
        <w:widowControl w:val="0"/>
        <w:tabs>
          <w:tab w:val="left" w:pos="709"/>
        </w:tabs>
        <w:spacing w:after="0" w:line="240" w:lineRule="auto"/>
        <w:ind w:left="720"/>
        <w:jc w:val="both"/>
        <w:outlineLvl w:val="2"/>
        <w:rPr>
          <w:rFonts w:ascii="Cambria" w:eastAsia="Times New Roman" w:hAnsi="Cambria" w:cs="Times New Roman"/>
        </w:rPr>
      </w:pPr>
      <w:r w:rsidRPr="00620955">
        <w:rPr>
          <w:rFonts w:ascii="Cambria" w:eastAsia="Times New Roman" w:hAnsi="Cambria" w:cs="Times New Roman"/>
        </w:rPr>
        <w:t>Maksymalny okres odszkodowawczy wynosi 6 miesięcy.</w:t>
      </w:r>
    </w:p>
    <w:p w:rsidR="00620955" w:rsidRPr="00620955" w:rsidRDefault="00620955" w:rsidP="00620955">
      <w:pPr>
        <w:widowControl w:val="0"/>
        <w:tabs>
          <w:tab w:val="left" w:pos="709"/>
        </w:tabs>
        <w:spacing w:before="120" w:after="0" w:line="240" w:lineRule="auto"/>
        <w:ind w:left="709"/>
        <w:jc w:val="both"/>
        <w:outlineLvl w:val="2"/>
        <w:rPr>
          <w:rFonts w:ascii="Cambria" w:eastAsia="Times New Roman" w:hAnsi="Cambria" w:cs="Times New Roman"/>
          <w:b/>
          <w:bCs/>
        </w:rPr>
      </w:pPr>
      <w:r w:rsidRPr="00620955">
        <w:rPr>
          <w:rFonts w:ascii="Cambria" w:eastAsia="Times New Roman" w:hAnsi="Cambria" w:cs="Times New Roman"/>
          <w:b/>
          <w:bCs/>
        </w:rPr>
        <w:t>Uwaga: ubezpieczenie systemem pierwszego ryzyka odnosi się również do sprzętu elektronicznego deklarowanego do ubezpieczenia mienia od wszystkich ryzyk.</w:t>
      </w:r>
    </w:p>
    <w:p w:rsidR="00620955" w:rsidRPr="00620955" w:rsidRDefault="00620955" w:rsidP="00620955">
      <w:pPr>
        <w:widowControl w:val="0"/>
        <w:numPr>
          <w:ilvl w:val="0"/>
          <w:numId w:val="124"/>
        </w:numPr>
        <w:tabs>
          <w:tab w:val="left" w:pos="709"/>
        </w:tabs>
        <w:spacing w:before="120" w:after="0" w:line="240" w:lineRule="auto"/>
        <w:ind w:left="709" w:hanging="709"/>
        <w:jc w:val="both"/>
        <w:outlineLvl w:val="2"/>
        <w:rPr>
          <w:rFonts w:ascii="Cambria" w:eastAsia="Times New Roman" w:hAnsi="Cambria" w:cs="Times New Roman"/>
        </w:rPr>
      </w:pPr>
      <w:r w:rsidRPr="00620955">
        <w:rPr>
          <w:rFonts w:ascii="Cambria" w:eastAsia="Times New Roman" w:hAnsi="Cambria" w:cs="Times New Roman"/>
          <w:b/>
          <w:bCs/>
        </w:rPr>
        <w:t>Rodzaje wartości przyjęte do ubezpieczenia:</w:t>
      </w:r>
      <w:r w:rsidRPr="00620955">
        <w:rPr>
          <w:rFonts w:ascii="Cambria" w:eastAsia="Times New Roman" w:hAnsi="Cambria" w:cs="Times New Roman"/>
        </w:rPr>
        <w:t xml:space="preserve"> suma ubezpieczenia podana została </w:t>
      </w:r>
      <w:r w:rsidRPr="00620955">
        <w:rPr>
          <w:rFonts w:ascii="Cambria" w:eastAsia="Times New Roman" w:hAnsi="Cambria" w:cs="Times New Roman"/>
        </w:rPr>
        <w:br/>
        <w:t>w wartości odtworzeniowej nowej lub księgowej brutto, z zastrzeżeniem:</w:t>
      </w:r>
    </w:p>
    <w:p w:rsidR="00620955" w:rsidRPr="00620955" w:rsidRDefault="00620955" w:rsidP="00620955">
      <w:pPr>
        <w:widowControl w:val="0"/>
        <w:numPr>
          <w:ilvl w:val="1"/>
          <w:numId w:val="124"/>
        </w:numPr>
        <w:tabs>
          <w:tab w:val="left" w:pos="709"/>
        </w:tabs>
        <w:spacing w:after="0" w:line="240" w:lineRule="auto"/>
        <w:ind w:left="709" w:hanging="709"/>
        <w:jc w:val="both"/>
        <w:outlineLvl w:val="2"/>
        <w:rPr>
          <w:rFonts w:ascii="Cambria" w:eastAsia="Times New Roman" w:hAnsi="Cambria" w:cs="Times New Roman"/>
          <w:spacing w:val="-4"/>
        </w:rPr>
      </w:pPr>
      <w:r w:rsidRPr="00620955">
        <w:rPr>
          <w:rFonts w:ascii="Cambria" w:eastAsia="Times New Roman" w:hAnsi="Cambria" w:cs="Times New Roman"/>
          <w:spacing w:val="-4"/>
        </w:rPr>
        <w:t>W ubezpieczeniu sprzętu elektronicznego od szkód materialnych wypłata odszkodowania następować będzie w kwocie odpowiadającej wysokości szkody nie większej od sumy ubezpieczenia danego przedmiotu, przy czym przy szkodzie częściowej – w kwocie odpowiadającej wartości niezbędnych kosztów naprawy z uwzględnieniem kosztów demontażu, transportu, montażu, cła oraz innych tego typu opłat, a przy szkodzie całkowitej – w kwocie odpowiadającej wartości kosztów nabycia i zainstalowania nowego przedmiotu tego samego rodzaju o takich samych lub możliwie najbardziej zbliżonych parametrach technicznych.</w:t>
      </w:r>
    </w:p>
    <w:p w:rsidR="00620955" w:rsidRPr="00620955" w:rsidRDefault="00620955" w:rsidP="00620955">
      <w:pPr>
        <w:widowControl w:val="0"/>
        <w:numPr>
          <w:ilvl w:val="1"/>
          <w:numId w:val="124"/>
        </w:numPr>
        <w:tabs>
          <w:tab w:val="left" w:pos="709"/>
        </w:tabs>
        <w:spacing w:after="0" w:line="240" w:lineRule="auto"/>
        <w:ind w:left="709" w:hanging="709"/>
        <w:jc w:val="both"/>
        <w:outlineLvl w:val="2"/>
        <w:rPr>
          <w:rFonts w:ascii="Cambria" w:eastAsia="Times New Roman" w:hAnsi="Cambria" w:cs="Times New Roman"/>
          <w:b/>
          <w:bCs/>
          <w:spacing w:val="-10"/>
        </w:rPr>
      </w:pPr>
      <w:r w:rsidRPr="00620955">
        <w:rPr>
          <w:rFonts w:ascii="Cambria" w:eastAsia="Times New Roman" w:hAnsi="Cambria" w:cs="Times New Roman"/>
          <w:spacing w:val="-10"/>
        </w:rPr>
        <w:t xml:space="preserve">W ubezpieczeniu kosztów odtworzenia danych, oprogramowania i nośników danych wypłata odszkodowania w granicach ustalonych sum ubezpieczenia w kwocie odpowiadającej wartości poniesionych kosztów w związku z wymianą/zakupem zniszczonych, uszkodzonych lub utraconych wymiennych nośników danych, ponownym wprowadzeniem danych lub programów z archiwum danych lub istniejącej dokumentacji albo odtworzeniem danych z uszkodzonego nośnika lub ponownym zainstalowaniem systemów i/lub programów, a w ubezpieczeniu zwiększonych kosztów działalności – </w:t>
      </w:r>
      <w:r w:rsidRPr="00620955">
        <w:rPr>
          <w:rFonts w:ascii="Cambria" w:eastAsia="Times New Roman" w:hAnsi="Cambria" w:cs="Times New Roman"/>
          <w:spacing w:val="-10"/>
        </w:rPr>
        <w:br/>
        <w:t>w kwocie odpowiadającej poniesionym kosztom, nie większej jednak niż suma ubezpieczenia.</w:t>
      </w:r>
    </w:p>
    <w:p w:rsidR="00620955" w:rsidRPr="00620955" w:rsidRDefault="00620955" w:rsidP="00620955">
      <w:pPr>
        <w:widowControl w:val="0"/>
        <w:numPr>
          <w:ilvl w:val="0"/>
          <w:numId w:val="124"/>
        </w:numPr>
        <w:tabs>
          <w:tab w:val="left" w:pos="709"/>
        </w:tabs>
        <w:autoSpaceDE w:val="0"/>
        <w:autoSpaceDN w:val="0"/>
        <w:adjustRightInd w:val="0"/>
        <w:spacing w:before="60" w:after="0" w:line="240" w:lineRule="auto"/>
        <w:ind w:left="709" w:hanging="709"/>
        <w:jc w:val="both"/>
        <w:rPr>
          <w:rFonts w:ascii="Cambria" w:eastAsia="Times New Roman" w:hAnsi="Cambria" w:cs="Times New Roman"/>
          <w:b/>
          <w:lang w:eastAsia="pl-PL"/>
        </w:rPr>
      </w:pPr>
      <w:r w:rsidRPr="00620955">
        <w:rPr>
          <w:rFonts w:ascii="Cambria" w:eastAsia="Times New Roman" w:hAnsi="Cambria" w:cs="Times New Roman"/>
          <w:b/>
          <w:lang w:eastAsia="pl-PL"/>
        </w:rPr>
        <w:t>Akceptowalne wyłączenia odpowiedzialności w zakresie ubezpieczenia</w:t>
      </w:r>
    </w:p>
    <w:p w:rsidR="00620955" w:rsidRPr="00620955" w:rsidRDefault="00620955" w:rsidP="00620955">
      <w:pPr>
        <w:widowControl w:val="0"/>
        <w:tabs>
          <w:tab w:val="left" w:pos="709"/>
        </w:tabs>
        <w:autoSpaceDE w:val="0"/>
        <w:autoSpaceDN w:val="0"/>
        <w:adjustRightInd w:val="0"/>
        <w:spacing w:before="60" w:after="0" w:line="240" w:lineRule="auto"/>
        <w:ind w:left="709"/>
        <w:jc w:val="both"/>
        <w:rPr>
          <w:rFonts w:ascii="Cambria" w:eastAsia="Times New Roman" w:hAnsi="Cambria" w:cs="Times New Roman"/>
          <w:lang w:eastAsia="pl-PL"/>
        </w:rPr>
      </w:pPr>
      <w:r w:rsidRPr="00620955">
        <w:rPr>
          <w:rFonts w:ascii="Cambria" w:eastAsia="Times New Roman" w:hAnsi="Cambria" w:cs="Times New Roman"/>
          <w:color w:val="000000"/>
          <w:lang w:eastAsia="pl-PL"/>
        </w:rPr>
        <w:t>Z zakresu odpowiedzialności wyłączone są szkody</w:t>
      </w:r>
      <w:r w:rsidRPr="00620955">
        <w:rPr>
          <w:rFonts w:ascii="Cambria" w:eastAsia="Times New Roman" w:hAnsi="Cambria" w:cs="Times New Roman"/>
          <w:bCs/>
          <w:lang w:eastAsia="pl-PL"/>
        </w:rPr>
        <w:t xml:space="preserve"> </w:t>
      </w:r>
      <w:r w:rsidRPr="00620955">
        <w:rPr>
          <w:rFonts w:ascii="Cambria" w:eastAsia="Times New Roman" w:hAnsi="Cambria" w:cs="Times New Roman"/>
          <w:bCs/>
          <w:color w:val="000000"/>
          <w:lang w:eastAsia="pl-PL"/>
        </w:rPr>
        <w:t>będące następstwem zdarzeń, takich jak:</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działania wojenne, wrogie działanie, najazd lub inwazja innego państwa (niezależnie </w:t>
      </w:r>
      <w:r w:rsidRPr="00620955">
        <w:rPr>
          <w:rFonts w:ascii="Cambria" w:eastAsia="Times New Roman" w:hAnsi="Cambria" w:cs="Times New Roman"/>
          <w:lang w:eastAsia="pl-PL"/>
        </w:rPr>
        <w:br/>
        <w:t xml:space="preserve">od tego, czy wojna została wypowiedziana, czy nie), wojna domowa, rozruchy, stan wojenny, stan wyjątkowy, powstanie zbrojne, bunt, przewrót, rewolucja, wojskowy zamach stanu </w:t>
      </w:r>
      <w:r w:rsidRPr="00620955">
        <w:rPr>
          <w:rFonts w:ascii="Cambria" w:eastAsia="Times New Roman" w:hAnsi="Cambria" w:cs="Times New Roman"/>
          <w:lang w:eastAsia="pl-PL"/>
        </w:rPr>
        <w:br/>
        <w:t xml:space="preserve">lub przejęcie władzy, </w:t>
      </w:r>
      <w:r w:rsidRPr="00620955">
        <w:rPr>
          <w:rFonts w:ascii="Cambria" w:eastAsia="Times New Roman" w:hAnsi="Cambria" w:cs="Times New Roman"/>
          <w:bCs/>
          <w:iCs/>
          <w:lang w:eastAsia="pl-PL"/>
        </w:rPr>
        <w:t>akty terroryzmu,</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konfiskata, zawłaszczenie, nacjonalizacja, rekwizycja lub zniszczenie mienia, jeśli zdarzenia </w:t>
      </w:r>
      <w:r w:rsidRPr="00620955">
        <w:rPr>
          <w:rFonts w:ascii="Cambria" w:eastAsia="Times New Roman" w:hAnsi="Cambria" w:cs="Times New Roman"/>
          <w:lang w:eastAsia="pl-PL"/>
        </w:rPr>
        <w:br/>
        <w:t xml:space="preserve">te nastąpiły na mocy nakazu lub wydanego przez władze państwowe aktu prawnego,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działanie energii jądrowej, promieniowanie jonizacyjne, skażenie radioaktywne, niezależnie </w:t>
      </w:r>
      <w:r w:rsidRPr="00620955">
        <w:rPr>
          <w:rFonts w:ascii="Cambria" w:eastAsia="Times New Roman" w:hAnsi="Cambria" w:cs="Times New Roman"/>
          <w:lang w:eastAsia="pl-PL"/>
        </w:rPr>
        <w:br/>
        <w:t xml:space="preserve">od tego, czy jego źródłem jest paliwo jądrowe, czy też jakiekolwiek odpady promieniotwórcze powstałe w wyniku reakcji rozpadu lub syntezy jądrowej, działanie pola magnetycznego </w:t>
      </w:r>
      <w:r w:rsidRPr="00620955">
        <w:rPr>
          <w:rFonts w:ascii="Cambria" w:eastAsia="Times New Roman" w:hAnsi="Cambria" w:cs="Times New Roman"/>
          <w:lang w:eastAsia="pl-PL"/>
        </w:rPr>
        <w:br/>
        <w:t xml:space="preserve">lub elektromagnetycznego, promieni laserowych lub maserowych,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brak dostawy lub przerwanie dostawy gazu, wody lub elektryczności,</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sprzeniewierzenie, oszustwo, defraudacja, zaginięcie, zgubienie sprzętu elektronicznego,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lastRenderedPageBreak/>
        <w:t>działanie wirusów i hakerów komputerowych,</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straty pośrednie wszelkiego rodzaju, np. utrata zysku, kary umowne, straty spowodowane opóźnieniem, brak wydajności, utrata rynku itp.,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uszkodzenia lub defekty istniejące w chwili zawarcia umowy ubezpieczenia, znane ubezpieczonemu,</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powstanie funkcjonalnych wad lub usterek, chyba że wady lub usterki powstały w wyniku zdarzenia objętego zakresem ubezpieczenia,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wypadki, za które na mocy przepisów prawa lub postanowień umowy jest odpowiedzialny producent, gwarant, sprzedawca, dostawca, serwisant, warsztat naprawczy, przewoźnik, spedytor lub podwykonawca,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bCs/>
          <w:iCs/>
          <w:lang w:eastAsia="pl-PL"/>
        </w:rPr>
        <w:t>powstałe w czasie dokonywania naprawy,</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bCs/>
          <w:iCs/>
          <w:lang w:eastAsia="pl-PL"/>
        </w:rPr>
        <w:t>powstałe w sprzęcie używanym na placach budowy,</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techniczne zużycie lub starzenie sprzętu w trakcie użytkowania, w tym działanie czynników atmosferycznych, przy czym jeśli w wyniku takiego zdarzenia nastąpi szkoda w innej części ubezpieczonego sprzętu, niepolegająca na technicznym zużyciu lub zestarzeniu, to szkoda taka jest objęta ochroną ubezpieczeniową,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wypadki będące skutkiem niewykonania okresowych przeglądów konserwacyjnych, jeśli są wymagane przepisami prawa lub przez producenta,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przechowywanie sprzętu elektronicznego niezgodnie z wymaganiami technicznymi,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uszkodzenia estetyczne niemające wpływu na pracę sprzętu elektronicznego, takie jak zadrapania, zarysowania, wgniecenia, chyba że uszkodzenia są skutkiem zdarzenia objętego zakresem ubezpieczenia,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szkody wskutek zapadania i osuwania się ziemi w wyniku działalności człowieka, </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bCs/>
          <w:iCs/>
          <w:lang w:eastAsia="pl-PL"/>
        </w:rPr>
        <w:t xml:space="preserve">szkody górnicze i wynikające z ruchu zakładu górniczego w rozumieniu ustawy z dnia z dnia </w:t>
      </w:r>
      <w:r w:rsidRPr="00620955">
        <w:rPr>
          <w:rFonts w:ascii="Cambria" w:eastAsia="Times New Roman" w:hAnsi="Cambria" w:cs="Times New Roman"/>
          <w:bCs/>
          <w:iCs/>
          <w:lang w:eastAsia="pl-PL"/>
        </w:rPr>
        <w:br/>
        <w:t>9 czerwca 2011 r. - Prawo geologiczne i górnicze oraz aktów wykonawczych do ustawy</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bCs/>
          <w:iCs/>
          <w:lang w:eastAsia="pl-PL"/>
        </w:rPr>
        <w:t>eksploatacja przedmiotu ubezpieczenia po zaistnieniu szkody, bez dokonania napraw, jeżeli niewykonanie napraw miało wpływ na powstanie drugiej szkody,</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 xml:space="preserve">koszty, które </w:t>
      </w:r>
      <w:r w:rsidRPr="00620955">
        <w:rPr>
          <w:rFonts w:ascii="Cambria" w:eastAsia="Times New Roman" w:hAnsi="Cambria" w:cs="Times New Roman"/>
          <w:bCs/>
          <w:lang w:eastAsia="pl-PL"/>
        </w:rPr>
        <w:t xml:space="preserve">ubezpieczony </w:t>
      </w:r>
      <w:r w:rsidRPr="00620955">
        <w:rPr>
          <w:rFonts w:ascii="Cambria" w:eastAsia="Times New Roman" w:hAnsi="Cambria" w:cs="Times New Roman"/>
          <w:lang w:eastAsia="pl-PL"/>
        </w:rPr>
        <w:t xml:space="preserve">poniósłby, gdyby szkoda się nie zdarzyła, np. związane </w:t>
      </w:r>
      <w:r w:rsidRPr="00620955">
        <w:rPr>
          <w:rFonts w:ascii="Cambria" w:eastAsia="Times New Roman" w:hAnsi="Cambria" w:cs="Times New Roman"/>
          <w:lang w:eastAsia="pl-PL"/>
        </w:rPr>
        <w:br/>
        <w:t>z konserwacją ubezpieczonego sprzętu,</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lang w:eastAsia="pl-PL"/>
        </w:rPr>
        <w:t>w przypadku ubezpieczenia kosztów odtworzenia danych, oprogramowania i wymiennych nośników danych – zdarzenia spowodowane błędnym programowaniem, oraz koszty odtworzenia danych zapisanych w pamięci ulotnej jednostki centralnej, przez którą rozumie się rodzaj pamięci zaprojektowanej w taki sposób, że jej zawartość ulega utracie w przypadku zaniku zasilania urządzenia w energię elektryczną.</w:t>
      </w:r>
    </w:p>
    <w:p w:rsidR="00620955" w:rsidRPr="00620955" w:rsidRDefault="00620955" w:rsidP="00620955">
      <w:pPr>
        <w:widowControl w:val="0"/>
        <w:numPr>
          <w:ilvl w:val="1"/>
          <w:numId w:val="124"/>
        </w:numPr>
        <w:tabs>
          <w:tab w:val="left" w:pos="709"/>
        </w:tabs>
        <w:autoSpaceDE w:val="0"/>
        <w:autoSpaceDN w:val="0"/>
        <w:adjustRightInd w:val="0"/>
        <w:spacing w:after="0" w:line="240" w:lineRule="auto"/>
        <w:ind w:left="709" w:hanging="709"/>
        <w:jc w:val="both"/>
        <w:rPr>
          <w:rFonts w:ascii="Cambria" w:eastAsia="Times New Roman" w:hAnsi="Cambria" w:cs="Times New Roman"/>
          <w:bCs/>
          <w:iCs/>
          <w:lang w:eastAsia="pl-PL"/>
        </w:rPr>
      </w:pPr>
      <w:r w:rsidRPr="00620955">
        <w:rPr>
          <w:rFonts w:ascii="Cambria" w:eastAsia="Times New Roman" w:hAnsi="Cambria" w:cs="Times New Roman"/>
          <w:bCs/>
          <w:iCs/>
          <w:lang w:eastAsia="pl-PL"/>
        </w:rPr>
        <w:t>Ochrona ubezpieczeniowa nie obejmuje także wszelkich skutków powolnych oddziaływań,</w:t>
      </w:r>
      <w:r w:rsidRPr="00620955">
        <w:rPr>
          <w:rFonts w:ascii="Cambria" w:eastAsia="Times New Roman" w:hAnsi="Cambria" w:cs="Times New Roman"/>
          <w:bCs/>
          <w:iCs/>
          <w:lang w:eastAsia="pl-PL"/>
        </w:rPr>
        <w:br/>
        <w:t>tj. szkód nienoszących znamion zdarzenia nagłego i niespodziewanego, takich jak: naturalne zużycie, erozja, korozja, pleśnienie, rdzewienie, gnicie, zawilgocenie, wyschnięcie, osiadanie, pękanie, kurczenie się, rozprężanie się, parowanie, utrata masy, wyciekanie, zmiana smaku, koloru, faktury, powolne oddziaływanie mgły, smogu, dymu, cieczy, gazów, pyłów, mikroorganizmów, ekstremalnych temperatur bądź ciągłych zmian temperatury.</w:t>
      </w:r>
    </w:p>
    <w:p w:rsidR="00620955" w:rsidRPr="00620955" w:rsidRDefault="00620955" w:rsidP="00620955">
      <w:pPr>
        <w:widowControl w:val="0"/>
        <w:tabs>
          <w:tab w:val="left" w:pos="709"/>
        </w:tabs>
        <w:autoSpaceDE w:val="0"/>
        <w:autoSpaceDN w:val="0"/>
        <w:adjustRightInd w:val="0"/>
        <w:spacing w:before="120" w:after="60" w:line="240" w:lineRule="auto"/>
        <w:ind w:left="709"/>
        <w:jc w:val="both"/>
        <w:rPr>
          <w:rFonts w:ascii="Cambria" w:eastAsia="Calibri" w:hAnsi="Cambria" w:cs="Times New Roman"/>
          <w:b/>
        </w:rPr>
      </w:pPr>
      <w:r w:rsidRPr="00620955">
        <w:rPr>
          <w:rFonts w:ascii="Cambria" w:eastAsia="Calibri" w:hAnsi="Cambria" w:cs="Times New Roman"/>
          <w:b/>
        </w:rPr>
        <w:t xml:space="preserve">Katalog wyłączeń odpowiedzialności ubezpieczyciela wskazany w ust. 6 powyżej </w:t>
      </w:r>
      <w:r w:rsidRPr="00620955">
        <w:rPr>
          <w:rFonts w:ascii="Cambria" w:eastAsia="Calibri" w:hAnsi="Cambria" w:cs="Times New Roman"/>
          <w:b/>
        </w:rPr>
        <w:br/>
        <w:t>ma charakter zamknięty i nie może być interpretowany rozszerzająco.</w:t>
      </w:r>
    </w:p>
    <w:p w:rsidR="00620955" w:rsidRPr="00620955" w:rsidRDefault="00620955" w:rsidP="00620955">
      <w:pPr>
        <w:widowControl w:val="0"/>
        <w:numPr>
          <w:ilvl w:val="0"/>
          <w:numId w:val="124"/>
        </w:numPr>
        <w:tabs>
          <w:tab w:val="left" w:pos="720"/>
        </w:tabs>
        <w:spacing w:after="0" w:line="240" w:lineRule="auto"/>
        <w:ind w:left="709" w:hanging="709"/>
        <w:jc w:val="both"/>
        <w:outlineLvl w:val="2"/>
        <w:rPr>
          <w:rFonts w:ascii="Cambria" w:eastAsia="Times New Roman" w:hAnsi="Cambria" w:cs="Times New Roman"/>
          <w:b/>
          <w:bCs/>
        </w:rPr>
      </w:pPr>
      <w:r w:rsidRPr="00620955">
        <w:rPr>
          <w:rFonts w:ascii="Cambria" w:eastAsia="Times New Roman" w:hAnsi="Cambria" w:cs="Times New Roman"/>
          <w:b/>
          <w:bCs/>
        </w:rPr>
        <w:t>Warunki szczególne obligatoryjne</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treści definicji podanych w SIWZ</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lang w:eastAsia="pl-PL"/>
        </w:rPr>
        <w:t>Ochrona ubezpieczeniowa obejmuje sprzęt elektroniczny bez względu na wiek (rok produkcji):</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 xml:space="preserve">Jeżeli treść ogólnych lub szczególnych warunków ubezpieczenia wyklucza bądź ogranicza ubezpieczenie ryzyka powodzi w odniesieniu do sprzętu elektronicznego znajdującego się </w:t>
      </w:r>
      <w:r w:rsidRPr="00620955">
        <w:rPr>
          <w:rFonts w:ascii="Cambria" w:eastAsia="Times New Roman" w:hAnsi="Cambria" w:cs="Times New Roman"/>
        </w:rPr>
        <w:br/>
        <w:t>na terenie, gdzie występowała powódź lub na obszarach bezpośrednio zagrożonych powodzią, w takiej sytuacji zapisy te nie mają zastosowania.</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lang w:eastAsia="ar-SA"/>
        </w:rPr>
      </w:pPr>
      <w:bookmarkStart w:id="7" w:name="_Hlk513200788"/>
      <w:r w:rsidRPr="00620955">
        <w:rPr>
          <w:rFonts w:ascii="Cambria" w:eastAsia="Times New Roman" w:hAnsi="Cambria" w:cs="Times New Roman"/>
          <w:lang w:eastAsia="ar-SA"/>
        </w:rPr>
        <w:t xml:space="preserve">W przypadku, gdy </w:t>
      </w:r>
      <w:r w:rsidRPr="00620955">
        <w:rPr>
          <w:rFonts w:ascii="Cambria" w:eastAsia="Times New Roman" w:hAnsi="Cambria" w:cs="Times New Roman"/>
          <w:bCs/>
          <w:iCs/>
          <w:lang w:eastAsia="ar-SA"/>
        </w:rPr>
        <w:t xml:space="preserve">ogólne lub szczególne warunki ubezpieczenia </w:t>
      </w:r>
      <w:r w:rsidRPr="00620955">
        <w:rPr>
          <w:rFonts w:ascii="Cambria" w:eastAsia="Times New Roman" w:hAnsi="Cambria" w:cs="Times New Roman"/>
          <w:lang w:eastAsia="ar-SA"/>
        </w:rPr>
        <w:t>przewidują ograniczenie lub wyłączenie odpowiedzialności z tytułu złego stanu technicznego dachu, wówczas ograniczenie to lub wyłączenie będzie miało zastosowanie jedynie w takim stopniu, w jakim stan techniczny dachu przyczynił się do powstania szkody i tylko jeżeli ubezpieczający lub ubezpieczony o tym stanie wiedział lub z zachowaniem należytej staranności wiedzieć powinien.</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lang w:eastAsia="pl-PL"/>
        </w:rPr>
        <w:t xml:space="preserve">Niezależnie od postanowień zawartych w punkcie poprzedzającym, bez względu na stopień przyczynienia się do powstania szkody oraz na wiedzę ubezpieczającego i ubezpieczonego, odpowiedzialność ubezpieczyciela do limitu w wysokości 100 000,00 zł na jedno i wszystkie </w:t>
      </w:r>
      <w:r w:rsidRPr="00620955">
        <w:rPr>
          <w:rFonts w:ascii="Cambria" w:eastAsia="Times New Roman" w:hAnsi="Cambria" w:cs="Times New Roman"/>
          <w:lang w:eastAsia="pl-PL"/>
        </w:rPr>
        <w:lastRenderedPageBreak/>
        <w:t xml:space="preserve">zdarzenia w każdym okresie ubezpieczenia obejmuje szkody, w tym zalania, spowodowane złym stanem technicznym dachu, okien, nieszczelnością rynien, szczelinami w złączach płyt, przeciekami w połączeniach, nieprawidłowymi spawami, przez niezabezpieczone otwory dachowe lub inne elementy budynku. Wskazany wyżej limit odpowiedzialności jest wspólny </w:t>
      </w:r>
      <w:r w:rsidRPr="00620955">
        <w:rPr>
          <w:rFonts w:ascii="Cambria" w:eastAsia="Times New Roman" w:hAnsi="Cambria" w:cs="Times New Roman"/>
          <w:lang w:eastAsia="pl-PL"/>
        </w:rPr>
        <w:br/>
        <w:t>z ubezpieczeniem mienia od wszystkich ryzyk.</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spacing w:val="-8"/>
        </w:rPr>
      </w:pPr>
      <w:r w:rsidRPr="00620955">
        <w:rPr>
          <w:rFonts w:ascii="Cambria" w:eastAsia="Times New Roman" w:hAnsi="Cambria" w:cs="Times New Roman"/>
          <w:spacing w:val="-8"/>
        </w:rPr>
        <w:t xml:space="preserve">Ochrona ubezpieczeniowa, do limitu odszkodowawczego w wysokości 100 000,00 zł na jedno i wszystkie zdarzenia w każdym okresie ubezpieczenia, obowiązuje również wtedy, jeśli do szkody w ubezpieczonym mieniu doszło w momencie, gdy mienie to czasowo znajdowało się poza miejscem ubezpieczenia, na terytorium RP (np. w związku z remontem, naprawą, wypożyczeniem, adaptacją, organizowaną imprezą, ekspozycją, akcjami ratowniczymi). Postanowienia niniejszego rozszerzenia </w:t>
      </w:r>
      <w:r w:rsidRPr="00620955">
        <w:rPr>
          <w:rFonts w:ascii="Cambria" w:eastAsia="Times New Roman" w:hAnsi="Cambria" w:cs="Times New Roman"/>
          <w:spacing w:val="-8"/>
        </w:rPr>
        <w:br/>
        <w:t>w żaden sposób nie mogą ograniczać zakresu ubezpieczenia sprzętu przenośnego.</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 xml:space="preserve">Zakres ubezpieczenia obejmuje uszkodzenie ubezpieczonego mienia wskutek akcji </w:t>
      </w:r>
      <w:r w:rsidRPr="00620955">
        <w:rPr>
          <w:rFonts w:ascii="Cambria" w:eastAsia="Times New Roman" w:hAnsi="Cambria" w:cs="Times New Roman"/>
        </w:rPr>
        <w:br/>
        <w:t xml:space="preserve">gaśniczej i/lub ratowniczej, w tym rozbiórki, wyburzania lub odgruzowywania, prowadzonej </w:t>
      </w:r>
      <w:r w:rsidRPr="00620955">
        <w:rPr>
          <w:rFonts w:ascii="Cambria" w:eastAsia="Times New Roman" w:hAnsi="Cambria" w:cs="Times New Roman"/>
        </w:rPr>
        <w:br/>
        <w:t>w związku z zaistniałym zdarzeniem losowym, objętym ochroną ubezpieczeniową, a także prowadzonej w związku ze zdarzeniem losowym, zaistniałym w mieniu osób trzecich.</w:t>
      </w:r>
    </w:p>
    <w:bookmarkEnd w:id="7"/>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Postanowienia ogólnych lub szczególnych warunków ubezpieczenia zmieniające zasady wypłaty odszkodowania w przypadku, gdy naprawa uszkodzonego przedmiotu albo jego wymiana nie jest możliwa nie mają zastosowania.</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lang w:eastAsia="pl-PL"/>
        </w:rPr>
        <w:t>W przypadku istnienia zapisów ogólnych lub szczególnych warunków ubezpieczenia obligujących ubezpieczającego lub ubezpieczonego do dokonywania konserwacji i przeglądów sprzętu elektronicznego, w tym jego zabezpieczeń, postanawia się, iż wymóg taki zostanie spełniony również wtedy, gdy wymagane czynności będą dokonywane przez własne służby; przy czym obowiązek dokonywania konserwacji i przeglądów ma zastosowanie tylko wtedy, jeśli wynika z przepisów prawa.</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lang w:eastAsia="pl-PL"/>
        </w:rPr>
        <w:t>Ochrona ubezpieczeniowa obejmuje sprzęt także podczas jego konserwacji, naprawy, utrzymania technicznego, itp.</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lang w:eastAsia="pl-PL"/>
        </w:rPr>
        <w:t>Nie ma zastosowania wyłączenie odpowiedzialności za szkody, które powstały w czasie podróży powietrznej lub wodnej.</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lang w:eastAsia="pl-PL"/>
        </w:rPr>
        <w:t>Nie ma zastosowania zapis ogólnych lub szczególnych warunków ubezpieczenia, który uzależnia ochronę ubezpieczeniową od używania sprzętu wyłącznie w celach służbowych.</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spacing w:val="-4"/>
        </w:rPr>
      </w:pPr>
      <w:r w:rsidRPr="00620955">
        <w:rPr>
          <w:rFonts w:ascii="Cambria" w:eastAsia="Times New Roman" w:hAnsi="Cambria" w:cs="Times New Roman"/>
          <w:spacing w:val="-4"/>
        </w:rPr>
        <w:t>Ochrona ubezpieczeniowa na warunkach określonych w niniejszym ubezpieczeniu sprzętu elektronicznego od wszystkich ryzyk obejmuje również sprzęt, który ze względu na swój charakter znajduje się na zewnątrz budynków, budowli lub obiektów budowlanych lub poza nimi. Na takich samych warunkach ochroną objęte są te elementy składowe sprzętu na zewnątrz, które znajdują się wewnątrz wskazanych wyżej budynków, budowli lub obiektów budowlanych (dotyczy m.in. konsoli i operatorek stanowiących część systemu monitoringu itd.).</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Ubezpieczyciel ponosi odpowiedzialność również za szkody w odniesieniu do sprzętu, który ze względu na swoją specyfikę wymaga stosowania odpowiednio regulowanych zewnętrznych warunków klimatyzacyjnych (zgodnie z instrukcją producenta), spowodowane przez uszkodzony system klimatyzacyjny.</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 xml:space="preserve">Ubezpieczyciel ponosi odpowiedzialność za szkody powstałe w ubezpieczonym mieniu w przypadku jego przeniesienia do innej lokalizacji. </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likwidacyjnej</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lang w:eastAsia="pl-PL"/>
        </w:rPr>
        <w:t>Przyjęcie ryzyka huraganu jako wiatru o prędkości min. 13,9 m/s</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lang w:eastAsia="pl-PL"/>
        </w:rPr>
        <w:t>Przyjęcie ryzyka katastrofy budowlanej (limit wspólny z ubezpieczeniem mienia od wszystkich ryzyk)</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ubezpieczenia mienia w transporcie</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 xml:space="preserve">Przyjęcie podanej klauzuli automatycznego pokrycia (limit wspólny z ubezpieczeniem mienia </w:t>
      </w:r>
      <w:r w:rsidRPr="00620955">
        <w:rPr>
          <w:rFonts w:ascii="Cambria" w:eastAsia="Times New Roman" w:hAnsi="Cambria" w:cs="Times New Roman"/>
        </w:rPr>
        <w:br/>
        <w:t>od wszystkich ryzyk)</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 xml:space="preserve">Przyjęcie podanej klauzuli strajków i zamieszek (limit wspólny z ubezpieczeniem mienia </w:t>
      </w:r>
      <w:r w:rsidRPr="00620955">
        <w:rPr>
          <w:rFonts w:ascii="Cambria" w:eastAsia="Times New Roman" w:hAnsi="Cambria" w:cs="Times New Roman"/>
        </w:rPr>
        <w:br/>
        <w:t>od wszystkich ryzyk)</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daty stempla bankowego lub pocztowego</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zbycia przedmiotu ubezpieczenia</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czasu ochrony</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nieściągania rat niewymagalnych</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uznania stanu zabezpieczeń</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spacing w:val="-6"/>
        </w:rPr>
      </w:pPr>
      <w:r w:rsidRPr="00620955">
        <w:rPr>
          <w:rFonts w:ascii="Cambria" w:eastAsia="Times New Roman" w:hAnsi="Cambria" w:cs="Times New Roman"/>
          <w:spacing w:val="-6"/>
        </w:rPr>
        <w:t xml:space="preserve">Przyjęcie podanej klauzuli naprawy zabezpieczeń przeciwkradzieżowych, zgodnie z określonym </w:t>
      </w:r>
      <w:r w:rsidRPr="00620955">
        <w:rPr>
          <w:rFonts w:ascii="Cambria" w:eastAsia="Times New Roman" w:hAnsi="Cambria" w:cs="Times New Roman"/>
          <w:spacing w:val="-6"/>
        </w:rPr>
        <w:br/>
        <w:t>w niej limitem, wspólnym z ubezpieczeniem mienia od wszystkich ryzyk</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lastRenderedPageBreak/>
        <w:t>Przyjęcie podanej klauzuli miejsc ubezpieczenia</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przechowywania mienia</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ubezpieczenia sprzętu przenośnego poza miejscem ubezpieczenia</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 xml:space="preserve">Przyjęcie podanej klauzuli ubezpieczenia sprzętu elektronicznego na stałe zamontowanego </w:t>
      </w:r>
      <w:r w:rsidRPr="00620955">
        <w:rPr>
          <w:rFonts w:ascii="Cambria" w:eastAsia="Times New Roman" w:hAnsi="Cambria" w:cs="Times New Roman"/>
        </w:rPr>
        <w:br/>
        <w:t>w pojazdach samochodowych</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ubezpieczenia sprzętu elektronicznego zakupionego w promocji</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reprezentantów</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usunięcia pozostałości po szkodzie</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ubezpieczenia od daty dostawy do daty włączenia do eksploatacji</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spacing w:val="-8"/>
        </w:rPr>
      </w:pPr>
      <w:r w:rsidRPr="00620955">
        <w:rPr>
          <w:rFonts w:ascii="Cambria" w:eastAsia="Times New Roman" w:hAnsi="Cambria" w:cs="Times New Roman"/>
          <w:spacing w:val="-8"/>
        </w:rPr>
        <w:t>Przyjęcie podanej klauzuli tymczasowego magazynowania lub chwilowej przerwy w eksploatacji</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wynagrodzenia rzeczoznawców i ekspertów</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 xml:space="preserve">Objęcie ochroną ubezpieczeniową kradzieży zwykłej ubezpieczonego mienia, z limitem odszkodowawczym 20 000,00 zł na jedno i wszystkie zdarzenia w każdym okresie ubezpieczenia (wspólnym z limitem w ubezpieczeniu mienia od kradzieży z włamaniem </w:t>
      </w:r>
      <w:r w:rsidRPr="00620955">
        <w:rPr>
          <w:rFonts w:ascii="Cambria" w:eastAsia="Times New Roman" w:hAnsi="Cambria" w:cs="Times New Roman"/>
        </w:rPr>
        <w:br/>
        <w:t>i rabunku w ramach ubezpieczeniu mienia od wszystkich ryzyk).</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Dla szkód, których wartość nie przekracza 2 000,00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likwidacji istotnej szkody</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niezawiadomienia w terminie o szkodzie</w:t>
      </w:r>
    </w:p>
    <w:p w:rsidR="00620955" w:rsidRPr="00620955" w:rsidRDefault="00620955" w:rsidP="00620955">
      <w:pPr>
        <w:widowControl w:val="0"/>
        <w:numPr>
          <w:ilvl w:val="1"/>
          <w:numId w:val="124"/>
        </w:numPr>
        <w:tabs>
          <w:tab w:val="left" w:pos="720"/>
        </w:tabs>
        <w:spacing w:after="0" w:line="240" w:lineRule="auto"/>
        <w:ind w:left="709" w:hanging="720"/>
        <w:jc w:val="both"/>
        <w:rPr>
          <w:rFonts w:ascii="Cambria" w:eastAsia="Times New Roman" w:hAnsi="Cambria" w:cs="Times New Roman"/>
        </w:rPr>
      </w:pPr>
      <w:r w:rsidRPr="00620955">
        <w:rPr>
          <w:rFonts w:ascii="Cambria" w:eastAsia="Times New Roman" w:hAnsi="Cambria" w:cs="Times New Roman"/>
        </w:rPr>
        <w:t>Przyjęcie podanej klauzuli automatycznego pokrycia konsumpcji sumy ubezpieczenia w ubezpieczeniu mienia systemem sum stałych</w:t>
      </w:r>
    </w:p>
    <w:p w:rsidR="00620955" w:rsidRPr="00620955" w:rsidRDefault="00620955" w:rsidP="00620955">
      <w:pPr>
        <w:widowControl w:val="0"/>
        <w:numPr>
          <w:ilvl w:val="1"/>
          <w:numId w:val="124"/>
        </w:numPr>
        <w:tabs>
          <w:tab w:val="left" w:pos="709"/>
        </w:tabs>
        <w:suppressAutoHyphens/>
        <w:spacing w:before="60" w:after="0" w:line="240" w:lineRule="auto"/>
        <w:ind w:left="709" w:hanging="709"/>
        <w:jc w:val="both"/>
        <w:rPr>
          <w:rFonts w:ascii="Cambria" w:eastAsia="Times New Roman" w:hAnsi="Cambria" w:cs="Times New Roman"/>
          <w:bCs/>
        </w:rPr>
      </w:pPr>
      <w:r w:rsidRPr="00620955">
        <w:rPr>
          <w:rFonts w:ascii="Cambria" w:eastAsia="Times New Roman" w:hAnsi="Cambria" w:cs="Times New Roman"/>
          <w:b/>
        </w:rPr>
        <w:t>Franszyzy i udziały własne:</w:t>
      </w:r>
    </w:p>
    <w:p w:rsidR="00620955" w:rsidRPr="00620955" w:rsidRDefault="00620955" w:rsidP="00620955">
      <w:pPr>
        <w:widowControl w:val="0"/>
        <w:numPr>
          <w:ilvl w:val="2"/>
          <w:numId w:val="124"/>
        </w:numPr>
        <w:tabs>
          <w:tab w:val="left" w:pos="709"/>
        </w:tabs>
        <w:spacing w:after="0" w:line="240" w:lineRule="auto"/>
        <w:ind w:left="709" w:hanging="709"/>
        <w:contextualSpacing/>
        <w:jc w:val="both"/>
        <w:rPr>
          <w:rFonts w:ascii="Cambria" w:eastAsia="Times New Roman" w:hAnsi="Cambria" w:cs="Times New Roman"/>
        </w:rPr>
      </w:pPr>
      <w:r w:rsidRPr="00620955">
        <w:rPr>
          <w:rFonts w:ascii="Cambria" w:eastAsia="Times New Roman" w:hAnsi="Cambria" w:cs="Times New Roman"/>
        </w:rPr>
        <w:t>Franszyza integralna i redukcyjna – brak</w:t>
      </w:r>
    </w:p>
    <w:p w:rsidR="00620955" w:rsidRPr="00620955" w:rsidRDefault="00620955" w:rsidP="00620955">
      <w:pPr>
        <w:widowControl w:val="0"/>
        <w:numPr>
          <w:ilvl w:val="2"/>
          <w:numId w:val="124"/>
        </w:numPr>
        <w:tabs>
          <w:tab w:val="left" w:pos="709"/>
        </w:tabs>
        <w:spacing w:after="0" w:line="240" w:lineRule="auto"/>
        <w:ind w:left="709" w:hanging="709"/>
        <w:contextualSpacing/>
        <w:jc w:val="both"/>
        <w:rPr>
          <w:rFonts w:ascii="Cambria" w:eastAsia="Times New Roman" w:hAnsi="Cambria" w:cs="Times New Roman"/>
        </w:rPr>
      </w:pPr>
      <w:r w:rsidRPr="00620955">
        <w:rPr>
          <w:rFonts w:ascii="Cambria" w:eastAsia="Times New Roman" w:hAnsi="Cambria" w:cs="Times New Roman"/>
        </w:rPr>
        <w:t>Udział własny – 5% wartości szkody, nie więcej niż 500 zł</w:t>
      </w:r>
    </w:p>
    <w:p w:rsidR="00620955" w:rsidRPr="00620955" w:rsidRDefault="00620955" w:rsidP="00620955">
      <w:pPr>
        <w:widowControl w:val="0"/>
        <w:numPr>
          <w:ilvl w:val="0"/>
          <w:numId w:val="124"/>
        </w:numPr>
        <w:tabs>
          <w:tab w:val="left" w:pos="720"/>
        </w:tabs>
        <w:spacing w:before="120" w:after="0" w:line="240" w:lineRule="auto"/>
        <w:ind w:left="709" w:hanging="709"/>
        <w:jc w:val="both"/>
        <w:outlineLvl w:val="2"/>
        <w:rPr>
          <w:rFonts w:ascii="Cambria" w:eastAsia="Times New Roman" w:hAnsi="Cambria" w:cs="Times New Roman"/>
          <w:b/>
          <w:bCs/>
        </w:rPr>
      </w:pPr>
      <w:r w:rsidRPr="00620955">
        <w:rPr>
          <w:rFonts w:ascii="Cambria" w:eastAsia="Times New Roman" w:hAnsi="Cambria" w:cs="Times New Roman"/>
          <w:b/>
          <w:bCs/>
        </w:rPr>
        <w:t>Klauzule dodatkowe i inne postanowienia szczególne fakultatywne</w:t>
      </w:r>
    </w:p>
    <w:p w:rsidR="00620955" w:rsidRPr="00620955" w:rsidRDefault="00620955" w:rsidP="00620955">
      <w:pPr>
        <w:widowControl w:val="0"/>
        <w:numPr>
          <w:ilvl w:val="1"/>
          <w:numId w:val="124"/>
        </w:numPr>
        <w:tabs>
          <w:tab w:val="left" w:pos="720"/>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Zwiększenie limitu w ryzyku katastrofy budowlanej do kwoty 10 000 000,00 zł (limit wspólny </w:t>
      </w:r>
      <w:r w:rsidRPr="00620955">
        <w:rPr>
          <w:rFonts w:ascii="Cambria" w:eastAsia="Times New Roman" w:hAnsi="Cambria" w:cs="Times New Roman"/>
        </w:rPr>
        <w:br/>
        <w:t>z ubezpieczeniem mienia od wszystkich ryzyk)</w:t>
      </w:r>
    </w:p>
    <w:p w:rsidR="00620955" w:rsidRPr="00620955" w:rsidRDefault="00620955" w:rsidP="00620955">
      <w:pPr>
        <w:widowControl w:val="0"/>
        <w:numPr>
          <w:ilvl w:val="1"/>
          <w:numId w:val="124"/>
        </w:numPr>
        <w:tabs>
          <w:tab w:val="left" w:pos="720"/>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uznania okoliczności</w:t>
      </w:r>
    </w:p>
    <w:p w:rsidR="00620955" w:rsidRPr="00620955" w:rsidRDefault="00620955" w:rsidP="00620955">
      <w:pPr>
        <w:widowControl w:val="0"/>
        <w:numPr>
          <w:ilvl w:val="1"/>
          <w:numId w:val="124"/>
        </w:numPr>
        <w:tabs>
          <w:tab w:val="left" w:pos="720"/>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zmiany wielkości ryzyka</w:t>
      </w:r>
    </w:p>
    <w:p w:rsidR="00620955" w:rsidRPr="00620955" w:rsidRDefault="00620955" w:rsidP="00620955">
      <w:pPr>
        <w:widowControl w:val="0"/>
        <w:numPr>
          <w:ilvl w:val="1"/>
          <w:numId w:val="124"/>
        </w:numPr>
        <w:tabs>
          <w:tab w:val="left" w:pos="720"/>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wypłaty bezspornej części odszkodowania</w:t>
      </w:r>
    </w:p>
    <w:p w:rsidR="00620955" w:rsidRPr="00620955" w:rsidRDefault="00620955" w:rsidP="00620955">
      <w:pPr>
        <w:widowControl w:val="0"/>
        <w:numPr>
          <w:ilvl w:val="1"/>
          <w:numId w:val="124"/>
        </w:numPr>
        <w:tabs>
          <w:tab w:val="left" w:pos="720"/>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Zniesienie udziału własnego</w:t>
      </w:r>
    </w:p>
    <w:p w:rsidR="00620955" w:rsidRPr="00620955" w:rsidRDefault="00620955" w:rsidP="00620955">
      <w:pPr>
        <w:widowControl w:val="0"/>
        <w:numPr>
          <w:ilvl w:val="2"/>
          <w:numId w:val="66"/>
        </w:numPr>
        <w:tabs>
          <w:tab w:val="num" w:pos="709"/>
        </w:tabs>
        <w:suppressAutoHyphens/>
        <w:spacing w:before="240" w:after="120" w:line="240" w:lineRule="auto"/>
        <w:ind w:left="709" w:hanging="709"/>
        <w:contextualSpacing/>
        <w:jc w:val="both"/>
        <w:outlineLvl w:val="1"/>
        <w:rPr>
          <w:rFonts w:ascii="Cambria" w:eastAsia="Calibri" w:hAnsi="Cambria" w:cs="Times New Roman"/>
          <w:b/>
          <w:u w:val="single"/>
        </w:rPr>
      </w:pPr>
      <w:r w:rsidRPr="00620955">
        <w:rPr>
          <w:rFonts w:ascii="Cambria" w:eastAsia="Calibri" w:hAnsi="Cambria" w:cs="Times New Roman"/>
          <w:b/>
          <w:u w:val="single"/>
        </w:rPr>
        <w:t>Ubezpieczenie odpowiedzialności cywilnej</w:t>
      </w:r>
    </w:p>
    <w:p w:rsidR="00620955" w:rsidRPr="00620955" w:rsidRDefault="00620955" w:rsidP="00620955">
      <w:pPr>
        <w:widowControl w:val="0"/>
        <w:numPr>
          <w:ilvl w:val="0"/>
          <w:numId w:val="71"/>
        </w:numPr>
        <w:tabs>
          <w:tab w:val="left" w:pos="709"/>
        </w:tabs>
        <w:spacing w:after="0" w:line="240" w:lineRule="auto"/>
        <w:ind w:left="709" w:hanging="709"/>
        <w:jc w:val="both"/>
        <w:outlineLvl w:val="2"/>
        <w:rPr>
          <w:rFonts w:ascii="Cambria" w:eastAsia="Calibri" w:hAnsi="Cambria" w:cs="Times New Roman"/>
          <w:b/>
        </w:rPr>
      </w:pPr>
      <w:r w:rsidRPr="00620955">
        <w:rPr>
          <w:rFonts w:ascii="Cambria" w:eastAsia="Calibri" w:hAnsi="Cambria" w:cs="Times New Roman"/>
          <w:b/>
        </w:rPr>
        <w:t>Przedmiot i zakres ubezpieczenia:</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spacing w:val="-6"/>
        </w:rPr>
      </w:pPr>
      <w:r w:rsidRPr="00620955">
        <w:rPr>
          <w:rFonts w:ascii="Cambria" w:eastAsia="Times New Roman" w:hAnsi="Cambria" w:cs="Times New Roman"/>
          <w:spacing w:val="-6"/>
        </w:rPr>
        <w:t>Przedmiotem ubezpieczenia jest ponoszona w granicach obowiązującego prawa odpowiedzialność cywilna (deliktowa, kontraktowa oraz pozostająca w zbiegu) ubezpieczającego i ubezpieczonego oraz osób objętych ubezpieczeniem za szkody na osobie lub w mieniu wyrządzone poszkodowanym w związku z prowadzoną działalnością przez podmioty objęte ubezpieczeniem i wykonywaniem zadań gminy (w tym o</w:t>
      </w:r>
      <w:r w:rsidRPr="00620955">
        <w:rPr>
          <w:rFonts w:ascii="Cambria" w:eastAsia="Times New Roman" w:hAnsi="Cambria" w:cs="Times New Roman"/>
          <w:bCs/>
          <w:spacing w:val="-6"/>
        </w:rPr>
        <w:t>dpowiedzialno</w:t>
      </w:r>
      <w:r w:rsidRPr="00620955">
        <w:rPr>
          <w:rFonts w:ascii="Cambria" w:eastAsia="Times New Roman" w:hAnsi="Cambria" w:cs="Times New Roman"/>
          <w:spacing w:val="-6"/>
        </w:rPr>
        <w:t xml:space="preserve">ść </w:t>
      </w:r>
      <w:r w:rsidRPr="00620955">
        <w:rPr>
          <w:rFonts w:ascii="Cambria" w:eastAsia="Times New Roman" w:hAnsi="Cambria" w:cs="Times New Roman"/>
          <w:bCs/>
          <w:spacing w:val="-6"/>
        </w:rPr>
        <w:t xml:space="preserve">cywilną związaną z wykonywaniem władzy publicznej) </w:t>
      </w:r>
      <w:r w:rsidRPr="00620955">
        <w:rPr>
          <w:rFonts w:ascii="Cambria" w:eastAsia="Times New Roman" w:hAnsi="Cambria" w:cs="Times New Roman"/>
          <w:bCs/>
          <w:spacing w:val="-6"/>
        </w:rPr>
        <w:br/>
      </w:r>
      <w:r w:rsidRPr="00620955">
        <w:rPr>
          <w:rFonts w:ascii="Cambria" w:eastAsia="Times New Roman" w:hAnsi="Cambria" w:cs="Times New Roman"/>
          <w:spacing w:val="-6"/>
        </w:rPr>
        <w:t xml:space="preserve">oraz posiadanym, zarządzanym, administrowanym lub użytkowanym mieniem (bez względu na tytuł prawny). </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spacing w:val="-6"/>
        </w:rPr>
      </w:pPr>
      <w:r w:rsidRPr="00620955">
        <w:rPr>
          <w:rFonts w:ascii="Cambria" w:eastAsia="Times New Roman" w:hAnsi="Cambria" w:cs="Times New Roman"/>
          <w:spacing w:val="-6"/>
        </w:rPr>
        <w:t xml:space="preserve">Ubezpieczenie obejmuje szkody będące następstwem wypadku ubezpieczeniowego, który miał miejsce w okresie ubezpieczenia, pod warunkiem zgłoszenia roszczeń przed przewidzianym </w:t>
      </w:r>
      <w:r w:rsidRPr="00620955">
        <w:rPr>
          <w:rFonts w:ascii="Cambria" w:eastAsia="Times New Roman" w:hAnsi="Cambria" w:cs="Times New Roman"/>
          <w:spacing w:val="-6"/>
        </w:rPr>
        <w:br/>
        <w:t>w prawie terminem przedawnienia, przy czym wszystkie szkody będące następstwem tego samego wypadku, albo wynikające z tej samej przyczyny, niezależnie od liczby osób poszkodowanych, uważa się za jeden wypadek i przyjmuje się, że miały miejsce w chwili powstania pierwszej szkody.</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spacing w:val="-8"/>
        </w:rPr>
      </w:pPr>
      <w:r w:rsidRPr="00620955">
        <w:rPr>
          <w:rFonts w:ascii="Cambria" w:eastAsia="Times New Roman" w:hAnsi="Cambria" w:cs="Times New Roman"/>
          <w:spacing w:val="-8"/>
        </w:rPr>
        <w:t>Zakres ubezpieczenia obejmuje szkody rzeczywiste (damnum emergens) oraz utracone korzyści, jakie poszkodowany odniósłby gdyby mu szkody nie wyrządzono (lucrum cessans) oraz zadośćuczynienie. Zakresem ubezpieczenia objęte są również szkody wyrządzone wskutek rażącego niedbalstwa.</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spacing w:val="-4"/>
        </w:rPr>
      </w:pPr>
      <w:r w:rsidRPr="00620955">
        <w:rPr>
          <w:rFonts w:ascii="Cambria" w:eastAsia="Times New Roman" w:hAnsi="Cambria" w:cs="Times New Roman"/>
          <w:spacing w:val="-4"/>
        </w:rPr>
        <w:t xml:space="preserve">Przez osoby objęte ubezpieczeniem należy rozumieć ubezpieczającego, którym jest zamawiający, ubezpieczonych oraz wszystkie inne osoby, za które ponosi odpowiedzialność ubezpieczający </w:t>
      </w:r>
      <w:r w:rsidRPr="00620955">
        <w:rPr>
          <w:rFonts w:ascii="Cambria" w:eastAsia="Times New Roman" w:hAnsi="Cambria" w:cs="Times New Roman"/>
          <w:spacing w:val="-4"/>
        </w:rPr>
        <w:br/>
        <w:t>i ubezpieczeni, w tym osoby prawne objęte zamówieniem.</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spacing w:val="-4"/>
        </w:rPr>
      </w:pPr>
      <w:r w:rsidRPr="00620955">
        <w:rPr>
          <w:rFonts w:ascii="Cambria" w:eastAsia="Times New Roman" w:hAnsi="Cambria" w:cs="Times New Roman"/>
          <w:spacing w:val="-4"/>
        </w:rPr>
        <w:lastRenderedPageBreak/>
        <w:t xml:space="preserve">W ramach sumy gwarancyjnej ubezpieczyciel zobowiązany jest do: </w:t>
      </w:r>
    </w:p>
    <w:p w:rsidR="00620955" w:rsidRPr="00620955" w:rsidRDefault="00620955" w:rsidP="00620955">
      <w:pPr>
        <w:widowControl w:val="0"/>
        <w:numPr>
          <w:ilvl w:val="0"/>
          <w:numId w:val="127"/>
        </w:numPr>
        <w:tabs>
          <w:tab w:val="left" w:pos="709"/>
        </w:tabs>
        <w:spacing w:after="0" w:line="240" w:lineRule="auto"/>
        <w:ind w:left="709"/>
        <w:jc w:val="both"/>
        <w:rPr>
          <w:rFonts w:ascii="Cambria" w:eastAsia="Times New Roman" w:hAnsi="Cambria" w:cs="Times New Roman"/>
          <w:spacing w:val="-4"/>
        </w:rPr>
      </w:pPr>
      <w:r w:rsidRPr="00620955">
        <w:rPr>
          <w:rFonts w:ascii="Cambria" w:eastAsia="Times New Roman" w:hAnsi="Cambria" w:cs="Times New Roman"/>
          <w:spacing w:val="-4"/>
        </w:rPr>
        <w:t xml:space="preserve">zwrotu poniesionych po wystąpieniu wypadku ubezpieczeniowego kosztów działań mających na celu zapobieżenie szkodzie lub zmniejszenie jej rozmiarów, jeżeli były celowe, chociażby okazały się bezskuteczne; </w:t>
      </w:r>
    </w:p>
    <w:p w:rsidR="00620955" w:rsidRPr="00620955" w:rsidRDefault="00620955" w:rsidP="00620955">
      <w:pPr>
        <w:widowControl w:val="0"/>
        <w:numPr>
          <w:ilvl w:val="0"/>
          <w:numId w:val="127"/>
        </w:numPr>
        <w:tabs>
          <w:tab w:val="left" w:pos="709"/>
        </w:tabs>
        <w:spacing w:after="0" w:line="240" w:lineRule="auto"/>
        <w:ind w:left="709"/>
        <w:jc w:val="both"/>
        <w:rPr>
          <w:rFonts w:ascii="Cambria" w:eastAsia="Times New Roman" w:hAnsi="Cambria" w:cs="Times New Roman"/>
          <w:spacing w:val="-4"/>
        </w:rPr>
      </w:pPr>
      <w:r w:rsidRPr="00620955">
        <w:rPr>
          <w:rFonts w:ascii="Cambria" w:eastAsia="Times New Roman" w:hAnsi="Cambria" w:cs="Times New Roman"/>
          <w:spacing w:val="-4"/>
        </w:rPr>
        <w:t>pokrycia uzasadnionych kosztów wynagrodzenia ekspertów, powołanych w celu ustalenia okoliczności, przyczyn i rozmiaru szkody.</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bCs/>
          <w:spacing w:val="-4"/>
        </w:rPr>
      </w:pPr>
      <w:r w:rsidRPr="00620955">
        <w:rPr>
          <w:rFonts w:ascii="Cambria" w:eastAsia="Times New Roman" w:hAnsi="Cambria" w:cs="Times New Roman"/>
          <w:bCs/>
          <w:spacing w:val="-4"/>
        </w:rPr>
        <w:t>W ramach sumy gwarancyjnej ubezpieczyciel zobowiązany jest także do zapłacenia poniesionych przez ubezpieczonego, za zgodą ubezpieczyciela, następujących kosztów pomocy prawnej, związanych z postępowaniem dotyczącym odpowiedzialności ubezpieczonego za szkodę:</w:t>
      </w:r>
    </w:p>
    <w:p w:rsidR="00620955" w:rsidRPr="00620955" w:rsidRDefault="00620955" w:rsidP="00620955">
      <w:pPr>
        <w:widowControl w:val="0"/>
        <w:numPr>
          <w:ilvl w:val="0"/>
          <w:numId w:val="126"/>
        </w:numPr>
        <w:tabs>
          <w:tab w:val="left" w:pos="709"/>
          <w:tab w:val="left" w:pos="993"/>
        </w:tabs>
        <w:spacing w:after="0" w:line="240" w:lineRule="auto"/>
        <w:ind w:left="709"/>
        <w:jc w:val="both"/>
        <w:rPr>
          <w:rFonts w:ascii="Cambria" w:eastAsia="Times New Roman" w:hAnsi="Cambria" w:cs="Times New Roman"/>
          <w:bCs/>
          <w:spacing w:val="-6"/>
        </w:rPr>
      </w:pPr>
      <w:r w:rsidRPr="00620955">
        <w:rPr>
          <w:rFonts w:ascii="Cambria" w:eastAsia="Times New Roman" w:hAnsi="Cambria" w:cs="Times New Roman"/>
          <w:bCs/>
          <w:spacing w:val="-6"/>
        </w:rPr>
        <w:t>wynagrodzenie zewnętrznych pełnomocników procesowych, przy czym za wybór pełnomocnika procesowego odpowiada ubezpieczony;</w:t>
      </w:r>
    </w:p>
    <w:p w:rsidR="00620955" w:rsidRPr="00620955" w:rsidRDefault="00620955" w:rsidP="00620955">
      <w:pPr>
        <w:widowControl w:val="0"/>
        <w:numPr>
          <w:ilvl w:val="0"/>
          <w:numId w:val="126"/>
        </w:numPr>
        <w:tabs>
          <w:tab w:val="left" w:pos="709"/>
          <w:tab w:val="left" w:pos="993"/>
        </w:tabs>
        <w:spacing w:after="0" w:line="240" w:lineRule="auto"/>
        <w:ind w:left="709"/>
        <w:jc w:val="both"/>
        <w:rPr>
          <w:rFonts w:ascii="Cambria" w:eastAsia="Times New Roman" w:hAnsi="Cambria" w:cs="Times New Roman"/>
          <w:bCs/>
          <w:spacing w:val="-4"/>
        </w:rPr>
      </w:pPr>
      <w:r w:rsidRPr="00620955">
        <w:rPr>
          <w:rFonts w:ascii="Cambria" w:eastAsia="Times New Roman" w:hAnsi="Cambria" w:cs="Times New Roman"/>
          <w:bCs/>
          <w:spacing w:val="-4"/>
        </w:rPr>
        <w:t>koszty sądowe poniesione we wszystkich instancjach;</w:t>
      </w:r>
    </w:p>
    <w:p w:rsidR="00620955" w:rsidRPr="00620955" w:rsidRDefault="00620955" w:rsidP="00620955">
      <w:pPr>
        <w:widowControl w:val="0"/>
        <w:numPr>
          <w:ilvl w:val="0"/>
          <w:numId w:val="126"/>
        </w:numPr>
        <w:tabs>
          <w:tab w:val="left" w:pos="709"/>
          <w:tab w:val="left" w:pos="993"/>
        </w:tabs>
        <w:spacing w:after="0" w:line="240" w:lineRule="auto"/>
        <w:ind w:left="709"/>
        <w:jc w:val="both"/>
        <w:rPr>
          <w:rFonts w:ascii="Cambria" w:eastAsia="Times New Roman" w:hAnsi="Cambria" w:cs="Times New Roman"/>
          <w:bCs/>
          <w:spacing w:val="-4"/>
        </w:rPr>
      </w:pPr>
      <w:r w:rsidRPr="00620955">
        <w:rPr>
          <w:rFonts w:ascii="Cambria" w:eastAsia="Times New Roman" w:hAnsi="Cambria" w:cs="Times New Roman"/>
          <w:bCs/>
          <w:spacing w:val="-4"/>
        </w:rPr>
        <w:t>koszty czynności zmierzających do zawarcia i wykonania ugody;</w:t>
      </w:r>
    </w:p>
    <w:p w:rsidR="00620955" w:rsidRPr="00620955" w:rsidRDefault="00620955" w:rsidP="00620955">
      <w:pPr>
        <w:widowControl w:val="0"/>
        <w:numPr>
          <w:ilvl w:val="0"/>
          <w:numId w:val="126"/>
        </w:numPr>
        <w:tabs>
          <w:tab w:val="left" w:pos="709"/>
          <w:tab w:val="left" w:pos="993"/>
        </w:tabs>
        <w:spacing w:after="0" w:line="240" w:lineRule="auto"/>
        <w:ind w:left="709"/>
        <w:jc w:val="both"/>
        <w:rPr>
          <w:rFonts w:ascii="Cambria" w:eastAsia="Times New Roman" w:hAnsi="Cambria" w:cs="Times New Roman"/>
          <w:bCs/>
          <w:spacing w:val="-4"/>
        </w:rPr>
      </w:pPr>
      <w:r w:rsidRPr="00620955">
        <w:rPr>
          <w:rFonts w:ascii="Cambria" w:eastAsia="Times New Roman" w:hAnsi="Cambria" w:cs="Times New Roman"/>
          <w:bCs/>
          <w:spacing w:val="-4"/>
        </w:rPr>
        <w:t>koszty opinii biegłych, rzeczoznawców lub ekspertów oraz koszty tłumaczenia dokumentów potrzebnych do obrony interesów prawnych ubezpieczonego;</w:t>
      </w:r>
    </w:p>
    <w:p w:rsidR="00620955" w:rsidRPr="00620955" w:rsidRDefault="00620955" w:rsidP="00620955">
      <w:pPr>
        <w:widowControl w:val="0"/>
        <w:numPr>
          <w:ilvl w:val="0"/>
          <w:numId w:val="126"/>
        </w:numPr>
        <w:tabs>
          <w:tab w:val="left" w:pos="709"/>
          <w:tab w:val="left" w:pos="993"/>
        </w:tabs>
        <w:spacing w:after="0" w:line="240" w:lineRule="auto"/>
        <w:ind w:left="709"/>
        <w:jc w:val="both"/>
        <w:rPr>
          <w:rFonts w:ascii="Cambria" w:eastAsia="Times New Roman" w:hAnsi="Cambria" w:cs="Times New Roman"/>
          <w:bCs/>
          <w:spacing w:val="-4"/>
        </w:rPr>
      </w:pPr>
      <w:r w:rsidRPr="00620955">
        <w:rPr>
          <w:rFonts w:ascii="Cambria" w:eastAsia="Times New Roman" w:hAnsi="Cambria" w:cs="Times New Roman"/>
          <w:bCs/>
          <w:spacing w:val="-4"/>
        </w:rPr>
        <w:t>koszty poniesione przez stronę przeciwną w związku z obroną jej prawnych interesów, o ile ubezpieczony zobowiązany jest do ich pokrycia na podstawie prawomocnego orzeczenia sądu;</w:t>
      </w:r>
    </w:p>
    <w:p w:rsidR="00620955" w:rsidRPr="00620955" w:rsidRDefault="00620955" w:rsidP="00620955">
      <w:pPr>
        <w:widowControl w:val="0"/>
        <w:numPr>
          <w:ilvl w:val="0"/>
          <w:numId w:val="126"/>
        </w:numPr>
        <w:tabs>
          <w:tab w:val="left" w:pos="709"/>
          <w:tab w:val="left" w:pos="993"/>
        </w:tabs>
        <w:spacing w:after="0" w:line="240" w:lineRule="auto"/>
        <w:ind w:left="709"/>
        <w:jc w:val="both"/>
        <w:rPr>
          <w:rFonts w:ascii="Cambria" w:eastAsia="Times New Roman" w:hAnsi="Cambria" w:cs="Times New Roman"/>
          <w:bCs/>
          <w:spacing w:val="-4"/>
        </w:rPr>
      </w:pPr>
      <w:r w:rsidRPr="00620955">
        <w:rPr>
          <w:rFonts w:ascii="Cambria" w:eastAsia="Times New Roman" w:hAnsi="Cambria" w:cs="Times New Roman"/>
          <w:bCs/>
          <w:spacing w:val="-4"/>
        </w:rPr>
        <w:t xml:space="preserve">koszty podróży pracowników ubezpieczonego do sądu oraz koszty podróży powrotnej </w:t>
      </w:r>
      <w:r w:rsidRPr="00620955">
        <w:rPr>
          <w:rFonts w:ascii="Cambria" w:eastAsia="Times New Roman" w:hAnsi="Cambria" w:cs="Times New Roman"/>
          <w:bCs/>
          <w:spacing w:val="-4"/>
        </w:rPr>
        <w:br/>
        <w:t>do siedziby ubezpieczonego, jeżeli konieczne jest ich stawiennictwo przed sądem w charakterze strony, świadka, podejrzanego, oskarżonego lub obwinionego.</w:t>
      </w:r>
    </w:p>
    <w:p w:rsidR="00620955" w:rsidRPr="00620955" w:rsidRDefault="00620955" w:rsidP="00620955">
      <w:pPr>
        <w:widowControl w:val="0"/>
        <w:tabs>
          <w:tab w:val="left" w:pos="709"/>
          <w:tab w:val="left" w:pos="993"/>
        </w:tabs>
        <w:spacing w:after="0" w:line="240" w:lineRule="auto"/>
        <w:ind w:left="709"/>
        <w:jc w:val="both"/>
        <w:rPr>
          <w:rFonts w:ascii="Cambria" w:eastAsia="Times New Roman" w:hAnsi="Cambria" w:cs="Times New Roman"/>
          <w:bCs/>
          <w:spacing w:val="-4"/>
        </w:rPr>
      </w:pPr>
      <w:r w:rsidRPr="00620955">
        <w:rPr>
          <w:rFonts w:ascii="Cambria" w:eastAsia="Times New Roman" w:hAnsi="Cambria" w:cs="Times New Roman"/>
          <w:bCs/>
          <w:spacing w:val="-4"/>
        </w:rPr>
        <w:t xml:space="preserve">Koszty pomocy prawnej obejmują również koszty poniesione w postępowaniu karnym </w:t>
      </w:r>
      <w:r w:rsidRPr="00620955">
        <w:rPr>
          <w:rFonts w:ascii="Cambria" w:eastAsia="Times New Roman" w:hAnsi="Cambria" w:cs="Times New Roman"/>
          <w:bCs/>
          <w:spacing w:val="-4"/>
        </w:rPr>
        <w:br/>
        <w:t>lub administracyjnym przez ubezpieczonego lub pracowników ubezpieczonego, o ile postępowa</w:t>
      </w:r>
      <w:r w:rsidRPr="00620955">
        <w:rPr>
          <w:rFonts w:ascii="Cambria" w:eastAsia="Times New Roman" w:hAnsi="Cambria" w:cs="Times New Roman"/>
          <w:bCs/>
          <w:spacing w:val="-4"/>
        </w:rPr>
        <w:softHyphen/>
        <w:t>nia te mają związek z ustaleniem odpowiedzialności ubezpieczonego za szkodę lub wysokości szkody objętej ochroną ubezpieczeniową.</w:t>
      </w:r>
    </w:p>
    <w:p w:rsidR="00620955" w:rsidRPr="00620955" w:rsidRDefault="00620955" w:rsidP="00620955">
      <w:pPr>
        <w:widowControl w:val="0"/>
        <w:tabs>
          <w:tab w:val="left" w:pos="709"/>
          <w:tab w:val="left" w:pos="993"/>
        </w:tabs>
        <w:spacing w:after="0" w:line="240" w:lineRule="auto"/>
        <w:ind w:left="709"/>
        <w:jc w:val="both"/>
        <w:rPr>
          <w:rFonts w:ascii="Cambria" w:eastAsia="Times New Roman" w:hAnsi="Cambria" w:cs="Times New Roman"/>
          <w:bCs/>
          <w:spacing w:val="-4"/>
        </w:rPr>
      </w:pPr>
      <w:r w:rsidRPr="00620955">
        <w:rPr>
          <w:rFonts w:ascii="Cambria" w:eastAsia="Times New Roman" w:hAnsi="Cambria" w:cs="Times New Roman"/>
          <w:bCs/>
          <w:spacing w:val="-4"/>
        </w:rPr>
        <w:t>Jeżeli odpowiedzialność ubezpieczonego jest ustalana w postępowaniu przed sądem polubownym (arbitrażowym), koszty związane z udziałem ubezpieczonego w takim postępowaniu pokrywane są w zakresie i do wysokości, jakie wynikają z przepisów o kosztach sądowych ponoszonych przed sądami powszechnymi.</w:t>
      </w:r>
    </w:p>
    <w:p w:rsidR="00620955" w:rsidRPr="00620955" w:rsidRDefault="00620955" w:rsidP="00620955">
      <w:pPr>
        <w:widowControl w:val="0"/>
        <w:numPr>
          <w:ilvl w:val="0"/>
          <w:numId w:val="71"/>
        </w:numPr>
        <w:tabs>
          <w:tab w:val="left" w:pos="709"/>
        </w:tabs>
        <w:spacing w:before="120" w:after="0" w:line="240" w:lineRule="auto"/>
        <w:ind w:left="709" w:hanging="709"/>
        <w:jc w:val="both"/>
        <w:rPr>
          <w:rFonts w:ascii="Cambria" w:eastAsia="Times New Roman" w:hAnsi="Cambria" w:cs="Times New Roman"/>
          <w:b/>
        </w:rPr>
      </w:pPr>
      <w:r w:rsidRPr="00620955">
        <w:rPr>
          <w:rFonts w:ascii="Cambria" w:eastAsia="Times New Roman" w:hAnsi="Cambria" w:cs="Times New Roman"/>
          <w:b/>
        </w:rPr>
        <w:t>Definicje:</w:t>
      </w:r>
    </w:p>
    <w:p w:rsidR="00620955" w:rsidRPr="00620955" w:rsidRDefault="00620955" w:rsidP="00620955">
      <w:pPr>
        <w:widowControl w:val="0"/>
        <w:numPr>
          <w:ilvl w:val="0"/>
          <w:numId w:val="73"/>
        </w:numPr>
        <w:tabs>
          <w:tab w:val="left" w:pos="993"/>
        </w:tab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 xml:space="preserve">wypadek ubezpieczeniowy – szkoda rzeczowa lub osobowa </w:t>
      </w:r>
    </w:p>
    <w:p w:rsidR="00620955" w:rsidRPr="00620955" w:rsidRDefault="00620955" w:rsidP="00620955">
      <w:pPr>
        <w:widowControl w:val="0"/>
        <w:numPr>
          <w:ilvl w:val="0"/>
          <w:numId w:val="73"/>
        </w:numPr>
        <w:tabs>
          <w:tab w:val="left" w:pos="993"/>
        </w:tab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szkoda osobowa – uszkodzenie ciała, rozstrój zdrowia, w tym śmierć w następstwie takiego zdarzenia oraz utracone korzyści poszkodowanego, które mógłby osiągnąć, gdyby nie doznał uszkodzenia ciała lub rozstroju zdrowia</w:t>
      </w:r>
    </w:p>
    <w:p w:rsidR="00620955" w:rsidRPr="00620955" w:rsidRDefault="00620955" w:rsidP="00620955">
      <w:pPr>
        <w:widowControl w:val="0"/>
        <w:numPr>
          <w:ilvl w:val="0"/>
          <w:numId w:val="73"/>
        </w:numPr>
        <w:tabs>
          <w:tab w:val="left" w:pos="993"/>
        </w:tab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szkoda rzeczowa – utrata, uszkodzenie lub zniszczenie rzeczy ruchomych lub nieruchomości, w tym utracone korzyści poszkodowanego, które mógłby osiągnąć, gdyby nie nastąpiła utrata, zniszczenie lub uszkodzenie rzeczy</w:t>
      </w:r>
    </w:p>
    <w:p w:rsidR="00620955" w:rsidRPr="00620955" w:rsidRDefault="00620955" w:rsidP="00620955">
      <w:pPr>
        <w:widowControl w:val="0"/>
        <w:numPr>
          <w:ilvl w:val="0"/>
          <w:numId w:val="73"/>
        </w:numPr>
        <w:tabs>
          <w:tab w:val="left" w:pos="993"/>
        </w:tab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czysta strata finansowa – uszczerbek majątkowy niebędący szkodą na osobie lub szkodą rzeczową</w:t>
      </w:r>
    </w:p>
    <w:p w:rsidR="00620955" w:rsidRPr="00620955" w:rsidRDefault="00620955" w:rsidP="00620955">
      <w:pPr>
        <w:widowControl w:val="0"/>
        <w:numPr>
          <w:ilvl w:val="0"/>
          <w:numId w:val="73"/>
        </w:numPr>
        <w:tabs>
          <w:tab w:val="left" w:pos="993"/>
        </w:tabs>
        <w:spacing w:after="0" w:line="240" w:lineRule="auto"/>
        <w:ind w:left="993" w:hanging="284"/>
        <w:jc w:val="both"/>
        <w:rPr>
          <w:rFonts w:ascii="Cambria" w:eastAsia="Calibri" w:hAnsi="Cambria" w:cs="Times New Roman"/>
        </w:rPr>
      </w:pPr>
      <w:r w:rsidRPr="00620955">
        <w:rPr>
          <w:rFonts w:ascii="Cambria" w:eastAsia="Calibri" w:hAnsi="Cambria" w:cs="Times New Roman"/>
          <w:spacing w:val="-6"/>
        </w:rPr>
        <w:t>podlimit – limit odpowiedzialności ubezpieczyciela w ramach sumy gwarancyjnej ubezpieczenia odpowiedzialności cywilnej; podlimit odnosi się zawsze do rocznego okresu ubezpieczenia</w:t>
      </w:r>
    </w:p>
    <w:p w:rsidR="00620955" w:rsidRPr="00620955" w:rsidRDefault="00620955" w:rsidP="00620955">
      <w:pPr>
        <w:widowControl w:val="0"/>
        <w:numPr>
          <w:ilvl w:val="0"/>
          <w:numId w:val="71"/>
        </w:numPr>
        <w:tabs>
          <w:tab w:val="left" w:pos="720"/>
        </w:tabs>
        <w:spacing w:before="120" w:after="0" w:line="240" w:lineRule="auto"/>
        <w:ind w:left="709" w:hanging="709"/>
        <w:jc w:val="both"/>
        <w:outlineLvl w:val="2"/>
        <w:rPr>
          <w:rFonts w:ascii="Cambria" w:eastAsia="Calibri" w:hAnsi="Cambria" w:cs="Times New Roman"/>
        </w:rPr>
      </w:pPr>
      <w:r w:rsidRPr="00620955">
        <w:rPr>
          <w:rFonts w:ascii="Cambria" w:eastAsia="Calibri" w:hAnsi="Cambria" w:cs="Times New Roman"/>
          <w:b/>
        </w:rPr>
        <w:t xml:space="preserve">Zakres terytorialny ubezpieczenia: </w:t>
      </w:r>
      <w:r w:rsidRPr="00620955">
        <w:rPr>
          <w:rFonts w:ascii="Cambria" w:eastAsia="Calibri" w:hAnsi="Cambria" w:cs="Times New Roman"/>
        </w:rPr>
        <w:t>teren RP, a w przypadku podróży zagranicznych i wycieczek teren całego świata, z wyłączeniem USA, Kanady, Nowej Zelandii i Australii</w:t>
      </w:r>
    </w:p>
    <w:p w:rsidR="00620955" w:rsidRPr="00620955" w:rsidRDefault="00620955" w:rsidP="00620955">
      <w:pPr>
        <w:widowControl w:val="0"/>
        <w:numPr>
          <w:ilvl w:val="0"/>
          <w:numId w:val="71"/>
        </w:numPr>
        <w:tabs>
          <w:tab w:val="left" w:pos="720"/>
        </w:tabs>
        <w:spacing w:before="120" w:after="0" w:line="240" w:lineRule="auto"/>
        <w:ind w:left="709" w:hanging="709"/>
        <w:jc w:val="both"/>
        <w:outlineLvl w:val="2"/>
        <w:rPr>
          <w:rFonts w:ascii="Cambria" w:eastAsia="Calibri" w:hAnsi="Cambria" w:cs="Times New Roman"/>
        </w:rPr>
      </w:pPr>
      <w:r w:rsidRPr="00620955">
        <w:rPr>
          <w:rFonts w:ascii="Cambria" w:eastAsia="Calibri" w:hAnsi="Cambria" w:cs="Times New Roman"/>
          <w:b/>
        </w:rPr>
        <w:t>Wymagany zakres ubezpieczenia obejmuje w szczególności:</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związane z przeniesieniem ognia oraz szkody </w:t>
      </w:r>
      <w:r w:rsidRPr="00620955">
        <w:rPr>
          <w:rFonts w:ascii="Cambria" w:eastAsia="Calibri" w:hAnsi="Cambria" w:cs="Times New Roman"/>
          <w:spacing w:val="-6"/>
        </w:rPr>
        <w:br/>
        <w:t>wyrządzone wskutek wybuchu,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w związku z awarią, działaniem bądź eksploatacją sieci i urządzeń wodociągowo – kanalizacyjnych i centralnego ogrzewania, w tym w związku z cofnięciem się cieczy,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odpowiedzialność cywilną za szkody wyrządzone w środowisku naturalnym poprzez jego zanieczyszczenie, z podlimitem 500 000,00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w związku z podejmowaniem czynności inwestora,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osobowe i rzeczowe wyrządzone przez podwykonawców ubezpieczonego (lub dalszych podwykonawców), którym powierzył wykonanie określonej pracy lub usługi, z zachowaniem prawa do regresu, bez podlimitu, do wysokości sumy gwarancyjnej </w:t>
      </w:r>
      <w:r w:rsidRPr="00620955">
        <w:rPr>
          <w:rFonts w:ascii="Cambria" w:eastAsia="Calibri" w:hAnsi="Cambria" w:cs="Times New Roman"/>
          <w:spacing w:val="-6"/>
        </w:rPr>
        <w:br/>
      </w:r>
      <w:r w:rsidRPr="00620955">
        <w:rPr>
          <w:rFonts w:ascii="Cambria" w:eastAsia="Calibri" w:hAnsi="Cambria" w:cs="Times New Roman"/>
          <w:spacing w:val="-6"/>
        </w:rPr>
        <w:lastRenderedPageBreak/>
        <w:t>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osobowe i rzeczowe wyrządzone podwykonawcom </w:t>
      </w:r>
      <w:r w:rsidRPr="00620955">
        <w:rPr>
          <w:rFonts w:ascii="Cambria" w:eastAsia="Calibri" w:hAnsi="Cambria" w:cs="Times New Roman"/>
          <w:spacing w:val="-6"/>
        </w:rPr>
        <w:br/>
        <w:t>lub dalszym podwykonawcom,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wyrządzone w związku z wprowadzeniem produktu do obrotu (produkty żywnościowe w ramach prowadzonej działalności lub organizowanych imprez, wydarzeń itp.), w tym za zatrucia pokarmowe, zarażenie chorobami przenoszonymi drogą pokarmową oraz za przeniesienie chorób zakaźnych i zakażeń wśród ludzi i zwierząt - wszystkich z wykazu publikowanego przez Ministra Zdrowia, bez podlimitu, do wysokości sumy gwarancyjnej na jeden </w:t>
      </w:r>
      <w:r w:rsidRPr="00620955">
        <w:rPr>
          <w:rFonts w:ascii="Cambria" w:eastAsia="Calibri" w:hAnsi="Cambria" w:cs="Times New Roman"/>
          <w:spacing w:val="-6"/>
        </w:rPr>
        <w:br/>
        <w:t xml:space="preserve">i wszystkie wypadki ubezpieczeniowe, </w:t>
      </w:r>
    </w:p>
    <w:p w:rsidR="00620955" w:rsidRPr="00620955" w:rsidRDefault="00620955" w:rsidP="00620955">
      <w:pPr>
        <w:widowControl w:val="0"/>
        <w:numPr>
          <w:ilvl w:val="1"/>
          <w:numId w:val="71"/>
        </w:numPr>
        <w:tabs>
          <w:tab w:val="left" w:pos="709"/>
        </w:tab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 xml:space="preserve">odpowiedzialność cywilną za szkody wskutek przeniesienia chorób zakaźnych i zakażeń wyrządzonych w związku z posiadaniem (zarządzaniem) gminnych kąpielisk, bez podlimitu, </w:t>
      </w:r>
      <w:r w:rsidRPr="00620955">
        <w:rPr>
          <w:rFonts w:ascii="Cambria" w:eastAsia="Times New Roman" w:hAnsi="Cambria" w:cs="Times New Roman"/>
          <w:spacing w:val="-6"/>
        </w:rPr>
        <w:br/>
        <w:t>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Times New Roman" w:hAnsi="Cambria" w:cs="Times New Roman"/>
          <w:spacing w:val="-6"/>
        </w:rPr>
        <w:t xml:space="preserve">odpowiedzialność cywilną za szkody wyrządzone przez ratowników zatrudnionych na gminnych kąpieliskach lub w wyznaczonych miejscach wykorzystywanych do kąpieli (w tym okazjonalnie), </w:t>
      </w:r>
      <w:r w:rsidRPr="00620955">
        <w:rPr>
          <w:rFonts w:ascii="Cambria" w:eastAsia="Times New Roman" w:hAnsi="Cambria" w:cs="Times New Roman"/>
          <w:spacing w:val="-6"/>
        </w:rPr>
        <w:br/>
        <w:t>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wyrządzone w podziemnych instalacjach i urządzeniach oraz </w:t>
      </w:r>
      <w:r w:rsidRPr="00620955">
        <w:rPr>
          <w:rFonts w:ascii="Cambria" w:eastAsia="Calibri" w:hAnsi="Cambria" w:cs="Times New Roman"/>
          <w:spacing w:val="-6"/>
        </w:rPr>
        <w:br/>
        <w:t>w instalacjach energetycznych, telefonicznych i gazowych należących do osób trzecich, z podlimitem 500 000,00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powstałe w wyniku używania młotów pneumatycznych, kafarów, maszyn i urządzeń powodujących drgania i wibracje, z podlimitem 500 000,00 zł na jeden </w:t>
      </w:r>
      <w:r w:rsidRPr="00620955">
        <w:rPr>
          <w:rFonts w:ascii="Cambria" w:eastAsia="Calibri" w:hAnsi="Cambria" w:cs="Times New Roman"/>
          <w:spacing w:val="-6"/>
        </w:rPr>
        <w:br/>
        <w:t>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w związku z prowadzonymi pracami rozbiórkowymi i wyburzeniowymi, z podlimitem 1 000 000,00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wyrządzone w związku z prowadzeniem prac polegających </w:t>
      </w:r>
      <w:r w:rsidRPr="00620955">
        <w:rPr>
          <w:rFonts w:ascii="Cambria" w:eastAsia="Calibri" w:hAnsi="Cambria" w:cs="Times New Roman"/>
          <w:spacing w:val="-6"/>
        </w:rPr>
        <w:br/>
        <w:t xml:space="preserve">na wykonywaniu wykopów i przekopów, bez podlimitu, do wysokości sumy gwarancyjnej na jeden </w:t>
      </w:r>
      <w:r w:rsidRPr="00620955">
        <w:rPr>
          <w:rFonts w:ascii="Cambria" w:eastAsia="Calibri" w:hAnsi="Cambria" w:cs="Times New Roman"/>
          <w:spacing w:val="-6"/>
        </w:rPr>
        <w:br/>
        <w:t>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powstałe w mieniu ruchomym i nieruchomościach podczas wykonywania obróbki, naprawy, konserwacji, remontów, czyszczenia, podłączeń wodociągowo-kanalizacyjnych, budowy wodociągów i kanalizacji itp. lub innych czynności, prac i usług, </w:t>
      </w:r>
      <w:r w:rsidRPr="00620955">
        <w:rPr>
          <w:rFonts w:ascii="Cambria" w:eastAsia="Calibri" w:hAnsi="Cambria" w:cs="Times New Roman"/>
          <w:spacing w:val="-6"/>
        </w:rPr>
        <w:br/>
        <w:t>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 pojazdach pozostawionych na nieodpłatnych parkingach </w:t>
      </w:r>
      <w:r w:rsidRPr="00620955">
        <w:rPr>
          <w:rFonts w:ascii="Cambria" w:eastAsia="Calibri" w:hAnsi="Cambria" w:cs="Times New Roman"/>
          <w:spacing w:val="-6"/>
        </w:rPr>
        <w:br/>
        <w:t>i miejscach parkingowych (postojowych) prowadzonych przez ubezpieczonego, z włączeniem szkód wynikających z awarii systemu wjazdu na teren parkingu lub inny będący w posiadaniu ubezpieczonego, z podlimitem 500 000,00 zł na jeden i wszystkie wypadki ubezpieczeniowe (jeśli ubezpieczonemu będzie można przypisać odpowiedzialność),</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wskutek zalań przez nieszczelny dach, w tym z kominów, obróbek blacharskich, z elewacji – poprzez rury spustowe czy opoczniki balkonów, nieszczelną stolarkę okienną i drzwiową oraz nieszczelne złącza zewnętrzne budynków, a także o szkody wyrządzone wskutek zmiany poziomu napięcia roboczego ponad dopuszczalne granice napięcia nominalnego wskutek niewłaściwej konserwacji instalacji elektrycznej, należącej do administrowanego budynku, z podlimitem 300 000,00 zł na wszystkie wypadki ubezpieczeniowe i 20 000,00 zł na jeden lokal,</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wyrządzone w związku zarządzaniem drogami publicznymi </w:t>
      </w:r>
      <w:r w:rsidRPr="00620955">
        <w:rPr>
          <w:rFonts w:ascii="Cambria" w:eastAsia="Calibri" w:hAnsi="Cambria" w:cs="Times New Roman"/>
          <w:spacing w:val="-6"/>
        </w:rPr>
        <w:br/>
        <w:t xml:space="preserve">- w sytuacji, gdy zarządcy drogi można będzie przypisać odpowiedzialność pomimo powierzenia czynności zarządu spółce komunalnej, tj. Zakładowi Gospodarki Komunalnej i Mieszkaniowej </w:t>
      </w:r>
      <w:r w:rsidRPr="00620955">
        <w:rPr>
          <w:rFonts w:ascii="Cambria" w:eastAsia="Calibri" w:hAnsi="Cambria" w:cs="Times New Roman"/>
          <w:spacing w:val="-6"/>
        </w:rPr>
        <w:br/>
        <w:t>w Koronowie sp. z o.o., z podlimitem 1 000 000,00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powstałe w nieruchomościach i rzeczach ruchomych, z których ubezpieczony korzystał na podstawie umowy najmu, dzierżawy, użytkowania, leasingu lub podobnej formy korzystania z cudzej rzeczy, z podlimitem 1 000 000,00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powstałe w związku z gospodarowaniem zasobem nieruchomości, o ile nie podlegają ubezpieczeniu obowiązkowemu,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wyrządzone w następstwie działania lub zaniechania, które mogą wyniknąć w związku z administrowaniem nieruchomościami komunalnymi, bez podlimitu, </w:t>
      </w:r>
      <w:r w:rsidRPr="00620955">
        <w:rPr>
          <w:rFonts w:ascii="Cambria" w:eastAsia="Calibri" w:hAnsi="Cambria" w:cs="Times New Roman"/>
          <w:spacing w:val="-6"/>
        </w:rPr>
        <w:br/>
        <w:t xml:space="preserve">do wysokości sumy gwarancyjnej na jeden i wszystkie wypadki ubezpieczeniowe, </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lastRenderedPageBreak/>
        <w:t xml:space="preserve">odpowiedzialność cywilną za szkody wynikłe z awarii lub nieprawidłowego działania pieców </w:t>
      </w:r>
      <w:r w:rsidRPr="00620955">
        <w:rPr>
          <w:rFonts w:ascii="Cambria" w:eastAsia="Calibri" w:hAnsi="Cambria" w:cs="Times New Roman"/>
          <w:spacing w:val="-6"/>
        </w:rPr>
        <w:br/>
        <w:t xml:space="preserve">i instalacji gazowych oraz pieców c.o., w tym za szkody spowodowane emisją tlenku węgla, </w:t>
      </w:r>
      <w:r w:rsidRPr="00620955">
        <w:rPr>
          <w:rFonts w:ascii="Cambria" w:eastAsia="Calibri" w:hAnsi="Cambria" w:cs="Times New Roman"/>
          <w:spacing w:val="-6"/>
        </w:rPr>
        <w:br/>
        <w:t>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8"/>
        </w:rPr>
      </w:pPr>
      <w:r w:rsidRPr="00620955">
        <w:rPr>
          <w:rFonts w:ascii="Cambria" w:eastAsia="Calibri" w:hAnsi="Cambria" w:cs="Times New Roman"/>
          <w:iCs/>
          <w:spacing w:val="-8"/>
        </w:rPr>
        <w:t>odpowiedzialność cywilną za szkody wyrządzone w związku z utrzymaniem dróg i chodników przyległych do administrowanych nieruchomości, budynków oraz powierzchni dachowych w okresie zimowym,</w:t>
      </w:r>
      <w:r w:rsidRPr="00620955">
        <w:rPr>
          <w:rFonts w:ascii="Cambria" w:eastAsia="Calibri" w:hAnsi="Cambria" w:cs="Times New Roman"/>
          <w:spacing w:val="-8"/>
        </w:rPr>
        <w:t xml:space="preserve">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wskutek używania urządzeń dźwigowych (wind, podnośników),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przez jednego ubezpieczonego innemu ubezpieczonemu, objętych jedną umową ubezpieczenia,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 rzeczach przyjętych na przechowanie (OC szatni), </w:t>
      </w:r>
      <w:r w:rsidRPr="00620955">
        <w:rPr>
          <w:rFonts w:ascii="Cambria" w:eastAsia="Calibri" w:hAnsi="Cambria" w:cs="Times New Roman"/>
          <w:spacing w:val="-6"/>
        </w:rPr>
        <w:br/>
        <w:t>z podlimitem 50 000,00 zł na wszystkie wypadki ubezpieczeniowe i 10 000,00 zł na jeden wypadek ubezpieczeniowy w odniesieniu do szatni i innych pomieszczeń dozorowanych przez wyznaczone osoby i/lub zamykanych na czas pomiędzy wydawaniem i przyjmowaniem przechowywanych rzeczy oraz z podlimitem 10 000,00 zł na wszystkie wypadki ubezpieczeniowe i 1 000,00 zł na jeden wypadek ubezpieczeniowy w odniesieniu do innych miejsc przechowywania rzeczy,</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 mieniu powierzonym, przechowywanym, kontrolowanym lub chronionym, w tym celem wykonania usługi, z podlimitem 100 000,00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8"/>
        </w:rPr>
      </w:pPr>
      <w:r w:rsidRPr="00620955">
        <w:rPr>
          <w:rFonts w:ascii="Cambria" w:eastAsia="Calibri" w:hAnsi="Cambria" w:cs="Times New Roman"/>
          <w:spacing w:val="-8"/>
        </w:rPr>
        <w:t xml:space="preserve">odpowiedzialność cywilną za szkody wyrządzone przez drzewostan na terenach, których właścicielem (posiadaczem, zarządcą) jest ubezpieczony i za który ponosi odpowiedzialność, bez podlimitu, </w:t>
      </w:r>
      <w:r w:rsidRPr="00620955">
        <w:rPr>
          <w:rFonts w:ascii="Cambria" w:eastAsia="Calibri" w:hAnsi="Cambria" w:cs="Times New Roman"/>
          <w:spacing w:val="-8"/>
        </w:rPr>
        <w:br/>
        <w:t>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przez wolontariuszy, praktykantów, stażystów, osoby skierowane do wykonywania prac społecznie użytecznych, osoby skierowane do wykonywania prac wyrokiem sądu, osoby skazane podejmujące pracę na rzecz ubezpieczonych, osoby odpracowujące czynsz lub osoby skierowane do prac interwencyjnych przez Urząd Pracy,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rzeczowe w mieniu i pojazdach należących do pracowników ubezpieczonego lub innych osób, za które ponosi odpowiedzialność (z wyłączeniem ryzyka kradzieży oraz gotówki), z podlimitem 300 000,00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wyrządzone z tytułu organizacji, współorganizowania </w:t>
      </w:r>
      <w:r w:rsidRPr="00620955">
        <w:rPr>
          <w:rFonts w:ascii="Cambria" w:eastAsia="Calibri" w:hAnsi="Cambria" w:cs="Times New Roman"/>
          <w:spacing w:val="-6"/>
        </w:rPr>
        <w:br/>
        <w:t xml:space="preserve">i przeprowadzania imprez, w tym imprez masowych, np. kulturalnych, sportowo – rekreacyjnych, artystycznych, okolicznościowych i innych, niepodlegających ubezpieczeniu obowiązkowemu organizatora imprez masowych zgodnie z Rozporządzeniem Ministra Finansów, bez podlimitu, </w:t>
      </w:r>
      <w:r w:rsidRPr="00620955">
        <w:rPr>
          <w:rFonts w:ascii="Cambria" w:eastAsia="Calibri" w:hAnsi="Cambria" w:cs="Times New Roman"/>
          <w:spacing w:val="-6"/>
        </w:rPr>
        <w:br/>
        <w:t xml:space="preserve">do wysokości sumy gwarancyjnej na jeden i wszystkie wypadki ubezpieczeniowe (zakres ubezpieczenia obejmuje szkody spowodowane pokazem sztucznych ogni itp. do limitu rocznego </w:t>
      </w:r>
      <w:r w:rsidRPr="00620955">
        <w:rPr>
          <w:rFonts w:ascii="Cambria" w:eastAsia="Calibri" w:hAnsi="Cambria" w:cs="Times New Roman"/>
          <w:spacing w:val="-6"/>
        </w:rPr>
        <w:br/>
        <w:t xml:space="preserve">w wysokości 500 000,00 zł na jeden i wszystkie wypadki ubezpieczeniowe), z włączeniem </w:t>
      </w:r>
      <w:r w:rsidRPr="00620955">
        <w:rPr>
          <w:rFonts w:ascii="Cambria" w:eastAsia="Calibri" w:hAnsi="Cambria" w:cs="Times New Roman"/>
          <w:spacing w:val="-6"/>
        </w:rPr>
        <w:br/>
        <w:t xml:space="preserve">do ochrony szkód spowodowanych przez uczestników, pracowników ubezpieczającego i członków ich rodzin, wykonawców, zawodników, trenerów, instruktorów, sędziów, służby techniczne, administracyjne i ochrony (z zachowaniem prawa do regresu w przypadku szkód wyrządzonych </w:t>
      </w:r>
      <w:r w:rsidRPr="00620955">
        <w:rPr>
          <w:rFonts w:ascii="Cambria" w:eastAsia="Calibri" w:hAnsi="Cambria" w:cs="Times New Roman"/>
          <w:spacing w:val="-6"/>
        </w:rPr>
        <w:br/>
        <w:t>z winy umyślnej) oraz szkód wyrządzonych tym wymienionym osobom i służbom),</w:t>
      </w:r>
    </w:p>
    <w:p w:rsidR="00620955" w:rsidRPr="00620955" w:rsidRDefault="00620955" w:rsidP="00620955">
      <w:pPr>
        <w:widowControl w:val="0"/>
        <w:numPr>
          <w:ilvl w:val="1"/>
          <w:numId w:val="71"/>
        </w:numPr>
        <w:tabs>
          <w:tab w:val="left" w:pos="709"/>
        </w:tab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odpowiedzialność cywilną za szkody wyrządzone w związku z prowadzoną działalnością oświatowo-wychowawczą (w tym uczniom i wychowankom), bez podlimitu, do wysokości sumy gwarancyjnej na jeden i wszystkie wypadki ubezpieczeniowe,</w:t>
      </w:r>
    </w:p>
    <w:p w:rsidR="00620955" w:rsidRPr="00620955" w:rsidRDefault="00620955" w:rsidP="00620955">
      <w:pPr>
        <w:widowControl w:val="0"/>
        <w:numPr>
          <w:ilvl w:val="1"/>
          <w:numId w:val="71"/>
        </w:numPr>
        <w:tabs>
          <w:tab w:val="left" w:pos="709"/>
        </w:tab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odpowiedzialność cywilną za szkody wyrządzone w związku z prowadzoną w kraju i poza jego granicami działalnością kulturalną, promocyjną, organizacją wystaw i działalnością o podobnym charakterze, bez podlimitu, do wysokości sumy gwarancyjnej na jeden i wszystkie wypadki ubezpieczeniowe,</w:t>
      </w:r>
    </w:p>
    <w:p w:rsidR="00620955" w:rsidRPr="00620955" w:rsidRDefault="00620955" w:rsidP="00620955">
      <w:pPr>
        <w:widowControl w:val="0"/>
        <w:numPr>
          <w:ilvl w:val="1"/>
          <w:numId w:val="71"/>
        </w:numPr>
        <w:tabs>
          <w:tab w:val="left" w:pos="709"/>
        </w:tab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odpowiedzialność cywilną za szkody wyrządzone w związku z organizacją obozów, kolonii, wyjazdów dla dzieci i młodzieży, imprez plenerowych itp.,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Times New Roman" w:hAnsi="Cambria" w:cs="Times New Roman"/>
          <w:spacing w:val="-6"/>
        </w:rPr>
        <w:t>odpowiedzialność cywilną za szkody z tytułu prowadzenia działalności sportowej i rekreacyjnej – w tym poza miejscem ubezpieczenia (zawody, wycieczki, obozy itp.),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wyrządzone przez podmioty objęte zamówieniem, </w:t>
      </w:r>
      <w:r w:rsidRPr="00620955">
        <w:rPr>
          <w:rFonts w:ascii="Cambria" w:eastAsia="Calibri" w:hAnsi="Cambria" w:cs="Times New Roman"/>
          <w:spacing w:val="-6"/>
        </w:rPr>
        <w:br/>
      </w:r>
      <w:r w:rsidRPr="00620955">
        <w:rPr>
          <w:rFonts w:ascii="Cambria" w:eastAsia="Calibri" w:hAnsi="Cambria" w:cs="Times New Roman"/>
          <w:spacing w:val="-6"/>
        </w:rPr>
        <w:lastRenderedPageBreak/>
        <w:t>w szczególności placówki oświatowe, w związku z wynajmem sal gimnastycznych, klasowych, holu lub innych pomieszczeń w celu organizacji zabaw (sylwestrowych, karnawałowych), kiermaszów, szkoleń, konferencji itp.,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w związku z użytkowaniem pojazdów niepodlegających obowiązkowemu ubezpieczeniu OC posiadaczy pojazdów mechanicznych, z podlimitem 500 000,00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przez bezpańskie zwierzęta (głównie psy), za które ubezpieczonemu może być przypisana odpowiedzialność, z podlimitem 200 000,00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przez jednostki OSP w związku z prowadzonymi akcjami ratowniczo – gaśniczymi i posiadanym mieniem,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za szkody za szkody wynikające z utraty lub zniszczenia </w:t>
      </w:r>
      <w:r w:rsidRPr="00620955">
        <w:rPr>
          <w:rFonts w:ascii="Cambria" w:eastAsia="Calibri" w:hAnsi="Cambria" w:cs="Times New Roman"/>
          <w:spacing w:val="-6"/>
        </w:rPr>
        <w:br/>
        <w:t>dokumentów, z podlimitem 500 000,00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w związku z gromadzeniem i przetwarzaniem danych osobowych oraz naruszeniem obowiązujących przepisów o ochronie tych danych, z podlimitem 300 000,00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odpowiedzialność cywilną za szkody wyrządzone przez pracowników podmiotów objętych ubezpieczeniem, bez względu na tytuł zatrudnienia, w przypadku wnoszenia roszczeń przez poszkodowanych bezpośrednio lub solidarnie do osób zatrudnionych, bez podlimitu, do wysokości sumy gwarancyjnej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6"/>
        </w:rPr>
      </w:pPr>
      <w:r w:rsidRPr="00620955">
        <w:rPr>
          <w:rFonts w:ascii="Cambria" w:eastAsia="Calibri" w:hAnsi="Cambria" w:cs="Times New Roman"/>
          <w:spacing w:val="-6"/>
        </w:rPr>
        <w:t xml:space="preserve">odpowiedzialność cywilną pracodawcy za następstwa wypadków przy pracy (szkody osobowe i rzeczowe) wyrządzone pracownikom, powstałe w związku z wykonywaniem przez nich pracy, niezależnie od podstawy zatrudnienia (odszkodowanie stanowiące nadwyżkę nad świadczeniem wypłacanym osobom uprawnionym na podstawie przepisów ustawy z dnia 30 października 2002 r. o ubezpieczeniu społecznym z tytułu wypadków przy pracy i chorób zawodowych, bez podlimitu, </w:t>
      </w:r>
      <w:r w:rsidRPr="00620955">
        <w:rPr>
          <w:rFonts w:ascii="Cambria" w:eastAsia="Calibri" w:hAnsi="Cambria" w:cs="Times New Roman"/>
          <w:spacing w:val="-6"/>
        </w:rPr>
        <w:br/>
        <w:t>do wysokości sumy gwarancyjnej na jeden i wszystkie wypadki ubezpieczeniowe.</w:t>
      </w:r>
    </w:p>
    <w:p w:rsidR="00620955" w:rsidRPr="00620955" w:rsidRDefault="00620955" w:rsidP="00620955">
      <w:pPr>
        <w:widowControl w:val="0"/>
        <w:numPr>
          <w:ilvl w:val="0"/>
          <w:numId w:val="71"/>
        </w:numPr>
        <w:tabs>
          <w:tab w:val="left" w:pos="709"/>
          <w:tab w:val="left" w:pos="851"/>
        </w:tabs>
        <w:spacing w:before="120" w:after="0" w:line="240" w:lineRule="auto"/>
        <w:ind w:left="709" w:hanging="709"/>
        <w:jc w:val="both"/>
        <w:outlineLvl w:val="2"/>
        <w:rPr>
          <w:rFonts w:ascii="Cambria" w:eastAsia="Calibri" w:hAnsi="Cambria" w:cs="Times New Roman"/>
          <w:b/>
          <w:spacing w:val="-6"/>
        </w:rPr>
      </w:pPr>
      <w:r w:rsidRPr="00620955">
        <w:rPr>
          <w:rFonts w:ascii="Cambria" w:eastAsia="Calibri" w:hAnsi="Cambria" w:cs="Times New Roman"/>
          <w:b/>
          <w:spacing w:val="-6"/>
        </w:rPr>
        <w:t xml:space="preserve">Suma gwarancyjna na jeden i wszystkie wypadki ubezpieczeniowe: </w:t>
      </w:r>
      <w:r w:rsidRPr="00620955">
        <w:rPr>
          <w:rFonts w:ascii="Cambria" w:eastAsia="Calibri" w:hAnsi="Cambria" w:cs="Times New Roman"/>
          <w:spacing w:val="-6"/>
        </w:rPr>
        <w:t>1 500 000,00 zł w każdym rocznym okresie ubezpieczenia, z uwzględnieniem podlimitów określonych wyżej.</w:t>
      </w:r>
    </w:p>
    <w:p w:rsidR="00620955" w:rsidRPr="00620955" w:rsidRDefault="00620955" w:rsidP="00620955">
      <w:pPr>
        <w:widowControl w:val="0"/>
        <w:numPr>
          <w:ilvl w:val="0"/>
          <w:numId w:val="71"/>
        </w:numPr>
        <w:tabs>
          <w:tab w:val="left" w:pos="709"/>
        </w:tabs>
        <w:spacing w:before="120" w:after="0" w:line="240" w:lineRule="auto"/>
        <w:ind w:left="709" w:hanging="709"/>
        <w:jc w:val="both"/>
        <w:outlineLvl w:val="2"/>
        <w:rPr>
          <w:rFonts w:ascii="Cambria" w:eastAsia="Times New Roman" w:hAnsi="Cambria" w:cs="Times New Roman"/>
          <w:b/>
          <w:bCs/>
        </w:rPr>
      </w:pPr>
      <w:r w:rsidRPr="00620955">
        <w:rPr>
          <w:rFonts w:ascii="Cambria" w:eastAsia="Times New Roman" w:hAnsi="Cambria" w:cs="Times New Roman"/>
          <w:b/>
        </w:rPr>
        <w:t>Wyłączenia odpowiedzialności w zakresie ubezpieczenia</w:t>
      </w:r>
    </w:p>
    <w:p w:rsidR="00620955" w:rsidRPr="00620955" w:rsidRDefault="00620955" w:rsidP="00620955">
      <w:pPr>
        <w:widowControl w:val="0"/>
        <w:tabs>
          <w:tab w:val="left" w:pos="709"/>
        </w:tabs>
        <w:autoSpaceDE w:val="0"/>
        <w:autoSpaceDN w:val="0"/>
        <w:adjustRightInd w:val="0"/>
        <w:spacing w:before="60" w:after="0" w:line="240" w:lineRule="auto"/>
        <w:ind w:left="709"/>
        <w:jc w:val="both"/>
        <w:rPr>
          <w:rFonts w:ascii="Cambria" w:eastAsia="Times New Roman" w:hAnsi="Cambria" w:cs="Times New Roman"/>
        </w:rPr>
      </w:pPr>
      <w:r w:rsidRPr="00620955">
        <w:rPr>
          <w:rFonts w:ascii="Cambria" w:eastAsia="Times New Roman" w:hAnsi="Cambria" w:cs="Times New Roman"/>
          <w:color w:val="000000"/>
        </w:rPr>
        <w:t>Z zakresu odpowiedzialności wyłączone są szkody</w:t>
      </w:r>
      <w:r w:rsidRPr="00620955">
        <w:rPr>
          <w:rFonts w:ascii="Cambria" w:eastAsia="Times New Roman" w:hAnsi="Cambria" w:cs="Times New Roman"/>
        </w:rPr>
        <w:t>:</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będące przedmiotem obowiązkowych ubezpieczeń odpowiedzialności cywilnej, do zawarcia których ubezpieczający zobowiązany jest mocą przepisów ustawy lub przepisów wykonawczych wydanych na podstawie ustawy, z tytułu: wykonywania określonego zawodu lub czynności, prowadzenia określonego rodzaju działalności lub posiadania określonego mienia (w tym pojazdów mechanicznych),</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powstałe w związku z wykonywaniem czynności doradztwa: prawnego, podatkowego, gospodarczego, inwestycyjnego, technicznego, informatycznego,</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związane z życiem prywatnym osoby fizycznej,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wynikające z umowy przewozu lub umowy spedycji,</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wyrządzone w trakcie działań wojennych, stanu wojennego i rewolucji,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wyrządzone w wyniku aktów terroryzmu,</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powstałe wskutek oddziaływania energii jądrowej, promieni laserowych, maserowych, promieniowania jonizującego, pola magnetycznego i elektromagnetycznego oraz skażenia radioaktywnego,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spowodowane przez lub pozostające w związku z bezpośrednim lub pośrednim oddziaływaniem </w:t>
      </w:r>
      <w:r w:rsidRPr="00620955">
        <w:rPr>
          <w:rFonts w:ascii="Cambria" w:eastAsia="Calibri" w:hAnsi="Cambria" w:cs="Times New Roman"/>
          <w:color w:val="000000"/>
          <w:spacing w:val="-6"/>
          <w:lang w:eastAsia="pl-PL"/>
        </w:rPr>
        <w:br/>
        <w:t xml:space="preserve">(np. pyleniem) azbestu lub materiałów zawierających azbest,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za które przysługuje odszkodowanie w związku z ruchem zakładu górniczego,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zaistniałe w związku z używaniem, wytwarzaniem, przechowywaniem, handlem materiałami niebezpiecznymi, w tym wybuchowymi, pirotechnicznymi, bronią rozumianą zgodnie z ustawą </w:t>
      </w:r>
      <w:r w:rsidRPr="00620955">
        <w:rPr>
          <w:rFonts w:ascii="Cambria" w:eastAsia="Calibri" w:hAnsi="Cambria" w:cs="Times New Roman"/>
          <w:color w:val="000000"/>
          <w:spacing w:val="-6"/>
          <w:lang w:eastAsia="pl-PL"/>
        </w:rPr>
        <w:br/>
        <w:t xml:space="preserve">o broni i amunicji,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związane z naruszeniem praw autorskich, patentów, znaków towarowych lub praw ochronnych </w:t>
      </w:r>
      <w:r w:rsidRPr="00620955">
        <w:rPr>
          <w:rFonts w:ascii="Cambria" w:eastAsia="Calibri" w:hAnsi="Cambria" w:cs="Times New Roman"/>
          <w:color w:val="000000"/>
          <w:spacing w:val="-6"/>
          <w:lang w:eastAsia="pl-PL"/>
        </w:rPr>
        <w:br/>
        <w:t xml:space="preserve">na wzory użytkowe lub zdobnicze,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polegające na uszkodzeniu, zniszczeniu lub utracie wartości pieniężnych,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w związku z tworzeniem oprogramowania informatycznego,</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powstałe na skutek użytkowania przez </w:t>
      </w:r>
      <w:r w:rsidRPr="00620955">
        <w:rPr>
          <w:rFonts w:ascii="Cambria" w:eastAsia="Calibri" w:hAnsi="Cambria" w:cs="Times New Roman"/>
          <w:bCs/>
          <w:color w:val="000000"/>
          <w:spacing w:val="-6"/>
          <w:lang w:eastAsia="pl-PL"/>
        </w:rPr>
        <w:t xml:space="preserve">ubezpieczonego </w:t>
      </w:r>
      <w:r w:rsidRPr="00620955">
        <w:rPr>
          <w:rFonts w:ascii="Cambria" w:eastAsia="Calibri" w:hAnsi="Cambria" w:cs="Times New Roman"/>
          <w:color w:val="000000"/>
          <w:spacing w:val="-6"/>
          <w:lang w:eastAsia="pl-PL"/>
        </w:rPr>
        <w:t xml:space="preserve">statków powietrznych lub sprzętu lotniczego,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10"/>
          <w:lang w:eastAsia="pl-PL"/>
        </w:rPr>
      </w:pPr>
      <w:r w:rsidRPr="00620955">
        <w:rPr>
          <w:rFonts w:ascii="Cambria" w:eastAsia="Calibri" w:hAnsi="Cambria" w:cs="Times New Roman"/>
          <w:color w:val="000000"/>
          <w:spacing w:val="-10"/>
          <w:lang w:eastAsia="pl-PL"/>
        </w:rPr>
        <w:lastRenderedPageBreak/>
        <w:t xml:space="preserve">powstałe wskutek zmiany materiału genetycznego ludzkich komórek zarodkowych lub embrionów oraz spowodowane przez organizmy zmodyfikowane genetycznie w rozumieniu ustawy z dnia 22 czerwca 2001 r. o mikroorganizmach i organizmach genetycznie zmodyfikowanych lub wynikające z ich wad,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powstałe wskutek bezpośredniego lub pośredniego działania wyrobów tytoniowych,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związane z prowadzeniem banków krwi lub działalności polegającej na handlu lub dostarczaniu krwi lub produktów krwiopochodnych,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s</w:t>
      </w:r>
      <w:r w:rsidRPr="00620955">
        <w:rPr>
          <w:rFonts w:ascii="Cambria" w:eastAsia="Calibri" w:hAnsi="Cambria" w:cs="Times New Roman"/>
          <w:bCs/>
          <w:color w:val="000000"/>
          <w:spacing w:val="-6"/>
          <w:lang w:eastAsia="pl-PL"/>
        </w:rPr>
        <w:t xml:space="preserve">zkody czysto majątkowe </w:t>
      </w:r>
      <w:r w:rsidRPr="00620955">
        <w:rPr>
          <w:rFonts w:ascii="Cambria" w:eastAsia="Calibri" w:hAnsi="Cambria" w:cs="Times New Roman"/>
          <w:color w:val="000000"/>
          <w:spacing w:val="-6"/>
          <w:lang w:eastAsia="pl-PL"/>
        </w:rPr>
        <w:t>związane z działalnością:</w:t>
      </w:r>
    </w:p>
    <w:p w:rsidR="00620955" w:rsidRPr="00620955" w:rsidRDefault="00620955" w:rsidP="00620955">
      <w:pPr>
        <w:widowControl w:val="0"/>
        <w:numPr>
          <w:ilvl w:val="0"/>
          <w:numId w:val="125"/>
        </w:numPr>
        <w:tabs>
          <w:tab w:val="left" w:pos="851"/>
        </w:tabs>
        <w:suppressAutoHyphens/>
        <w:autoSpaceDE w:val="0"/>
        <w:autoSpaceDN w:val="0"/>
        <w:adjustRightInd w:val="0"/>
        <w:spacing w:after="0" w:line="240" w:lineRule="auto"/>
        <w:ind w:left="851" w:hanging="142"/>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bankową, ubezpieczeniową lub leasingową, </w:t>
      </w:r>
    </w:p>
    <w:p w:rsidR="00620955" w:rsidRPr="00620955" w:rsidRDefault="00620955" w:rsidP="00620955">
      <w:pPr>
        <w:widowControl w:val="0"/>
        <w:numPr>
          <w:ilvl w:val="0"/>
          <w:numId w:val="125"/>
        </w:numPr>
        <w:tabs>
          <w:tab w:val="left" w:pos="851"/>
        </w:tabs>
        <w:suppressAutoHyphens/>
        <w:autoSpaceDE w:val="0"/>
        <w:autoSpaceDN w:val="0"/>
        <w:adjustRightInd w:val="0"/>
        <w:spacing w:after="0" w:line="240" w:lineRule="auto"/>
        <w:ind w:left="851" w:hanging="142"/>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księgową lub finansową, </w:t>
      </w:r>
    </w:p>
    <w:p w:rsidR="00620955" w:rsidRPr="00620955" w:rsidRDefault="00620955" w:rsidP="00620955">
      <w:pPr>
        <w:widowControl w:val="0"/>
        <w:numPr>
          <w:ilvl w:val="0"/>
          <w:numId w:val="125"/>
        </w:numPr>
        <w:tabs>
          <w:tab w:val="left" w:pos="851"/>
        </w:tabs>
        <w:suppressAutoHyphens/>
        <w:autoSpaceDE w:val="0"/>
        <w:autoSpaceDN w:val="0"/>
        <w:adjustRightInd w:val="0"/>
        <w:spacing w:after="0" w:line="240" w:lineRule="auto"/>
        <w:ind w:left="851" w:hanging="142"/>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pośredników turystycznych i organizatorów turystyki, </w:t>
      </w:r>
    </w:p>
    <w:p w:rsidR="00620955" w:rsidRPr="00620955" w:rsidRDefault="00620955" w:rsidP="00620955">
      <w:pPr>
        <w:widowControl w:val="0"/>
        <w:numPr>
          <w:ilvl w:val="0"/>
          <w:numId w:val="125"/>
        </w:numPr>
        <w:tabs>
          <w:tab w:val="left" w:pos="851"/>
        </w:tabs>
        <w:suppressAutoHyphens/>
        <w:autoSpaceDE w:val="0"/>
        <w:autoSpaceDN w:val="0"/>
        <w:adjustRightInd w:val="0"/>
        <w:spacing w:after="0" w:line="240" w:lineRule="auto"/>
        <w:ind w:left="851" w:hanging="142"/>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związaną z transakcjami pieniężnymi, </w:t>
      </w:r>
    </w:p>
    <w:p w:rsidR="00620955" w:rsidRPr="00620955" w:rsidRDefault="00620955" w:rsidP="00620955">
      <w:pPr>
        <w:widowControl w:val="0"/>
        <w:numPr>
          <w:ilvl w:val="0"/>
          <w:numId w:val="125"/>
        </w:numPr>
        <w:tabs>
          <w:tab w:val="left" w:pos="851"/>
        </w:tabs>
        <w:suppressAutoHyphens/>
        <w:autoSpaceDE w:val="0"/>
        <w:autoSpaceDN w:val="0"/>
        <w:adjustRightInd w:val="0"/>
        <w:spacing w:after="0" w:line="240" w:lineRule="auto"/>
        <w:ind w:left="851" w:hanging="142"/>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wynikające z niedotrzymania terminów oraz przekroczenia kosztorysów,</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 xml:space="preserve">powstałe w związku z zaciąganiem kredytów, udzielaniem gwarancji i poręczeń,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Times New Roman" w:hAnsi="Cambria" w:cs="Times New Roman"/>
          <w:spacing w:val="-6"/>
          <w:lang w:eastAsia="pl-PL"/>
        </w:rPr>
        <w:t xml:space="preserve">powstałe w wyniku niewypłacalności, </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związane ze sprawowaniem funkcji członka organu władz spółki kapitałowej,</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8"/>
          <w:lang w:eastAsia="pl-PL"/>
        </w:rPr>
      </w:pPr>
      <w:r w:rsidRPr="00620955">
        <w:rPr>
          <w:rFonts w:ascii="Cambria" w:eastAsia="Calibri" w:hAnsi="Cambria" w:cs="Times New Roman"/>
          <w:color w:val="000000"/>
          <w:spacing w:val="-8"/>
          <w:lang w:eastAsia="pl-PL"/>
        </w:rPr>
        <w:t xml:space="preserve">wyrządzone przez osoby, które kierowały pojazdem niepodlegającym ubezpieczeniu obowiązkowemu bez wymaganych uprawnień (wyłączenie nie ma zastosowania, jeżeli </w:t>
      </w:r>
      <w:r w:rsidRPr="00620955">
        <w:rPr>
          <w:rFonts w:ascii="Cambria" w:eastAsia="Calibri" w:hAnsi="Cambria" w:cs="Times New Roman"/>
          <w:bCs/>
          <w:color w:val="000000"/>
          <w:spacing w:val="-8"/>
          <w:lang w:eastAsia="pl-PL"/>
        </w:rPr>
        <w:t xml:space="preserve">ubezpieczony </w:t>
      </w:r>
      <w:r w:rsidRPr="00620955">
        <w:rPr>
          <w:rFonts w:ascii="Cambria" w:eastAsia="Calibri" w:hAnsi="Cambria" w:cs="Times New Roman"/>
          <w:color w:val="000000"/>
          <w:spacing w:val="-8"/>
          <w:lang w:eastAsia="pl-PL"/>
        </w:rPr>
        <w:t xml:space="preserve">wykaże, że przy dołożeniu należytej staranności fakt posiadania uprawnień przez sprawcę zweryfikował i mógł zakładać, że kierowca takie uprawienia posiadał lub jeżeli pojazd był prowadzony przez osobę, która nie została do tego upoważniona przez </w:t>
      </w:r>
      <w:r w:rsidRPr="00620955">
        <w:rPr>
          <w:rFonts w:ascii="Cambria" w:eastAsia="Calibri" w:hAnsi="Cambria" w:cs="Times New Roman"/>
          <w:bCs/>
          <w:color w:val="000000"/>
          <w:spacing w:val="-8"/>
          <w:lang w:eastAsia="pl-PL"/>
        </w:rPr>
        <w:t>ubezpieczonego),</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8"/>
          <w:lang w:eastAsia="pl-PL"/>
        </w:rPr>
      </w:pPr>
      <w:r w:rsidRPr="00620955">
        <w:rPr>
          <w:rFonts w:ascii="Cambria" w:eastAsia="Calibri" w:hAnsi="Cambria" w:cs="Times New Roman"/>
          <w:bCs/>
          <w:color w:val="000000"/>
          <w:spacing w:val="-8"/>
          <w:lang w:eastAsia="pl-PL"/>
        </w:rPr>
        <w:t>spowodowane przez produkt nieposiadający ważnego atestu, certyfikatu, zezwolenia dopuszczającego do obrotu, o ile taki atest, certyfikat, zezwolenie jest wymagane przez przepisy prawa,</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przez produkt zawierający ludzką krew lub osocze albo inne substancje krwiopochodne ludzkiego pochodzenia,</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color w:val="000000"/>
          <w:spacing w:val="-6"/>
          <w:lang w:eastAsia="pl-PL"/>
        </w:rPr>
        <w:t>przez produkt niepełnowartościowy wprowadzony do obrotu z informacją o wadzie w takim zakresie, w jakim szkoda została wyrządzona wiadomą wadą produktu,</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spacing w:val="-6"/>
        </w:rPr>
        <w:t xml:space="preserve">powstałe wskutek działalności leczniczej, medycznej i jakichkolwiek świadczeń zdrowotnych itp. </w:t>
      </w:r>
      <w:r w:rsidRPr="00620955">
        <w:rPr>
          <w:rFonts w:ascii="Cambria" w:eastAsia="Calibri" w:hAnsi="Cambria" w:cs="Times New Roman"/>
          <w:spacing w:val="-6"/>
        </w:rPr>
        <w:br/>
        <w:t>(za wyjątkiem drobnych świadczeń medycznych),</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b/>
          <w:color w:val="000000"/>
          <w:spacing w:val="-6"/>
          <w:lang w:eastAsia="pl-PL"/>
        </w:rPr>
      </w:pPr>
      <w:r w:rsidRPr="00620955">
        <w:rPr>
          <w:rFonts w:ascii="Cambria" w:eastAsia="Calibri" w:hAnsi="Cambria" w:cs="Times New Roman"/>
          <w:b/>
          <w:color w:val="000000"/>
          <w:spacing w:val="-6"/>
          <w:lang w:eastAsia="pl-PL"/>
        </w:rPr>
        <w:t>inne wyłączenia ogólnych lub szczególnych warunków ubezpieczenia wykonawcy, w zakresie niestojącym w sprzeczności z opisem przedmiotu zamówienia.</w:t>
      </w:r>
    </w:p>
    <w:p w:rsidR="00620955" w:rsidRPr="00620955" w:rsidRDefault="00620955" w:rsidP="00620955">
      <w:pPr>
        <w:widowControl w:val="0"/>
        <w:numPr>
          <w:ilvl w:val="1"/>
          <w:numId w:val="71"/>
        </w:numPr>
        <w:tabs>
          <w:tab w:val="left" w:pos="709"/>
        </w:tabs>
        <w:suppressAutoHyphens/>
        <w:autoSpaceDE w:val="0"/>
        <w:autoSpaceDN w:val="0"/>
        <w:adjustRightInd w:val="0"/>
        <w:spacing w:after="0" w:line="240" w:lineRule="auto"/>
        <w:ind w:left="709" w:hanging="709"/>
        <w:jc w:val="both"/>
        <w:rPr>
          <w:rFonts w:ascii="Cambria" w:eastAsia="Calibri" w:hAnsi="Cambria" w:cs="Times New Roman"/>
          <w:color w:val="000000"/>
          <w:spacing w:val="-6"/>
          <w:lang w:eastAsia="pl-PL"/>
        </w:rPr>
      </w:pPr>
      <w:r w:rsidRPr="00620955">
        <w:rPr>
          <w:rFonts w:ascii="Cambria" w:eastAsia="Calibri" w:hAnsi="Cambria" w:cs="Times New Roman"/>
          <w:spacing w:val="-6"/>
        </w:rPr>
        <w:t>Poza tym w ramach ubezpieczenia odpowiedzialności cywilnej zamawiający nie oczekuje:</w:t>
      </w:r>
    </w:p>
    <w:p w:rsidR="00620955" w:rsidRPr="00620955" w:rsidRDefault="00620955" w:rsidP="00620955">
      <w:pPr>
        <w:widowControl w:val="0"/>
        <w:numPr>
          <w:ilvl w:val="0"/>
          <w:numId w:val="128"/>
        </w:numPr>
        <w:tabs>
          <w:tab w:val="left" w:pos="993"/>
        </w:tabs>
        <w:suppressAutoHyphens/>
        <w:spacing w:after="0" w:line="240" w:lineRule="auto"/>
        <w:ind w:left="993" w:hanging="284"/>
        <w:jc w:val="both"/>
        <w:rPr>
          <w:rFonts w:ascii="Cambria" w:eastAsia="Calibri" w:hAnsi="Cambria" w:cs="Times New Roman"/>
          <w:spacing w:val="-8"/>
        </w:rPr>
      </w:pPr>
      <w:r w:rsidRPr="00620955">
        <w:rPr>
          <w:rFonts w:ascii="Cambria" w:eastAsia="Calibri" w:hAnsi="Cambria" w:cs="Times New Roman"/>
          <w:spacing w:val="-8"/>
        </w:rPr>
        <w:t>objęcia ochroną szkód powstałych w związku z prowadzeniem działalności medycznej, badawczej, farmaceutycznej, a także udzielaniem świadczeń opieki zdrowotnej oraz zarządzaniem jednostkami służby zdrowia (nie dotyczy drobnych usług medycznych oraz działań związanych z profilaktyką zdrowotną),</w:t>
      </w:r>
    </w:p>
    <w:p w:rsidR="00620955" w:rsidRPr="00620955" w:rsidRDefault="00620955" w:rsidP="00620955">
      <w:pPr>
        <w:widowControl w:val="0"/>
        <w:numPr>
          <w:ilvl w:val="0"/>
          <w:numId w:val="128"/>
        </w:numPr>
        <w:tabs>
          <w:tab w:val="left" w:pos="993"/>
        </w:tabs>
        <w:suppressAutoHyphen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objęcia ochroną szkód spowodowanych przez chorobę Creutzfelda-Jakoba,</w:t>
      </w:r>
    </w:p>
    <w:p w:rsidR="00620955" w:rsidRPr="00620955" w:rsidRDefault="00620955" w:rsidP="00620955">
      <w:pPr>
        <w:widowControl w:val="0"/>
        <w:numPr>
          <w:ilvl w:val="0"/>
          <w:numId w:val="128"/>
        </w:numPr>
        <w:tabs>
          <w:tab w:val="left" w:pos="993"/>
        </w:tabs>
        <w:suppressAutoHyphen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związanych z popełnieniem przestępstwa przez funkcjonariusza władzy publicznej, które ubezpieczony jest zobowiązany naprawić, jeżeli przemawiają za tym przewidziane przez prawo cywilne względy słuszności,</w:t>
      </w:r>
    </w:p>
    <w:p w:rsidR="00620955" w:rsidRPr="00620955" w:rsidRDefault="00620955" w:rsidP="00620955">
      <w:pPr>
        <w:widowControl w:val="0"/>
        <w:numPr>
          <w:ilvl w:val="0"/>
          <w:numId w:val="128"/>
        </w:numPr>
        <w:tabs>
          <w:tab w:val="left" w:pos="993"/>
        </w:tabs>
        <w:suppressAutoHyphen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wyrządzonych wskutek ujawnienia wiadomości poufnej,</w:t>
      </w:r>
    </w:p>
    <w:p w:rsidR="00620955" w:rsidRPr="00620955" w:rsidRDefault="00620955" w:rsidP="00620955">
      <w:pPr>
        <w:widowControl w:val="0"/>
        <w:numPr>
          <w:ilvl w:val="0"/>
          <w:numId w:val="128"/>
        </w:numPr>
        <w:tabs>
          <w:tab w:val="left" w:pos="993"/>
        </w:tabs>
        <w:suppressAutoHyphen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powstałych w wyniku niewypłacalności</w:t>
      </w:r>
    </w:p>
    <w:p w:rsidR="00620955" w:rsidRPr="00620955" w:rsidRDefault="00620955" w:rsidP="00620955">
      <w:pPr>
        <w:widowControl w:val="0"/>
        <w:numPr>
          <w:ilvl w:val="0"/>
          <w:numId w:val="128"/>
        </w:numPr>
        <w:tabs>
          <w:tab w:val="left" w:pos="993"/>
        </w:tabs>
        <w:suppressAutoHyphen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wynikłych z decyzji podjętych przez funkcjonariusza władzy publicznej w zakresie sprawowanej przez niego funkcji, za które uzyskał korzyść osobistą lub dążył do jej uzyskania,</w:t>
      </w:r>
    </w:p>
    <w:p w:rsidR="00620955" w:rsidRPr="00620955" w:rsidRDefault="00620955" w:rsidP="00620955">
      <w:pPr>
        <w:widowControl w:val="0"/>
        <w:numPr>
          <w:ilvl w:val="0"/>
          <w:numId w:val="128"/>
        </w:numPr>
        <w:tabs>
          <w:tab w:val="left" w:pos="993"/>
        </w:tabs>
        <w:suppressAutoHyphen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wyrządzonych umyślnie przez kierowników podmiotów objętych zamówieniem,</w:t>
      </w:r>
    </w:p>
    <w:p w:rsidR="00620955" w:rsidRPr="00620955" w:rsidRDefault="00620955" w:rsidP="00620955">
      <w:pPr>
        <w:widowControl w:val="0"/>
        <w:numPr>
          <w:ilvl w:val="0"/>
          <w:numId w:val="128"/>
        </w:numPr>
        <w:tabs>
          <w:tab w:val="left" w:pos="993"/>
        </w:tabs>
        <w:suppressAutoHyphens/>
        <w:spacing w:after="0" w:line="240" w:lineRule="auto"/>
        <w:ind w:left="993" w:hanging="284"/>
        <w:jc w:val="both"/>
        <w:rPr>
          <w:rFonts w:ascii="Cambria" w:eastAsia="Calibri" w:hAnsi="Cambria" w:cs="Times New Roman"/>
          <w:spacing w:val="-6"/>
        </w:rPr>
      </w:pPr>
      <w:r w:rsidRPr="00620955">
        <w:rPr>
          <w:rFonts w:ascii="Cambria" w:eastAsia="Calibri" w:hAnsi="Cambria" w:cs="Times New Roman"/>
          <w:spacing w:val="-6"/>
        </w:rPr>
        <w:t>potencjalnych, związanych z wydaniem niezgodnych z prawem aktów normatywnych, ostatecznych decyzji administracyjnych lub z nie wydaniem aktu prawnego lub ostatecznej decyzji administracyjnej w terminie i w trybie określonym przez obowiązujące przepisy prawa.</w:t>
      </w:r>
    </w:p>
    <w:p w:rsidR="00620955" w:rsidRPr="00620955" w:rsidRDefault="00620955" w:rsidP="00620955">
      <w:pPr>
        <w:widowControl w:val="0"/>
        <w:tabs>
          <w:tab w:val="left" w:pos="709"/>
        </w:tabs>
        <w:autoSpaceDE w:val="0"/>
        <w:autoSpaceDN w:val="0"/>
        <w:adjustRightInd w:val="0"/>
        <w:spacing w:before="60" w:after="0" w:line="240" w:lineRule="auto"/>
        <w:ind w:left="709"/>
        <w:jc w:val="both"/>
        <w:rPr>
          <w:rFonts w:ascii="Cambria" w:eastAsia="Calibri" w:hAnsi="Cambria" w:cs="Times New Roman"/>
          <w:color w:val="000000"/>
          <w:lang w:eastAsia="pl-PL"/>
        </w:rPr>
      </w:pPr>
      <w:r w:rsidRPr="00620955">
        <w:rPr>
          <w:rFonts w:ascii="Cambria" w:eastAsia="Times New Roman" w:hAnsi="Cambria" w:cs="Arial"/>
          <w:b/>
          <w:lang w:eastAsia="pl-PL"/>
        </w:rPr>
        <w:t xml:space="preserve">Uwaga: </w:t>
      </w:r>
      <w:r w:rsidRPr="00620955">
        <w:rPr>
          <w:rFonts w:ascii="Cambria" w:eastAsia="Times New Roman" w:hAnsi="Cambria" w:cs="Arial"/>
          <w:lang w:eastAsia="pl-PL"/>
        </w:rPr>
        <w:t>zakres ubezpieczenia OC w żadnym aspekcie nie wykracza poza zakres odpowiedzialności ubezpieczonego wynikającej z obowiązujących przepisów prawa.</w:t>
      </w:r>
    </w:p>
    <w:p w:rsidR="00620955" w:rsidRPr="00620955" w:rsidRDefault="00620955" w:rsidP="00620955">
      <w:pPr>
        <w:widowControl w:val="0"/>
        <w:numPr>
          <w:ilvl w:val="0"/>
          <w:numId w:val="71"/>
        </w:numPr>
        <w:tabs>
          <w:tab w:val="left" w:pos="720"/>
        </w:tabs>
        <w:spacing w:before="60" w:after="0" w:line="240" w:lineRule="auto"/>
        <w:ind w:left="709" w:hanging="709"/>
        <w:jc w:val="both"/>
        <w:outlineLvl w:val="2"/>
        <w:rPr>
          <w:rFonts w:ascii="Cambria" w:eastAsia="Calibri" w:hAnsi="Cambria" w:cs="Times New Roman"/>
          <w:b/>
        </w:rPr>
      </w:pPr>
      <w:r w:rsidRPr="00620955">
        <w:rPr>
          <w:rFonts w:ascii="Cambria" w:eastAsia="Calibri" w:hAnsi="Cambria" w:cs="Times New Roman"/>
          <w:b/>
        </w:rPr>
        <w:t>Warunki szczególne obligatoryjne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treści definicji podanych w SIWZ</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Rozszerzenie ubezpieczenia OC Gminy (m.in. w związku z wydaniem lub niewydaniem decyzji administracyjnych lub aktów normatywnych) oraz podmiotów objętych zamówieniem o czyste straty finansowe, przez które należy rozumieć szkodę niewynikającą ze szkody w mieniu lub na osobie wyrządzonej osobie trzeciej, z podlimitem 500 000,00 zł na jeden i wszystkie wypadki ubezpieczeniowe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daty stempla bankowego lub pocztowego</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lastRenderedPageBreak/>
        <w:t>Przyjęcie podanej klauzuli czasu ochrony</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nieściągania rat niewymagalnych</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zgłaszania szkód</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włączenia rażącego niedbalstwa</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72 godzin</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automatycznego pokrycia OC</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wadliwego wykonania prac, czynności lub usług</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rPr>
      </w:pPr>
      <w:r w:rsidRPr="00620955">
        <w:rPr>
          <w:rFonts w:ascii="Cambria" w:eastAsia="Calibri" w:hAnsi="Cambria" w:cs="Times New Roman"/>
        </w:rPr>
        <w:t>Przyjęcie podanej klauzuli niezawiadomienia w terminie o szkodzie</w:t>
      </w:r>
    </w:p>
    <w:p w:rsidR="00620955" w:rsidRPr="00620955" w:rsidRDefault="00620955" w:rsidP="00620955">
      <w:pPr>
        <w:widowControl w:val="0"/>
        <w:numPr>
          <w:ilvl w:val="1"/>
          <w:numId w:val="71"/>
        </w:numPr>
        <w:tabs>
          <w:tab w:val="left" w:pos="720"/>
        </w:tabs>
        <w:spacing w:after="0" w:line="240" w:lineRule="auto"/>
        <w:ind w:left="720" w:hanging="720"/>
        <w:jc w:val="both"/>
        <w:rPr>
          <w:rFonts w:ascii="Cambria" w:eastAsia="Calibri" w:hAnsi="Cambria" w:cs="Times New Roman"/>
          <w:spacing w:val="-8"/>
        </w:rPr>
      </w:pPr>
      <w:r w:rsidRPr="00620955">
        <w:rPr>
          <w:rFonts w:ascii="Cambria" w:eastAsia="Calibri" w:hAnsi="Cambria" w:cs="Times New Roman"/>
          <w:spacing w:val="-8"/>
        </w:rPr>
        <w:t xml:space="preserve">Ubezpieczyciel niezwłocznie powiadomi ubezpieczającego o każdym roszczeniu z tytułu ubezpieczenia odpowiedzialności cywilnej, które wpłynie bezpośrednio do ubezpieczyciela na podstawie art. 822 § 4 Kodeksu cywilnego oraz o każdym odszkodowaniu i/lub zadośćuczynieniu wypłaconym w związku </w:t>
      </w:r>
      <w:r w:rsidRPr="00620955">
        <w:rPr>
          <w:rFonts w:ascii="Cambria" w:eastAsia="Calibri" w:hAnsi="Cambria" w:cs="Times New Roman"/>
          <w:spacing w:val="-8"/>
        </w:rPr>
        <w:br/>
        <w:t>z roszczeniem z tytułu ubezpieczenia odpowiedzialności cywilnej, a w szczególności przekaże kopię decyzji o wypłacie odszkodowania i/lub zadośćuczynienia</w:t>
      </w:r>
    </w:p>
    <w:p w:rsidR="00620955" w:rsidRPr="00620955" w:rsidRDefault="00620955" w:rsidP="00620955">
      <w:pPr>
        <w:widowControl w:val="0"/>
        <w:numPr>
          <w:ilvl w:val="1"/>
          <w:numId w:val="71"/>
        </w:numPr>
        <w:tabs>
          <w:tab w:val="left" w:pos="720"/>
        </w:tabs>
        <w:spacing w:before="60" w:after="0" w:line="240" w:lineRule="auto"/>
        <w:ind w:left="720" w:hanging="720"/>
        <w:jc w:val="both"/>
        <w:rPr>
          <w:rFonts w:ascii="Cambria" w:eastAsia="Calibri" w:hAnsi="Cambria" w:cs="Times New Roman"/>
          <w:b/>
        </w:rPr>
      </w:pPr>
      <w:r w:rsidRPr="00620955">
        <w:rPr>
          <w:rFonts w:ascii="Cambria" w:eastAsia="Calibri" w:hAnsi="Cambria" w:cs="Times New Roman"/>
          <w:b/>
        </w:rPr>
        <w:t>Franszyzy i udziały własne:</w:t>
      </w:r>
    </w:p>
    <w:p w:rsidR="00620955" w:rsidRPr="00620955" w:rsidRDefault="00620955" w:rsidP="00620955">
      <w:pPr>
        <w:widowControl w:val="0"/>
        <w:numPr>
          <w:ilvl w:val="0"/>
          <w:numId w:val="72"/>
        </w:numPr>
        <w:tabs>
          <w:tab w:val="left" w:pos="1080"/>
        </w:tabs>
        <w:spacing w:after="0" w:line="240" w:lineRule="auto"/>
        <w:ind w:left="1080"/>
        <w:jc w:val="both"/>
        <w:rPr>
          <w:rFonts w:ascii="Cambria" w:eastAsia="Calibri" w:hAnsi="Cambria" w:cs="Times New Roman"/>
          <w:spacing w:val="-6"/>
        </w:rPr>
      </w:pPr>
      <w:r w:rsidRPr="00620955">
        <w:rPr>
          <w:rFonts w:ascii="Cambria" w:eastAsia="Calibri" w:hAnsi="Cambria" w:cs="Times New Roman"/>
          <w:spacing w:val="-6"/>
        </w:rPr>
        <w:t>w szkodach rzeczowych franszyza integralna – 200,00 zł; franszyza redukcyjna, udział własny – brak; w szkodach osobowych franszyza integralna, redukcyjna i udział własny – brak,</w:t>
      </w:r>
    </w:p>
    <w:p w:rsidR="00620955" w:rsidRPr="00620955" w:rsidRDefault="00620955" w:rsidP="00620955">
      <w:pPr>
        <w:widowControl w:val="0"/>
        <w:numPr>
          <w:ilvl w:val="0"/>
          <w:numId w:val="72"/>
        </w:numPr>
        <w:tabs>
          <w:tab w:val="left" w:pos="1080"/>
        </w:tabs>
        <w:spacing w:after="0" w:line="240" w:lineRule="auto"/>
        <w:ind w:left="1080"/>
        <w:jc w:val="both"/>
        <w:rPr>
          <w:rFonts w:ascii="Cambria" w:eastAsia="Calibri" w:hAnsi="Cambria" w:cs="Times New Roman"/>
        </w:rPr>
      </w:pPr>
      <w:r w:rsidRPr="00620955">
        <w:rPr>
          <w:rFonts w:ascii="Cambria" w:eastAsia="Calibri" w:hAnsi="Cambria" w:cs="Times New Roman"/>
        </w:rPr>
        <w:t>w OC pracodawcy: w szkodach rzeczowych franszyza integralna, udział własny, franszyza redukcyjna – brak; w szkodach osobowych franszyza redukcyjna – wysokość świadczenia ZUS (w przypadku innej podstawy zatrudnienia niż umowa o pracę brak franszyzy redukcyjnej), franszyza integralna i udział własny – brak,</w:t>
      </w:r>
    </w:p>
    <w:p w:rsidR="00620955" w:rsidRPr="00620955" w:rsidRDefault="00620955" w:rsidP="00620955">
      <w:pPr>
        <w:widowControl w:val="0"/>
        <w:numPr>
          <w:ilvl w:val="0"/>
          <w:numId w:val="72"/>
        </w:numPr>
        <w:tabs>
          <w:tab w:val="left" w:pos="1080"/>
        </w:tabs>
        <w:spacing w:after="0" w:line="240" w:lineRule="auto"/>
        <w:ind w:left="1080"/>
        <w:jc w:val="both"/>
        <w:rPr>
          <w:rFonts w:ascii="Cambria" w:eastAsia="Calibri" w:hAnsi="Cambria" w:cs="Times New Roman"/>
        </w:rPr>
      </w:pPr>
      <w:r w:rsidRPr="00620955">
        <w:rPr>
          <w:rFonts w:ascii="Cambria" w:eastAsia="Calibri" w:hAnsi="Cambria" w:cs="Times New Roman"/>
        </w:rPr>
        <w:t>w ubezpieczeniu czystych strat finansowych franszyza integralna – 1 000,00 zł, franszyza redukcyjna, udział własny – brak,</w:t>
      </w:r>
    </w:p>
    <w:p w:rsidR="00620955" w:rsidRPr="00620955" w:rsidRDefault="00620955" w:rsidP="00620955">
      <w:pPr>
        <w:widowControl w:val="0"/>
        <w:numPr>
          <w:ilvl w:val="0"/>
          <w:numId w:val="72"/>
        </w:numPr>
        <w:tabs>
          <w:tab w:val="left" w:pos="1080"/>
        </w:tabs>
        <w:spacing w:after="0" w:line="240" w:lineRule="auto"/>
        <w:ind w:left="1080"/>
        <w:jc w:val="both"/>
        <w:rPr>
          <w:rFonts w:ascii="Cambria" w:eastAsia="Calibri" w:hAnsi="Cambria" w:cs="Times New Roman"/>
        </w:rPr>
      </w:pPr>
      <w:r w:rsidRPr="00620955">
        <w:rPr>
          <w:rFonts w:ascii="Cambria" w:eastAsia="Calibri" w:hAnsi="Cambria" w:cs="Times New Roman"/>
        </w:rPr>
        <w:t xml:space="preserve">w ubezpieczeniu OC za szkody wyrządzone w środowisku naturalnym franszyza </w:t>
      </w:r>
      <w:r w:rsidRPr="00620955">
        <w:rPr>
          <w:rFonts w:ascii="Cambria" w:eastAsia="Calibri" w:hAnsi="Cambria" w:cs="Times New Roman"/>
        </w:rPr>
        <w:br/>
        <w:t>integralna – brak, franszyza redukcyjna – 10% wartości szkody, nie więcej niż 2 000,00 zł, udział własny – brak.</w:t>
      </w:r>
    </w:p>
    <w:p w:rsidR="00620955" w:rsidRPr="00620955" w:rsidRDefault="00620955" w:rsidP="00620955">
      <w:pPr>
        <w:widowControl w:val="0"/>
        <w:numPr>
          <w:ilvl w:val="0"/>
          <w:numId w:val="71"/>
        </w:numPr>
        <w:tabs>
          <w:tab w:val="left" w:pos="720"/>
        </w:tabs>
        <w:spacing w:before="120" w:after="0" w:line="240" w:lineRule="auto"/>
        <w:ind w:left="709" w:hanging="709"/>
        <w:jc w:val="both"/>
        <w:outlineLvl w:val="2"/>
        <w:rPr>
          <w:rFonts w:ascii="Cambria" w:eastAsia="Calibri" w:hAnsi="Cambria" w:cs="Times New Roman"/>
          <w:b/>
        </w:rPr>
      </w:pPr>
      <w:r w:rsidRPr="00620955">
        <w:rPr>
          <w:rFonts w:ascii="Cambria" w:eastAsia="Calibri" w:hAnsi="Cambria" w:cs="Times New Roman"/>
          <w:b/>
        </w:rPr>
        <w:t>Klauzule dodatkowe i inne postanowienia szczególne fakultatywne</w:t>
      </w:r>
    </w:p>
    <w:p w:rsidR="00620955" w:rsidRPr="00620955" w:rsidRDefault="00620955" w:rsidP="00620955">
      <w:pPr>
        <w:widowControl w:val="0"/>
        <w:numPr>
          <w:ilvl w:val="1"/>
          <w:numId w:val="71"/>
        </w:numPr>
        <w:tabs>
          <w:tab w:val="left" w:pos="709"/>
        </w:tabs>
        <w:spacing w:after="0" w:line="240" w:lineRule="auto"/>
        <w:ind w:left="709" w:hanging="709"/>
        <w:jc w:val="both"/>
        <w:rPr>
          <w:rFonts w:ascii="Cambria" w:eastAsia="Times New Roman" w:hAnsi="Cambria" w:cs="Times New Roman"/>
        </w:rPr>
      </w:pPr>
      <w:bookmarkStart w:id="8" w:name="_Hlk513328567"/>
      <w:r w:rsidRPr="00620955">
        <w:rPr>
          <w:rFonts w:ascii="Cambria" w:eastAsia="Times New Roman" w:hAnsi="Cambria" w:cs="Times New Roman"/>
        </w:rPr>
        <w:t>Zwiększenie obligatoryjnego limitu odpowiedzialności w ubezpieczeniu czystych strat finansowych (m.in. w związku z wydaniem lub niewydaniem decyzji administracyjnych lub aktów normatywnych) z 500 000,00 zł do 1 000 000,00 zł na jeden i wszystkie wypadki ubezpieczeniowe</w:t>
      </w:r>
    </w:p>
    <w:p w:rsidR="00620955" w:rsidRPr="00620955" w:rsidRDefault="00620955" w:rsidP="00620955">
      <w:pPr>
        <w:widowControl w:val="0"/>
        <w:numPr>
          <w:ilvl w:val="1"/>
          <w:numId w:val="71"/>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uznania okoliczności</w:t>
      </w:r>
    </w:p>
    <w:p w:rsidR="00620955" w:rsidRPr="00620955" w:rsidRDefault="00620955" w:rsidP="00620955">
      <w:pPr>
        <w:widowControl w:val="0"/>
        <w:numPr>
          <w:ilvl w:val="1"/>
          <w:numId w:val="71"/>
        </w:numPr>
        <w:tabs>
          <w:tab w:val="left" w:pos="709"/>
        </w:tab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Przyjęcie podanej klauzuli zmiany wielkości ryzyka</w:t>
      </w:r>
    </w:p>
    <w:p w:rsidR="00620955" w:rsidRPr="00620955" w:rsidRDefault="00620955" w:rsidP="00620955">
      <w:pPr>
        <w:widowControl w:val="0"/>
        <w:numPr>
          <w:ilvl w:val="1"/>
          <w:numId w:val="71"/>
        </w:numPr>
        <w:tabs>
          <w:tab w:val="left" w:pos="709"/>
        </w:tabs>
        <w:spacing w:after="0" w:line="240" w:lineRule="auto"/>
        <w:ind w:left="709" w:hanging="709"/>
        <w:jc w:val="both"/>
        <w:rPr>
          <w:rFonts w:ascii="Cambria" w:eastAsia="Calibri" w:hAnsi="Cambria" w:cs="Times New Roman"/>
        </w:rPr>
      </w:pPr>
      <w:r w:rsidRPr="00620955">
        <w:rPr>
          <w:rFonts w:ascii="Cambria" w:eastAsia="Times New Roman" w:hAnsi="Cambria" w:cs="Times New Roman"/>
        </w:rPr>
        <w:t>Zniesienie franszyzy integralnej w szkodach rzeczowych</w:t>
      </w:r>
    </w:p>
    <w:bookmarkEnd w:id="8"/>
    <w:p w:rsidR="00620955" w:rsidRPr="00620955" w:rsidRDefault="00620955" w:rsidP="00620955">
      <w:pPr>
        <w:widowControl w:val="0"/>
        <w:suppressAutoHyphens/>
        <w:spacing w:before="360" w:after="0" w:line="240" w:lineRule="auto"/>
        <w:jc w:val="both"/>
        <w:rPr>
          <w:rFonts w:ascii="Cambria" w:eastAsia="Calibri" w:hAnsi="Cambria" w:cs="Times New Roman"/>
          <w:b/>
          <w:lang w:eastAsia="ar-SA"/>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suppressAutoHyphens/>
        <w:spacing w:after="0" w:line="240" w:lineRule="auto"/>
        <w:jc w:val="both"/>
        <w:rPr>
          <w:rFonts w:ascii="Cambria" w:eastAsia="Calibri" w:hAnsi="Cambria" w:cs="Times New Roman"/>
          <w:b/>
          <w:lang w:eastAsia="ar-SA"/>
        </w:rPr>
      </w:pPr>
      <w:r w:rsidRPr="00620955">
        <w:rPr>
          <w:rFonts w:ascii="Cambria" w:eastAsia="Calibri" w:hAnsi="Cambria" w:cs="Times New Roman"/>
          <w:b/>
          <w:lang w:eastAsia="ar-SA"/>
        </w:rPr>
        <w:lastRenderedPageBreak/>
        <w:t xml:space="preserve">Obligatoryjne zasady likwidacji szkód w odniesieniu do wszystkich ubezpieczeń zawartych </w:t>
      </w:r>
      <w:r w:rsidRPr="00620955">
        <w:rPr>
          <w:rFonts w:ascii="Cambria" w:eastAsia="Calibri" w:hAnsi="Cambria" w:cs="Times New Roman"/>
          <w:b/>
          <w:lang w:eastAsia="ar-SA"/>
        </w:rPr>
        <w:br/>
        <w:t>w I części zamówienia</w:t>
      </w:r>
    </w:p>
    <w:p w:rsidR="00620955" w:rsidRPr="00620955" w:rsidRDefault="00620955" w:rsidP="00620955">
      <w:pPr>
        <w:widowControl w:val="0"/>
        <w:numPr>
          <w:ilvl w:val="0"/>
          <w:numId w:val="96"/>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Wykonawca zobowiązuje się do prowadzenia wszelkich kontaktów z Zamawiającym związanych z likwidacją szkód za pośrednictwem pracowników brokera ubezpieczenio</w:t>
      </w:r>
      <w:r w:rsidRPr="00620955">
        <w:rPr>
          <w:rFonts w:ascii="Cambria" w:eastAsia="Times New Roman" w:hAnsi="Cambria" w:cs="Times New Roman"/>
          <w:spacing w:val="-8"/>
          <w:lang w:eastAsia="pl-PL"/>
        </w:rPr>
        <w:softHyphen/>
        <w:t>wego Zamawiającego – Inter-Broker sp. z o.o. z siedzibą w Toruniu, w szczególności w zakresie:</w:t>
      </w:r>
    </w:p>
    <w:p w:rsidR="00620955" w:rsidRPr="00620955" w:rsidRDefault="00620955" w:rsidP="00620955">
      <w:pPr>
        <w:widowControl w:val="0"/>
        <w:numPr>
          <w:ilvl w:val="0"/>
          <w:numId w:val="12"/>
        </w:numPr>
        <w:tabs>
          <w:tab w:val="clear" w:pos="720"/>
          <w:tab w:val="left" w:pos="426"/>
          <w:tab w:val="left" w:pos="709"/>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przekazywania informacji o przyjęciu i zarejestrowaniu szkody nie później niż w ciągu 3 dni roboczych </w:t>
      </w:r>
      <w:r w:rsidRPr="00620955">
        <w:rPr>
          <w:rFonts w:ascii="Cambria" w:eastAsia="Times New Roman" w:hAnsi="Cambria" w:cs="Times New Roman"/>
          <w:spacing w:val="-8"/>
          <w:lang w:eastAsia="pl-PL"/>
        </w:rPr>
        <w:br/>
        <w:t xml:space="preserve">od daty zgłoszenia szkody, </w:t>
      </w:r>
    </w:p>
    <w:p w:rsidR="00620955" w:rsidRPr="00620955" w:rsidRDefault="00620955" w:rsidP="00620955">
      <w:pPr>
        <w:widowControl w:val="0"/>
        <w:numPr>
          <w:ilvl w:val="0"/>
          <w:numId w:val="12"/>
        </w:numPr>
        <w:tabs>
          <w:tab w:val="clear" w:pos="720"/>
          <w:tab w:val="left" w:pos="426"/>
          <w:tab w:val="left" w:pos="709"/>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bezzwłocznego dostarczania wykazu dokumentów i/lub informacji niezbędnych do ustalenia odpowiedzialności i wysokości szkody, </w:t>
      </w:r>
    </w:p>
    <w:p w:rsidR="00620955" w:rsidRPr="00620955" w:rsidRDefault="00620955" w:rsidP="00620955">
      <w:pPr>
        <w:widowControl w:val="0"/>
        <w:numPr>
          <w:ilvl w:val="0"/>
          <w:numId w:val="12"/>
        </w:numPr>
        <w:tabs>
          <w:tab w:val="clear" w:pos="720"/>
          <w:tab w:val="left" w:pos="426"/>
          <w:tab w:val="left" w:pos="709"/>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udzielania odpowiedzi w ciągu 3 dni roboczych na pytania dotyczące zaawansowania procedury likwidacji szkód,</w:t>
      </w:r>
    </w:p>
    <w:p w:rsidR="00620955" w:rsidRPr="00620955" w:rsidRDefault="00620955" w:rsidP="00620955">
      <w:pPr>
        <w:widowControl w:val="0"/>
        <w:numPr>
          <w:ilvl w:val="0"/>
          <w:numId w:val="12"/>
        </w:numPr>
        <w:tabs>
          <w:tab w:val="clear" w:pos="720"/>
          <w:tab w:val="left" w:pos="426"/>
          <w:tab w:val="left" w:pos="709"/>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powiadamiania, gdy postępowanie likwidacyjne nie może być zakończone w ciągu 30 dni od zgłoszenia szkody wraz z podaniem uzasadnienia, </w:t>
      </w:r>
    </w:p>
    <w:p w:rsidR="00620955" w:rsidRPr="00620955" w:rsidRDefault="00620955" w:rsidP="00620955">
      <w:pPr>
        <w:widowControl w:val="0"/>
        <w:numPr>
          <w:ilvl w:val="0"/>
          <w:numId w:val="12"/>
        </w:numPr>
        <w:tabs>
          <w:tab w:val="clear" w:pos="720"/>
          <w:tab w:val="left" w:pos="426"/>
          <w:tab w:val="left" w:pos="709"/>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określenia przypuszczalnego terminu zajęcia ostatecznego stanowiska w sprawie decyzji kończącej postępowanie likwidacyjne,</w:t>
      </w:r>
    </w:p>
    <w:p w:rsidR="00620955" w:rsidRPr="00620955" w:rsidRDefault="00620955" w:rsidP="00620955">
      <w:pPr>
        <w:widowControl w:val="0"/>
        <w:numPr>
          <w:ilvl w:val="0"/>
          <w:numId w:val="12"/>
        </w:numPr>
        <w:tabs>
          <w:tab w:val="clear" w:pos="720"/>
          <w:tab w:val="left" w:pos="426"/>
          <w:tab w:val="left" w:pos="709"/>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pisemnego informowania Zamawiającego oraz brokera ubezpieczeniowego o decyzji kończącej postępowanie likwidacyjne. </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Po przyjęciu zgłoszenia szkody Wykonawca zobowiązuje się do bezzwłocznego uzgodnienia </w:t>
      </w:r>
      <w:r w:rsidRPr="00620955">
        <w:rPr>
          <w:rFonts w:ascii="Cambria" w:eastAsia="Times New Roman" w:hAnsi="Cambria" w:cs="Times New Roman"/>
          <w:spacing w:val="-8"/>
          <w:lang w:eastAsia="pl-PL"/>
        </w:rPr>
        <w:br/>
        <w:t>z Zamawiającym dogodnego dla obu stron terminu oględzin szkody. Dokonanie przez Wykonawcę lub na jego zlecenie oględzin szkody nastąpi najpóźniej w ciągu 5 dni roboczych od dnia zgłoszenia szkody lub w innym terminie, uzgodnionym z Zamawiającym. W razie niedokonania przez Wykonawcę lub na jego zlecenie oględzin w określonym wyżej terminie, Zamawiający ma prawo przystąpić do usuwania następstw szkody. W takich przypadkach wysokość szkody będzie ustalona na podstawie protokołu sporządzonego przez Zamawiającego oraz następujących dokumentów:</w:t>
      </w:r>
    </w:p>
    <w:p w:rsidR="00620955" w:rsidRPr="00620955" w:rsidRDefault="00620955" w:rsidP="00620955">
      <w:pPr>
        <w:widowControl w:val="0"/>
        <w:numPr>
          <w:ilvl w:val="0"/>
          <w:numId w:val="97"/>
        </w:numPr>
        <w:tabs>
          <w:tab w:val="left" w:pos="426"/>
        </w:tabs>
        <w:suppressAutoHyphens/>
        <w:spacing w:after="0" w:line="240" w:lineRule="auto"/>
        <w:ind w:left="426" w:hanging="426"/>
        <w:jc w:val="both"/>
        <w:rPr>
          <w:rFonts w:ascii="Cambria" w:eastAsia="Times New Roman" w:hAnsi="Cambria" w:cs="Times New Roman"/>
          <w:spacing w:val="-8"/>
          <w:lang w:eastAsia="ar-SA"/>
        </w:rPr>
      </w:pPr>
      <w:r w:rsidRPr="00620955">
        <w:rPr>
          <w:rFonts w:ascii="Cambria" w:eastAsia="Times New Roman" w:hAnsi="Cambria" w:cs="Times New Roman"/>
          <w:spacing w:val="-8"/>
          <w:lang w:eastAsia="ar-SA"/>
        </w:rPr>
        <w:t>dokumentu potwierdzającego tytuł prawny (np. kopia faktury zakupu lub kopia wyciągu z ewidencji środków trwałych),</w:t>
      </w:r>
    </w:p>
    <w:p w:rsidR="00620955" w:rsidRPr="00620955" w:rsidRDefault="00620955" w:rsidP="00620955">
      <w:pPr>
        <w:widowControl w:val="0"/>
        <w:numPr>
          <w:ilvl w:val="0"/>
          <w:numId w:val="97"/>
        </w:numPr>
        <w:tabs>
          <w:tab w:val="left" w:pos="426"/>
        </w:tabs>
        <w:suppressAutoHyphens/>
        <w:spacing w:after="0" w:line="240" w:lineRule="auto"/>
        <w:ind w:left="426" w:hanging="426"/>
        <w:jc w:val="both"/>
        <w:rPr>
          <w:rFonts w:ascii="Cambria" w:eastAsia="Times New Roman" w:hAnsi="Cambria" w:cs="Times New Roman"/>
          <w:spacing w:val="-8"/>
          <w:lang w:eastAsia="ar-SA"/>
        </w:rPr>
      </w:pPr>
      <w:r w:rsidRPr="00620955">
        <w:rPr>
          <w:rFonts w:ascii="Cambria" w:eastAsia="Times New Roman" w:hAnsi="Cambria" w:cs="Times New Roman"/>
          <w:spacing w:val="-8"/>
          <w:lang w:eastAsia="ar-SA"/>
        </w:rPr>
        <w:t>dokumentu potwierdzającego wysokość szkody, np. kosztorysu lub faktury wraz z dokumentacją fotograficzną ukazującą rozmiar szkody.</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W przypadku konieczności dokonania dodatkowych oględzin szkody, Wykonawca przeprowadzi </w:t>
      </w:r>
      <w:r w:rsidRPr="00620955">
        <w:rPr>
          <w:rFonts w:ascii="Cambria" w:eastAsia="Times New Roman" w:hAnsi="Cambria" w:cs="Times New Roman"/>
          <w:spacing w:val="-8"/>
          <w:lang w:eastAsia="pl-PL"/>
        </w:rPr>
        <w:br/>
        <w:t>je w ciągu 3 dni roboczych od dnia zgłoszenia takiej potrzeby przez Zamawiającego.</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Termin dodatkowych oględzin szkody może nastąpić w innym terminie niż wskazany w ust. 3, po podjęciu właściwych ustaleń z Zamawiającym lub brokerem ubezpiecze</w:t>
      </w:r>
      <w:r w:rsidRPr="00620955">
        <w:rPr>
          <w:rFonts w:ascii="Cambria" w:eastAsia="Times New Roman" w:hAnsi="Cambria" w:cs="Times New Roman"/>
          <w:spacing w:val="-8"/>
          <w:lang w:eastAsia="pl-PL"/>
        </w:rPr>
        <w:softHyphen/>
        <w:t>niowym.</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W przypadku uznania odpowiedzialności za szkodę, Wykonawca wypłaca odszkodowanie w terminie 30 dni od dnia zgłoszenia szkody, a w przypadku, gdy wyjaśnienie w tym terminie okoliczności niezbędnych do ustalenia odpowiedzialności Wykonawcy okazało się niemożliwe, odszkodowanie wypłacone zostanie w terminie 14 dni od dnia, w którym przy zachowaniu należytej staranności wyjaśnienie tych okoliczności okazało się możliwe, nie później jednak niż w terminie 60 dni od daty zgłoszenia szkody. Termin 60 dni </w:t>
      </w:r>
      <w:r w:rsidRPr="00620955">
        <w:rPr>
          <w:rFonts w:ascii="Cambria" w:eastAsia="Times New Roman" w:hAnsi="Cambria" w:cs="Times New Roman"/>
          <w:spacing w:val="-8"/>
          <w:lang w:eastAsia="pl-PL"/>
        </w:rPr>
        <w:br/>
        <w:t xml:space="preserve">na ostateczną wypłatę odszkodowania nie obowiązuje, jeżeli poszkodowany nie dostarczył dokumentów, </w:t>
      </w:r>
      <w:r w:rsidRPr="00620955">
        <w:rPr>
          <w:rFonts w:ascii="Cambria" w:eastAsia="Times New Roman" w:hAnsi="Cambria" w:cs="Times New Roman"/>
          <w:spacing w:val="-8"/>
          <w:lang w:eastAsia="pl-PL"/>
        </w:rPr>
        <w:br/>
        <w:t>o które wystąpił Wykonawca, a które mają wpływ na ustalenie wysokości szkody lub odpowiedzialności za szkodę oraz gdy ustalenie odpowiedzialności Wykonawcy albo wysokość należnego odszkodowania zależy od toczącego się postępowania karnego lub cywilnego – dotyczy ubezpieczeń dobrowolnych.</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W przypadku uznania odpowiedzialności za szkodę Wykonawca zobowiązuje się do wypłaty bezspornej kwoty odszkodowania na rzecz Zamawiającego w terminie 30 dni od zgłoszenia szkody, zgodnie z art. 817 </w:t>
      </w:r>
      <w:r w:rsidRPr="00620955">
        <w:rPr>
          <w:rFonts w:ascii="Cambria" w:eastAsia="Times New Roman" w:hAnsi="Cambria" w:cs="Times New Roman"/>
          <w:spacing w:val="-8"/>
          <w:shd w:val="clear" w:color="auto" w:fill="FFFFFF"/>
          <w:lang w:eastAsia="pl-PL"/>
        </w:rPr>
        <w:t>§ 2</w:t>
      </w:r>
      <w:r w:rsidRPr="00620955">
        <w:rPr>
          <w:rFonts w:ascii="Cambria" w:eastAsia="Times New Roman" w:hAnsi="Cambria" w:cs="Times New Roman"/>
          <w:spacing w:val="-8"/>
          <w:lang w:eastAsia="pl-PL"/>
        </w:rPr>
        <w:t xml:space="preserve"> Kodeksu cywilnego.</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Wykonawca zobowiązany jest rozpatrzyć odwołanie złożone przez Zamawiającego lub za pośrednictwem jego brokera ubezpieczeniowego w ciągu 30 dni od daty otrzymania odwołania.</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Wykonawca zobowiązany jest niezwłocznie – nie później niż w terminie 5 dni roboczych - informować Zamawiającego o każdym złożonym roszczeniu osób trzecich z zakresu odpowiedzialności cywilnej ponoszonej przez podmioty objęte zamówieniem. Jednocześnie przed podjęciem decyzji o uznaniu roszczenia Wykonawca zobligowany jest zasięgnąć opinii Zamawiającego w kwestii uznania przez niego odpowiedzialności za zaistniały wypadek ubezpieczeniowy.</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Zamawiający ma prawo do wglądu do dokumentacji złożonej przez poszkodowanego u Wykonawcy.</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Wykonawca jest zobowiązany informować niezwłocznie Zamawiającego o każdej decyzji odszkodowawczej oraz przesyłać do Zamawiającego kopie tych decyzji, w tym informacji o wysokości wypłaconych roszczeń.</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Wykonawca oświadcza, iż do rozstrzygnięcia procedury likwidacyjnej wystarczające są kopie dokumentów przesyłane w formie elektronicznej (e-mailem lub faksem). Niniejsze postanowienie nie dotyczy szkód osobowych, w odniesieniu do których Wykonawca może wymagać oryginałów dokumentów.</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Wypłaty odszkodowań będą dokonywane przez Wykonawcę na konto Zamawiającego nr: ……………., chyba </w:t>
      </w:r>
      <w:r w:rsidRPr="00620955">
        <w:rPr>
          <w:rFonts w:ascii="Cambria" w:eastAsia="Times New Roman" w:hAnsi="Cambria" w:cs="Times New Roman"/>
          <w:spacing w:val="-8"/>
          <w:lang w:eastAsia="pl-PL"/>
        </w:rPr>
        <w:lastRenderedPageBreak/>
        <w:t>że Zamawiający wskaże inny numer konta.</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Wykonawca zobowiązuje się do przesyłania raportu o przebiegu ubezpieczeń do Zamawiającego lub jego brokera ubezpieczeniowego na każdy wniosek, w terminie 5 dni roboczych od daty złożenia wniosku.</w:t>
      </w:r>
    </w:p>
    <w:p w:rsidR="00620955" w:rsidRPr="00620955" w:rsidRDefault="00620955" w:rsidP="00620955">
      <w:pPr>
        <w:widowControl w:val="0"/>
        <w:numPr>
          <w:ilvl w:val="1"/>
          <w:numId w:val="12"/>
        </w:numPr>
        <w:tabs>
          <w:tab w:val="left" w:pos="426"/>
        </w:tabs>
        <w:suppressAutoHyphens/>
        <w:spacing w:after="0" w:line="240" w:lineRule="auto"/>
        <w:ind w:left="426" w:hanging="426"/>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Na wniosek Zamawiającego lub jego brokera ubezpieczeniowego raport o przebiegu ubezpieczeń uwzględniać będzie podział odszkodowań na poszczególne podmioty objęte zamówieniem.</w:t>
      </w:r>
    </w:p>
    <w:p w:rsidR="00620955" w:rsidRPr="00620955" w:rsidRDefault="00620955" w:rsidP="00620955">
      <w:pPr>
        <w:widowControl w:val="0"/>
        <w:numPr>
          <w:ilvl w:val="1"/>
          <w:numId w:val="12"/>
        </w:numPr>
        <w:tabs>
          <w:tab w:val="left" w:pos="426"/>
          <w:tab w:val="num" w:pos="567"/>
        </w:tabs>
        <w:suppressAutoHyphens/>
        <w:spacing w:after="0" w:line="240" w:lineRule="auto"/>
        <w:ind w:left="567" w:hanging="567"/>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Raport o przebiegu ubezpieczeń obejmować musi przynajmniej: </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wskazanie ryzyka ubezpieczeniowego, z którego wypłacone zostało odszkodowanie,</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wskazanie numeru polisy (umowy ubezpieczenia), z której wypłacone zostało odszkodowanie,</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numer szkody zakładu ubezpieczeń,</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datę zdarzenia szkodowego,</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datę zgłoszenia szkody,</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przedmiot szkody (z uwzględnieniem nazwy podmiotu podległego objętego zamówieniem, którego dotyczy szkoda lub roszczenie),</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szacunkową wartość szkody,</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kwotę wypłaconego odszkodowania,</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wartość ustanowionej rezerwy,</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informacja o regresach i odzyskanych środkach,</w:t>
      </w:r>
    </w:p>
    <w:p w:rsidR="00620955" w:rsidRPr="00620955" w:rsidRDefault="00620955" w:rsidP="00620955">
      <w:pPr>
        <w:widowControl w:val="0"/>
        <w:numPr>
          <w:ilvl w:val="1"/>
          <w:numId w:val="81"/>
        </w:numPr>
        <w:tabs>
          <w:tab w:val="num" w:pos="709"/>
        </w:tabs>
        <w:suppressAutoHyphens/>
        <w:spacing w:after="0" w:line="240" w:lineRule="auto"/>
        <w:ind w:left="709" w:hanging="283"/>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przyczynę szkody.</w:t>
      </w:r>
    </w:p>
    <w:p w:rsidR="00620955" w:rsidRPr="00620955" w:rsidRDefault="00620955" w:rsidP="00620955">
      <w:pPr>
        <w:widowControl w:val="0"/>
        <w:numPr>
          <w:ilvl w:val="1"/>
          <w:numId w:val="12"/>
        </w:numPr>
        <w:tabs>
          <w:tab w:val="num" w:pos="426"/>
        </w:tabs>
        <w:suppressAutoHyphens/>
        <w:spacing w:after="0" w:line="240" w:lineRule="auto"/>
        <w:ind w:left="426" w:hanging="567"/>
        <w:jc w:val="both"/>
        <w:rPr>
          <w:rFonts w:ascii="Cambria" w:eastAsia="Times New Roman" w:hAnsi="Cambria" w:cs="Times New Roman"/>
          <w:lang w:eastAsia="pl-PL"/>
        </w:rPr>
      </w:pPr>
      <w:r w:rsidRPr="00620955">
        <w:rPr>
          <w:rFonts w:ascii="Cambria" w:eastAsia="Times New Roman" w:hAnsi="Cambria" w:cs="Times New Roman"/>
          <w:spacing w:val="-8"/>
          <w:lang w:eastAsia="pl-PL"/>
        </w:rPr>
        <w:t>W procedurze likwidacji szkód dopuszczalna jest forma kontaktu za pośrednictwem poczty, faksu lub poczty elektronicznej.</w:t>
      </w:r>
    </w:p>
    <w:p w:rsidR="00620955" w:rsidRPr="00620955" w:rsidRDefault="00620955" w:rsidP="00620955">
      <w:pPr>
        <w:widowControl w:val="0"/>
        <w:numPr>
          <w:ilvl w:val="1"/>
          <w:numId w:val="12"/>
        </w:numPr>
        <w:tabs>
          <w:tab w:val="num" w:pos="426"/>
        </w:tabs>
        <w:suppressAutoHyphens/>
        <w:spacing w:after="0" w:line="240" w:lineRule="auto"/>
        <w:ind w:left="426" w:hanging="567"/>
        <w:jc w:val="both"/>
        <w:rPr>
          <w:rFonts w:ascii="Cambria" w:eastAsia="Times New Roman" w:hAnsi="Cambria" w:cs="Times New Roman"/>
          <w:lang w:eastAsia="pl-PL"/>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spacing w:after="120" w:line="240" w:lineRule="auto"/>
        <w:jc w:val="both"/>
        <w:outlineLvl w:val="0"/>
        <w:rPr>
          <w:rFonts w:ascii="Cambria" w:eastAsia="Times New Roman" w:hAnsi="Cambria" w:cs="Times New Roman"/>
          <w:b/>
          <w:color w:val="000000"/>
        </w:rPr>
      </w:pPr>
      <w:bookmarkStart w:id="9" w:name="_Toc407615905"/>
      <w:bookmarkStart w:id="10" w:name="_Toc407624086"/>
      <w:bookmarkStart w:id="11" w:name="_Toc466986936"/>
      <w:r w:rsidRPr="00620955">
        <w:rPr>
          <w:rFonts w:ascii="Cambria" w:eastAsia="Times New Roman" w:hAnsi="Cambria" w:cs="Times New Roman"/>
          <w:b/>
          <w:color w:val="000000"/>
        </w:rPr>
        <w:lastRenderedPageBreak/>
        <w:t>Załącznik nr 1b do SIWZ: Szczegółowy opis przedmiotu zamówienia zawierający warunki obligatoryjne oraz klauzule dodatkowe i inne postanowienia szczególne fakultatywne dla ubezpieczenia pojazdów mechanicznych Gminy Koronowo, dotyczący części II zamówienia.</w:t>
      </w:r>
      <w:bookmarkEnd w:id="9"/>
      <w:bookmarkEnd w:id="10"/>
      <w:bookmarkEnd w:id="11"/>
    </w:p>
    <w:p w:rsidR="00620955" w:rsidRPr="00620955" w:rsidRDefault="00620955" w:rsidP="00620955">
      <w:pPr>
        <w:widowControl w:val="0"/>
        <w:numPr>
          <w:ilvl w:val="0"/>
          <w:numId w:val="74"/>
        </w:numPr>
        <w:spacing w:before="120" w:after="0" w:line="240" w:lineRule="auto"/>
        <w:ind w:left="709" w:hanging="709"/>
        <w:jc w:val="both"/>
        <w:outlineLvl w:val="1"/>
        <w:rPr>
          <w:rFonts w:ascii="Cambria" w:eastAsia="Times New Roman" w:hAnsi="Cambria" w:cs="Times New Roman"/>
          <w:b/>
        </w:rPr>
      </w:pPr>
      <w:r w:rsidRPr="00620955">
        <w:rPr>
          <w:rFonts w:ascii="Cambria" w:eastAsia="Times New Roman" w:hAnsi="Cambria" w:cs="Times New Roman"/>
          <w:b/>
        </w:rPr>
        <w:t>Przedmiot ubezpieczenia:</w:t>
      </w:r>
    </w:p>
    <w:p w:rsidR="00620955" w:rsidRPr="00620955" w:rsidRDefault="00620955" w:rsidP="00620955">
      <w:pPr>
        <w:widowControl w:val="0"/>
        <w:spacing w:after="0" w:line="240" w:lineRule="auto"/>
        <w:ind w:left="709"/>
        <w:jc w:val="both"/>
        <w:rPr>
          <w:rFonts w:ascii="Cambria" w:eastAsia="Calibri" w:hAnsi="Cambria" w:cs="Times New Roman"/>
        </w:rPr>
      </w:pPr>
      <w:r w:rsidRPr="00620955">
        <w:rPr>
          <w:rFonts w:ascii="Cambria" w:eastAsia="Calibri" w:hAnsi="Cambria" w:cs="Times New Roman"/>
        </w:rPr>
        <w:t>pojazdy mechaniczne podlegające, stosownie do przepisów ustawy z dnia 20 czerwca 1997 r. Prawo o ruchu drogowym rejestracji w RP, a także pojazdy mechaniczne niepodlegające takiemu obowiązkowi, stanowiące własność zamawiającego lub użytkowane na podstawie umowy najmu, dzierżawy, użyczenia, leasingu albo innej podobnej umowy korzystania z cudzej rzeczy i innych uregulowań prawnych.</w:t>
      </w:r>
    </w:p>
    <w:p w:rsidR="00620955" w:rsidRPr="00620955" w:rsidRDefault="00620955" w:rsidP="00620955">
      <w:pPr>
        <w:widowControl w:val="0"/>
        <w:spacing w:before="120" w:after="0" w:line="240" w:lineRule="auto"/>
        <w:ind w:left="709"/>
        <w:jc w:val="both"/>
        <w:rPr>
          <w:rFonts w:ascii="Cambria" w:eastAsia="Calibri" w:hAnsi="Cambria" w:cs="Times New Roman"/>
          <w:b/>
        </w:rPr>
      </w:pPr>
      <w:r w:rsidRPr="00620955">
        <w:rPr>
          <w:rFonts w:ascii="Cambria" w:eastAsia="Calibri" w:hAnsi="Cambria" w:cs="Times New Roman"/>
          <w:b/>
        </w:rPr>
        <w:t>Wykaz pojazdów zawiera załącznik nr 1d do SIWZ, zakładka nr 4.</w:t>
      </w:r>
    </w:p>
    <w:p w:rsidR="00620955" w:rsidRPr="00620955" w:rsidRDefault="00620955" w:rsidP="00620955">
      <w:pPr>
        <w:widowControl w:val="0"/>
        <w:numPr>
          <w:ilvl w:val="0"/>
          <w:numId w:val="74"/>
        </w:numPr>
        <w:spacing w:before="120" w:after="0" w:line="240" w:lineRule="auto"/>
        <w:ind w:left="709" w:hanging="709"/>
        <w:jc w:val="both"/>
        <w:outlineLvl w:val="1"/>
        <w:rPr>
          <w:rFonts w:ascii="Cambria" w:eastAsia="Times New Roman" w:hAnsi="Cambria" w:cs="Times New Roman"/>
        </w:rPr>
      </w:pPr>
      <w:r w:rsidRPr="00620955">
        <w:rPr>
          <w:rFonts w:ascii="Cambria" w:eastAsia="Times New Roman" w:hAnsi="Cambria" w:cs="Times New Roman"/>
          <w:b/>
        </w:rPr>
        <w:t>Zakres ubezpieczenia</w:t>
      </w:r>
    </w:p>
    <w:p w:rsidR="00620955" w:rsidRPr="00620955" w:rsidRDefault="00620955" w:rsidP="00620955">
      <w:pPr>
        <w:widowControl w:val="0"/>
        <w:numPr>
          <w:ilvl w:val="1"/>
          <w:numId w:val="74"/>
        </w:numPr>
        <w:tabs>
          <w:tab w:val="left" w:pos="709"/>
        </w:tabs>
        <w:spacing w:before="120" w:after="0" w:line="240" w:lineRule="auto"/>
        <w:ind w:left="709" w:hanging="709"/>
        <w:jc w:val="both"/>
        <w:rPr>
          <w:rFonts w:ascii="Cambria" w:eastAsia="Times New Roman" w:hAnsi="Cambria" w:cs="Times New Roman"/>
        </w:rPr>
      </w:pPr>
      <w:r w:rsidRPr="00620955">
        <w:rPr>
          <w:rFonts w:ascii="Cambria" w:eastAsia="Times New Roman" w:hAnsi="Cambria" w:cs="Times New Roman"/>
          <w:b/>
        </w:rPr>
        <w:t>Obowiązkowe ubezpieczenie OC</w:t>
      </w:r>
      <w:r w:rsidRPr="00620955">
        <w:rPr>
          <w:rFonts w:ascii="Cambria" w:eastAsia="Times New Roman" w:hAnsi="Cambria" w:cs="Times New Roman"/>
        </w:rPr>
        <w:t xml:space="preserve"> posiadaczy pojazdów mechanicznych - zgodnie z ustawą z dnia 22 maja 2003 r.</w:t>
      </w:r>
      <w:r w:rsidRPr="00620955">
        <w:rPr>
          <w:rFonts w:ascii="Cambria" w:eastAsia="Times New Roman" w:hAnsi="Cambria" w:cs="Times New Roman"/>
          <w:b/>
          <w:bCs/>
        </w:rPr>
        <w:t xml:space="preserve"> </w:t>
      </w:r>
      <w:r w:rsidRPr="00620955">
        <w:rPr>
          <w:rFonts w:ascii="Cambria" w:eastAsia="Times New Roman" w:hAnsi="Cambria" w:cs="Times New Roman"/>
        </w:rPr>
        <w:t>o ubezpieczeniach obowiązkowych, Ubezpieczeniowym Funduszu Gwarancyjnym i Polskim Biurze Ubezpieczycieli Komunikacyjnych.</w:t>
      </w:r>
    </w:p>
    <w:p w:rsidR="00620955" w:rsidRPr="00620955" w:rsidRDefault="00620955" w:rsidP="00620955">
      <w:pPr>
        <w:widowControl w:val="0"/>
        <w:numPr>
          <w:ilvl w:val="2"/>
          <w:numId w:val="74"/>
        </w:numPr>
        <w:tabs>
          <w:tab w:val="left" w:pos="709"/>
        </w:tabs>
        <w:spacing w:before="120" w:after="120" w:line="240" w:lineRule="auto"/>
        <w:ind w:left="709" w:hanging="709"/>
        <w:contextualSpacing/>
        <w:jc w:val="both"/>
        <w:rPr>
          <w:rFonts w:ascii="Cambria" w:eastAsia="Times New Roman" w:hAnsi="Cambria" w:cs="Times New Roman"/>
        </w:rPr>
      </w:pPr>
      <w:r w:rsidRPr="00620955">
        <w:rPr>
          <w:rFonts w:ascii="Cambria" w:eastAsia="Times New Roman" w:hAnsi="Cambria" w:cs="Times New Roman"/>
        </w:rPr>
        <w:t xml:space="preserve">Obszar odpowiedzialności: terytorium RP </w:t>
      </w:r>
      <w:r w:rsidRPr="00620955">
        <w:rPr>
          <w:rFonts w:ascii="Cambria" w:eastAsia="Times New Roman" w:hAnsi="Cambria" w:cs="Times New Roman"/>
          <w:bCs/>
        </w:rPr>
        <w:t xml:space="preserve">oraz na zasadzie wzajemności zdarzenia powstałe </w:t>
      </w:r>
      <w:r w:rsidRPr="00620955">
        <w:rPr>
          <w:rFonts w:ascii="Cambria" w:eastAsia="Times New Roman" w:hAnsi="Cambria" w:cs="Times New Roman"/>
          <w:bCs/>
        </w:rPr>
        <w:br/>
        <w:t>na terytoriach państw, których Biura Narodowe są sygnatariuszami Jednolitego Porozumienia między Biurami Narodowymi (Regulaminu Wewnętrznego).</w:t>
      </w:r>
    </w:p>
    <w:p w:rsidR="00620955" w:rsidRPr="00620955" w:rsidRDefault="00620955" w:rsidP="00620955">
      <w:pPr>
        <w:widowControl w:val="0"/>
        <w:numPr>
          <w:ilvl w:val="2"/>
          <w:numId w:val="74"/>
        </w:numPr>
        <w:tabs>
          <w:tab w:val="left" w:pos="709"/>
        </w:tabs>
        <w:spacing w:before="120" w:after="120" w:line="240" w:lineRule="auto"/>
        <w:ind w:left="709" w:hanging="709"/>
        <w:contextualSpacing/>
        <w:jc w:val="both"/>
        <w:rPr>
          <w:rFonts w:ascii="Cambria" w:eastAsia="Times New Roman" w:hAnsi="Cambria" w:cs="Times New Roman"/>
        </w:rPr>
      </w:pPr>
      <w:r w:rsidRPr="00620955">
        <w:rPr>
          <w:rFonts w:ascii="Cambria" w:eastAsia="Times New Roman" w:hAnsi="Cambria" w:cs="Times New Roman"/>
        </w:rPr>
        <w:t>Suma gwarancyjna: minimalna ustawowa (zgodna z ustawą).</w:t>
      </w:r>
    </w:p>
    <w:p w:rsidR="00620955" w:rsidRPr="00620955" w:rsidRDefault="00620955" w:rsidP="00620955">
      <w:pPr>
        <w:widowControl w:val="0"/>
        <w:numPr>
          <w:ilvl w:val="2"/>
          <w:numId w:val="74"/>
        </w:numPr>
        <w:tabs>
          <w:tab w:val="left" w:pos="709"/>
        </w:tabs>
        <w:spacing w:before="120" w:after="0" w:line="240" w:lineRule="auto"/>
        <w:ind w:left="709" w:hanging="709"/>
        <w:jc w:val="both"/>
        <w:rPr>
          <w:rFonts w:ascii="Cambria" w:eastAsia="Times New Roman" w:hAnsi="Cambria" w:cs="Times New Roman"/>
          <w:b/>
        </w:rPr>
      </w:pPr>
      <w:r w:rsidRPr="00620955">
        <w:rPr>
          <w:rFonts w:ascii="Cambria" w:eastAsia="Times New Roman" w:hAnsi="Cambria" w:cs="Times New Roman"/>
          <w:b/>
        </w:rPr>
        <w:t xml:space="preserve">Dotyczy: </w:t>
      </w:r>
      <w:r w:rsidRPr="00620955">
        <w:rPr>
          <w:rFonts w:ascii="Cambria" w:eastAsia="Times New Roman" w:hAnsi="Cambria" w:cs="Times New Roman"/>
        </w:rPr>
        <w:t>wszystkie pojazdy z załącznika nr 1d do SIWZ, zakładka nr 4 i nabywane w okresie wykonywania zamówienia.</w:t>
      </w:r>
    </w:p>
    <w:p w:rsidR="00620955" w:rsidRPr="00620955" w:rsidRDefault="00620955" w:rsidP="00620955">
      <w:pPr>
        <w:widowControl w:val="0"/>
        <w:numPr>
          <w:ilvl w:val="2"/>
          <w:numId w:val="74"/>
        </w:numPr>
        <w:tabs>
          <w:tab w:val="left" w:pos="709"/>
        </w:tabs>
        <w:spacing w:after="120" w:line="240" w:lineRule="auto"/>
        <w:ind w:left="709" w:hanging="709"/>
        <w:jc w:val="both"/>
        <w:rPr>
          <w:rFonts w:ascii="Cambria" w:eastAsia="Times New Roman" w:hAnsi="Cambria" w:cs="Times New Roman"/>
          <w:b/>
          <w:spacing w:val="-10"/>
        </w:rPr>
      </w:pPr>
      <w:r w:rsidRPr="00620955">
        <w:rPr>
          <w:rFonts w:ascii="Cambria" w:eastAsia="Times New Roman" w:hAnsi="Cambria" w:cs="Times New Roman"/>
          <w:b/>
          <w:spacing w:val="-10"/>
        </w:rPr>
        <w:t>Uwaga:</w:t>
      </w:r>
      <w:r w:rsidRPr="00620955">
        <w:rPr>
          <w:rFonts w:ascii="Cambria" w:eastAsia="Times New Roman" w:hAnsi="Cambria" w:cs="Times New Roman"/>
          <w:spacing w:val="-10"/>
        </w:rPr>
        <w:t xml:space="preserve"> w trakcie realizacji zamówienia ubezpieczający może występować do ubezpieczyciela </w:t>
      </w:r>
      <w:r w:rsidRPr="00620955">
        <w:rPr>
          <w:rFonts w:ascii="Cambria" w:eastAsia="Times New Roman" w:hAnsi="Cambria" w:cs="Times New Roman"/>
          <w:spacing w:val="-10"/>
        </w:rPr>
        <w:br/>
        <w:t>o zawarcie umowy ubezpieczenie OC posiadaczy pojazdów mechanicznych za szkody powstałe w związku z ruchem pojazdów na terenie państw należących do Systemu Zielonej Karty, a niebędących członkami Unii Europejskiej (tzw. ubezpieczenie Zielona Karta).</w:t>
      </w:r>
    </w:p>
    <w:p w:rsidR="00620955" w:rsidRPr="00620955" w:rsidRDefault="00620955" w:rsidP="00620955">
      <w:pPr>
        <w:widowControl w:val="0"/>
        <w:numPr>
          <w:ilvl w:val="1"/>
          <w:numId w:val="74"/>
        </w:numPr>
        <w:tabs>
          <w:tab w:val="left" w:pos="709"/>
        </w:tabs>
        <w:spacing w:before="120" w:after="0" w:line="240" w:lineRule="auto"/>
        <w:ind w:left="709" w:hanging="709"/>
        <w:jc w:val="both"/>
        <w:rPr>
          <w:rFonts w:ascii="Cambria" w:eastAsia="Times New Roman" w:hAnsi="Cambria" w:cs="Times New Roman"/>
        </w:rPr>
      </w:pPr>
      <w:r w:rsidRPr="00620955">
        <w:rPr>
          <w:rFonts w:ascii="Cambria" w:eastAsia="Times New Roman" w:hAnsi="Cambria" w:cs="Times New Roman"/>
          <w:b/>
        </w:rPr>
        <w:t>Ubezpieczenie NNW</w:t>
      </w:r>
      <w:r w:rsidRPr="00620955">
        <w:rPr>
          <w:rFonts w:ascii="Cambria" w:eastAsia="Times New Roman" w:hAnsi="Cambria" w:cs="Times New Roman"/>
        </w:rPr>
        <w:t xml:space="preserve"> pasażerów i kierowców pojazdów mechanicznych.</w:t>
      </w:r>
    </w:p>
    <w:p w:rsidR="00620955" w:rsidRPr="00620955" w:rsidRDefault="00620955" w:rsidP="00620955">
      <w:pPr>
        <w:widowControl w:val="0"/>
        <w:numPr>
          <w:ilvl w:val="2"/>
          <w:numId w:val="74"/>
        </w:numPr>
        <w:tabs>
          <w:tab w:val="left" w:pos="709"/>
        </w:tabs>
        <w:spacing w:before="120" w:after="0" w:line="240" w:lineRule="auto"/>
        <w:ind w:left="709" w:hanging="709"/>
        <w:contextualSpacing/>
        <w:jc w:val="both"/>
        <w:rPr>
          <w:rFonts w:ascii="Cambria" w:eastAsia="Times New Roman" w:hAnsi="Cambria" w:cs="Times New Roman"/>
          <w:spacing w:val="-6"/>
        </w:rPr>
      </w:pPr>
      <w:r w:rsidRPr="00620955">
        <w:rPr>
          <w:rFonts w:ascii="Cambria" w:eastAsia="Times New Roman" w:hAnsi="Cambria" w:cs="Times New Roman"/>
          <w:spacing w:val="-6"/>
        </w:rPr>
        <w:t>Przedmiot ubezpieczenia: trwałe następstwa nieszczęśliwych wypadków kierowcy i pasażerów pojazdów mechanicznych, polegające na uszkodzeniu ciała lub rozstroju zdrowia albo śmierci i powstałe w związku ruchem lub postojem pojazdów mechanicznych, w szczególności podczas wsiadania i wysiadania, w czasie przebywania w pojeździe będącym w ruchu i w przypadku zatrzymania i postoju, podczas dokonywania w czasie podróży koniecznej naprawy, a także podczas załadunku i wyładunku pojazdu.</w:t>
      </w:r>
    </w:p>
    <w:p w:rsidR="00620955" w:rsidRPr="00620955" w:rsidRDefault="00620955" w:rsidP="00620955">
      <w:pPr>
        <w:widowControl w:val="0"/>
        <w:numPr>
          <w:ilvl w:val="2"/>
          <w:numId w:val="74"/>
        </w:numPr>
        <w:tabs>
          <w:tab w:val="left" w:pos="709"/>
        </w:tabs>
        <w:spacing w:before="120" w:after="0" w:line="240" w:lineRule="auto"/>
        <w:ind w:left="709" w:hanging="709"/>
        <w:contextualSpacing/>
        <w:jc w:val="both"/>
        <w:rPr>
          <w:rFonts w:ascii="Cambria" w:eastAsia="Times New Roman" w:hAnsi="Cambria" w:cs="Times New Roman"/>
        </w:rPr>
      </w:pPr>
      <w:r w:rsidRPr="00620955">
        <w:rPr>
          <w:rFonts w:ascii="Cambria" w:eastAsia="Times New Roman" w:hAnsi="Cambria" w:cs="Times New Roman"/>
        </w:rPr>
        <w:t>Suma ubezpieczenia: 15 000,00 zł / 1 os.</w:t>
      </w:r>
    </w:p>
    <w:p w:rsidR="00620955" w:rsidRPr="00620955" w:rsidRDefault="00620955" w:rsidP="00620955">
      <w:pPr>
        <w:widowControl w:val="0"/>
        <w:numPr>
          <w:ilvl w:val="2"/>
          <w:numId w:val="74"/>
        </w:numPr>
        <w:tabs>
          <w:tab w:val="left" w:pos="709"/>
        </w:tabs>
        <w:spacing w:before="120" w:after="0" w:line="240" w:lineRule="auto"/>
        <w:ind w:left="709" w:hanging="709"/>
        <w:contextualSpacing/>
        <w:jc w:val="both"/>
        <w:rPr>
          <w:rFonts w:ascii="Cambria" w:eastAsia="Times New Roman" w:hAnsi="Cambria" w:cs="Times New Roman"/>
        </w:rPr>
      </w:pPr>
      <w:r w:rsidRPr="00620955">
        <w:rPr>
          <w:rFonts w:ascii="Cambria" w:eastAsia="Times New Roman" w:hAnsi="Cambria" w:cs="Times New Roman"/>
        </w:rPr>
        <w:t>Obszar odpowiedzialności: RP i pozostałe kraje europejskie</w:t>
      </w:r>
    </w:p>
    <w:p w:rsidR="00620955" w:rsidRPr="00620955" w:rsidRDefault="00620955" w:rsidP="00620955">
      <w:pPr>
        <w:widowControl w:val="0"/>
        <w:numPr>
          <w:ilvl w:val="2"/>
          <w:numId w:val="74"/>
        </w:numPr>
        <w:tabs>
          <w:tab w:val="left" w:pos="709"/>
        </w:tabs>
        <w:spacing w:before="120" w:after="0" w:line="240" w:lineRule="auto"/>
        <w:ind w:left="709" w:hanging="709"/>
        <w:contextualSpacing/>
        <w:jc w:val="both"/>
        <w:rPr>
          <w:rFonts w:ascii="Cambria" w:eastAsia="Times New Roman" w:hAnsi="Cambria" w:cs="Times New Roman"/>
          <w:spacing w:val="-6"/>
        </w:rPr>
      </w:pPr>
      <w:r w:rsidRPr="00620955">
        <w:rPr>
          <w:rFonts w:ascii="Cambria" w:eastAsia="Times New Roman" w:hAnsi="Cambria" w:cs="Times New Roman"/>
          <w:b/>
          <w:spacing w:val="-6"/>
        </w:rPr>
        <w:t xml:space="preserve">Dotyczy: </w:t>
      </w:r>
      <w:r w:rsidRPr="00620955">
        <w:rPr>
          <w:rFonts w:ascii="Cambria" w:eastAsia="Times New Roman" w:hAnsi="Cambria" w:cs="Times New Roman"/>
          <w:spacing w:val="-6"/>
        </w:rPr>
        <w:t xml:space="preserve">wszystkie pojazdy z załącznika nr 1d do SIWZ, zakładka nr 4 (za wyjątkiem przyczep) i nabywane w okresie wykonywania zamówienia, według potrzeb zamawiającego. Ubezpieczenie NNW dotyczy także pojazdów nieposiadających tablic rejestracyjnych. </w:t>
      </w:r>
    </w:p>
    <w:p w:rsidR="00620955" w:rsidRPr="00620955" w:rsidRDefault="00620955" w:rsidP="00620955">
      <w:pPr>
        <w:widowControl w:val="0"/>
        <w:numPr>
          <w:ilvl w:val="1"/>
          <w:numId w:val="74"/>
        </w:numPr>
        <w:tabs>
          <w:tab w:val="left" w:pos="709"/>
        </w:tabs>
        <w:spacing w:before="120" w:after="0" w:line="240" w:lineRule="auto"/>
        <w:ind w:left="709" w:hanging="709"/>
        <w:jc w:val="both"/>
        <w:rPr>
          <w:rFonts w:ascii="Cambria" w:eastAsia="Times New Roman" w:hAnsi="Cambria" w:cs="Times New Roman"/>
          <w:b/>
        </w:rPr>
      </w:pPr>
      <w:r w:rsidRPr="00620955">
        <w:rPr>
          <w:rFonts w:ascii="Cambria" w:eastAsia="Times New Roman" w:hAnsi="Cambria" w:cs="Times New Roman"/>
          <w:b/>
        </w:rPr>
        <w:t xml:space="preserve">Ubezpieczenie </w:t>
      </w:r>
      <w:r w:rsidRPr="00620955">
        <w:rPr>
          <w:rFonts w:ascii="Cambria" w:eastAsia="Times New Roman" w:hAnsi="Cambria" w:cs="Times New Roman"/>
          <w:b/>
          <w:bCs/>
        </w:rPr>
        <w:t>od uszkodzenia i utraty auto casco</w:t>
      </w:r>
    </w:p>
    <w:p w:rsidR="00620955" w:rsidRPr="00620955" w:rsidRDefault="00620955" w:rsidP="00620955">
      <w:pPr>
        <w:widowControl w:val="0"/>
        <w:numPr>
          <w:ilvl w:val="2"/>
          <w:numId w:val="74"/>
        </w:numPr>
        <w:tabs>
          <w:tab w:val="left" w:pos="709"/>
        </w:tabs>
        <w:spacing w:before="120" w:after="0" w:line="240" w:lineRule="auto"/>
        <w:ind w:left="709" w:hanging="709"/>
        <w:contextualSpacing/>
        <w:jc w:val="both"/>
        <w:rPr>
          <w:rFonts w:ascii="Cambria" w:eastAsia="Times New Roman" w:hAnsi="Cambria" w:cs="Times New Roman"/>
        </w:rPr>
      </w:pPr>
      <w:r w:rsidRPr="00620955">
        <w:rPr>
          <w:rFonts w:ascii="Cambria" w:eastAsia="Times New Roman" w:hAnsi="Cambria" w:cs="Times New Roman"/>
        </w:rPr>
        <w:t>Zakres ubezpieczenia: pełny, w systemie wszystkich ryzyk, obejmujący uszkodzenie, utratę bądź całkowite lub częściowe zniszczenie ubezpieczonego pojazdu i wyposażenia oraz utratę elementów pojazdu lub wyposażenia wskutek zdarzeń niezależnych od woli ubezpieczającego/ ubezpieczonego lub osoby upoważnionej do korzystania z pojazdu, w szczególności obejmujący szkody powstałe w pojeździe lub jego wyposażeniu polegające m.in. na:</w:t>
      </w:r>
    </w:p>
    <w:p w:rsidR="00620955" w:rsidRPr="00620955" w:rsidRDefault="00620955" w:rsidP="00620955">
      <w:pPr>
        <w:widowControl w:val="0"/>
        <w:numPr>
          <w:ilvl w:val="0"/>
          <w:numId w:val="75"/>
        </w:numPr>
        <w:spacing w:before="120" w:after="0" w:line="240" w:lineRule="auto"/>
        <w:ind w:left="993" w:hanging="284"/>
        <w:contextualSpacing/>
        <w:jc w:val="both"/>
        <w:rPr>
          <w:rFonts w:ascii="Cambria" w:eastAsia="Calibri" w:hAnsi="Cambria" w:cs="Times New Roman"/>
          <w:spacing w:val="-6"/>
        </w:rPr>
      </w:pPr>
      <w:r w:rsidRPr="00620955">
        <w:rPr>
          <w:rFonts w:ascii="Cambria" w:eastAsia="Calibri" w:hAnsi="Cambria" w:cs="Times New Roman"/>
          <w:spacing w:val="-6"/>
        </w:rPr>
        <w:t>uszkodzeniu lub zniszczeniu pojazdu albo wyposażenia w związku z ruchem lub postojem wskutek zderzenia pojazdów, w tym zderzenia pojazdów posiadanych bądź użytkowanych przez ubezpieczającego/ubezpieczonego, albo zderzenia z  osobami, zwierzętami lub przedmiotami pochodzącymi z zewnątrz pojazdu,</w:t>
      </w:r>
    </w:p>
    <w:p w:rsidR="00620955" w:rsidRPr="00620955" w:rsidRDefault="00620955" w:rsidP="00620955">
      <w:pPr>
        <w:widowControl w:val="0"/>
        <w:numPr>
          <w:ilvl w:val="0"/>
          <w:numId w:val="75"/>
        </w:numPr>
        <w:spacing w:after="0" w:line="240" w:lineRule="auto"/>
        <w:ind w:left="993" w:hanging="284"/>
        <w:jc w:val="both"/>
        <w:rPr>
          <w:rFonts w:ascii="Cambria" w:eastAsia="Times New Roman" w:hAnsi="Cambria" w:cs="Times New Roman"/>
          <w:spacing w:val="-6"/>
        </w:rPr>
      </w:pPr>
      <w:r w:rsidRPr="00620955">
        <w:rPr>
          <w:rFonts w:ascii="Cambria" w:eastAsia="Times New Roman" w:hAnsi="Cambria" w:cs="Times New Roman"/>
          <w:spacing w:val="-6"/>
        </w:rPr>
        <w:t>uszkodzeniu, zniszczeniu lub utracie pojazdu albo wyposażenia wskutek zdarzeń losowych, w szczególności w wyniku pożaru, wybuchu, powodzi, zatopienia, uderzenia piorunu, huraganu, opadu atmosferycznego oraz działania innych sił przyrody, zapadania i usuwania się ziemi, nagłego działania czynnika termicznego lub chemicznego pochodzącego z zewnątrz pojazdu, a także pożaru lub wybuchu, którego źródło powstało wewnątrz pojazdu,</w:t>
      </w:r>
    </w:p>
    <w:p w:rsidR="00620955" w:rsidRPr="00620955" w:rsidRDefault="00620955" w:rsidP="00620955">
      <w:pPr>
        <w:widowControl w:val="0"/>
        <w:numPr>
          <w:ilvl w:val="0"/>
          <w:numId w:val="75"/>
        </w:numPr>
        <w:spacing w:before="120" w:after="0" w:line="240" w:lineRule="auto"/>
        <w:ind w:left="993" w:hanging="284"/>
        <w:contextualSpacing/>
        <w:jc w:val="both"/>
        <w:rPr>
          <w:rFonts w:ascii="Cambria" w:eastAsia="Times New Roman" w:hAnsi="Cambria" w:cs="Times New Roman"/>
          <w:spacing w:val="-6"/>
        </w:rPr>
      </w:pPr>
      <w:r w:rsidRPr="00620955">
        <w:rPr>
          <w:rFonts w:ascii="Cambria" w:eastAsia="Times New Roman" w:hAnsi="Cambria" w:cs="Times New Roman"/>
          <w:spacing w:val="-6"/>
        </w:rPr>
        <w:t>uszkodzeniu pojazdu lub jego wyposażenia w związku z ruchem lub postojem wskutek działania osób trzecich, w tym również włamania,</w:t>
      </w:r>
    </w:p>
    <w:p w:rsidR="00620955" w:rsidRPr="00620955" w:rsidRDefault="00620955" w:rsidP="00620955">
      <w:pPr>
        <w:widowControl w:val="0"/>
        <w:numPr>
          <w:ilvl w:val="0"/>
          <w:numId w:val="75"/>
        </w:numPr>
        <w:spacing w:before="120" w:after="0" w:line="240" w:lineRule="auto"/>
        <w:ind w:left="993" w:hanging="284"/>
        <w:contextualSpacing/>
        <w:jc w:val="both"/>
        <w:rPr>
          <w:rFonts w:ascii="Cambria" w:eastAsia="Times New Roman" w:hAnsi="Cambria" w:cs="Times New Roman"/>
          <w:spacing w:val="-6"/>
        </w:rPr>
      </w:pPr>
      <w:r w:rsidRPr="00620955">
        <w:rPr>
          <w:rFonts w:ascii="Cambria" w:eastAsia="Times New Roman" w:hAnsi="Cambria" w:cs="Times New Roman"/>
          <w:spacing w:val="-6"/>
        </w:rPr>
        <w:t>uszkodzeniu, lub zniszczeniu pojazdu, albo jego części bądź wyposażenia przez osoby trzecie w następstwie jego zabrania w celu krótkotrwałego użycia (określonego w art. 289 k.k.),</w:t>
      </w:r>
    </w:p>
    <w:p w:rsidR="00620955" w:rsidRPr="00620955" w:rsidRDefault="00620955" w:rsidP="00620955">
      <w:pPr>
        <w:widowControl w:val="0"/>
        <w:numPr>
          <w:ilvl w:val="0"/>
          <w:numId w:val="75"/>
        </w:numPr>
        <w:spacing w:before="120" w:after="0" w:line="240" w:lineRule="auto"/>
        <w:ind w:left="993" w:hanging="284"/>
        <w:contextualSpacing/>
        <w:jc w:val="both"/>
        <w:rPr>
          <w:rFonts w:ascii="Cambria" w:eastAsia="Times New Roman" w:hAnsi="Cambria" w:cs="Times New Roman"/>
          <w:spacing w:val="-6"/>
        </w:rPr>
      </w:pPr>
      <w:r w:rsidRPr="00620955">
        <w:rPr>
          <w:rFonts w:ascii="Cambria" w:eastAsia="Times New Roman" w:hAnsi="Cambria" w:cs="Times New Roman"/>
          <w:spacing w:val="-6"/>
        </w:rPr>
        <w:lastRenderedPageBreak/>
        <w:t>uszkodzeniu wnętrza pojazdu przez osoby, których przewóz wymagany był potrzebą udzielenia pomocy medycznej,</w:t>
      </w:r>
    </w:p>
    <w:p w:rsidR="00620955" w:rsidRPr="00620955" w:rsidRDefault="00620955" w:rsidP="00620955">
      <w:pPr>
        <w:widowControl w:val="0"/>
        <w:numPr>
          <w:ilvl w:val="0"/>
          <w:numId w:val="75"/>
        </w:numPr>
        <w:spacing w:before="120" w:after="0" w:line="240" w:lineRule="auto"/>
        <w:ind w:left="993" w:hanging="284"/>
        <w:contextualSpacing/>
        <w:jc w:val="both"/>
        <w:rPr>
          <w:rFonts w:ascii="Cambria" w:eastAsia="Times New Roman" w:hAnsi="Cambria" w:cs="Times New Roman"/>
          <w:spacing w:val="-6"/>
        </w:rPr>
      </w:pPr>
      <w:r w:rsidRPr="00620955">
        <w:rPr>
          <w:rFonts w:ascii="Cambria" w:eastAsia="Times New Roman" w:hAnsi="Cambria" w:cs="Times New Roman"/>
          <w:spacing w:val="-6"/>
        </w:rPr>
        <w:t>uszkodzeniu lub zbiciu szyb pojazdu,</w:t>
      </w:r>
    </w:p>
    <w:p w:rsidR="00620955" w:rsidRPr="00620955" w:rsidRDefault="00620955" w:rsidP="00620955">
      <w:pPr>
        <w:widowControl w:val="0"/>
        <w:numPr>
          <w:ilvl w:val="0"/>
          <w:numId w:val="75"/>
        </w:numPr>
        <w:spacing w:before="120" w:after="0" w:line="240" w:lineRule="auto"/>
        <w:ind w:left="993" w:hanging="284"/>
        <w:contextualSpacing/>
        <w:jc w:val="both"/>
        <w:rPr>
          <w:rFonts w:ascii="Cambria" w:eastAsia="Times New Roman" w:hAnsi="Cambria" w:cs="Times New Roman"/>
        </w:rPr>
      </w:pPr>
      <w:r w:rsidRPr="00620955">
        <w:rPr>
          <w:rFonts w:ascii="Cambria" w:eastAsia="Times New Roman" w:hAnsi="Cambria" w:cs="Times New Roman"/>
          <w:spacing w:val="-6"/>
        </w:rPr>
        <w:t>kradzieży pojazdu bądź jego części, przez którą rozumie się</w:t>
      </w:r>
      <w:r w:rsidRPr="00620955">
        <w:rPr>
          <w:rFonts w:ascii="Cambria" w:eastAsia="Times New Roman" w:hAnsi="Cambria" w:cs="Times New Roman"/>
        </w:rPr>
        <w:t>:</w:t>
      </w:r>
    </w:p>
    <w:p w:rsidR="00620955" w:rsidRPr="00620955" w:rsidRDefault="00620955" w:rsidP="00620955">
      <w:pPr>
        <w:widowControl w:val="0"/>
        <w:numPr>
          <w:ilvl w:val="0"/>
          <w:numId w:val="76"/>
        </w:numPr>
        <w:spacing w:after="0" w:line="240" w:lineRule="auto"/>
        <w:ind w:left="1134" w:hanging="283"/>
        <w:contextualSpacing/>
        <w:jc w:val="both"/>
        <w:rPr>
          <w:rFonts w:ascii="Cambria" w:eastAsia="Times New Roman" w:hAnsi="Cambria" w:cs="Times New Roman"/>
        </w:rPr>
      </w:pPr>
      <w:r w:rsidRPr="00620955">
        <w:rPr>
          <w:rFonts w:ascii="Cambria" w:eastAsia="Times New Roman" w:hAnsi="Cambria" w:cs="Times New Roman"/>
        </w:rPr>
        <w:t>kradzież z włamaniem (określoną w art. 279 k.k.);</w:t>
      </w:r>
    </w:p>
    <w:p w:rsidR="00620955" w:rsidRPr="00620955" w:rsidRDefault="00620955" w:rsidP="00620955">
      <w:pPr>
        <w:widowControl w:val="0"/>
        <w:numPr>
          <w:ilvl w:val="0"/>
          <w:numId w:val="76"/>
        </w:numPr>
        <w:spacing w:after="0" w:line="240" w:lineRule="auto"/>
        <w:ind w:left="1134" w:hanging="283"/>
        <w:contextualSpacing/>
        <w:jc w:val="both"/>
        <w:rPr>
          <w:rFonts w:ascii="Cambria" w:eastAsia="Times New Roman" w:hAnsi="Cambria" w:cs="Times New Roman"/>
        </w:rPr>
      </w:pPr>
      <w:r w:rsidRPr="00620955">
        <w:rPr>
          <w:rFonts w:ascii="Cambria" w:eastAsia="Times New Roman" w:hAnsi="Cambria" w:cs="Times New Roman"/>
        </w:rPr>
        <w:t>kradzież pojazdu (określoną w art. 278 k.k.), jego części lub wyposażenia;</w:t>
      </w:r>
    </w:p>
    <w:p w:rsidR="00620955" w:rsidRPr="00620955" w:rsidRDefault="00620955" w:rsidP="00620955">
      <w:pPr>
        <w:widowControl w:val="0"/>
        <w:numPr>
          <w:ilvl w:val="0"/>
          <w:numId w:val="76"/>
        </w:numPr>
        <w:spacing w:after="0" w:line="240" w:lineRule="auto"/>
        <w:ind w:left="1134" w:hanging="283"/>
        <w:contextualSpacing/>
        <w:jc w:val="both"/>
        <w:rPr>
          <w:rFonts w:ascii="Cambria" w:eastAsia="Times New Roman" w:hAnsi="Cambria" w:cs="Times New Roman"/>
        </w:rPr>
      </w:pPr>
      <w:r w:rsidRPr="00620955">
        <w:rPr>
          <w:rFonts w:ascii="Cambria" w:eastAsia="Times New Roman" w:hAnsi="Cambria" w:cs="Times New Roman"/>
        </w:rPr>
        <w:t>kradzież z użyciem przemocy (określoną w art. 280 k.k., tzw. rozbój).</w:t>
      </w:r>
    </w:p>
    <w:p w:rsidR="00620955" w:rsidRPr="00620955" w:rsidRDefault="00620955" w:rsidP="00620955">
      <w:pPr>
        <w:widowControl w:val="0"/>
        <w:numPr>
          <w:ilvl w:val="2"/>
          <w:numId w:val="74"/>
        </w:numPr>
        <w:tabs>
          <w:tab w:val="left" w:pos="709"/>
        </w:tab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 xml:space="preserve">Rozszerzenie zakresu ubezpieczenia o szkody powstałe podczas kierowania pojazdem nieposiadającym ważnego badania technicznego, o ile stan techniczny pojazdu nie miał wpływu </w:t>
      </w:r>
      <w:r w:rsidRPr="00620955">
        <w:rPr>
          <w:rFonts w:ascii="Cambria" w:eastAsia="Times New Roman" w:hAnsi="Cambria" w:cs="Times New Roman"/>
          <w:spacing w:val="-6"/>
        </w:rPr>
        <w:br/>
        <w:t>na powstanie szkody.</w:t>
      </w:r>
    </w:p>
    <w:p w:rsidR="00620955" w:rsidRPr="00620955" w:rsidRDefault="00620955" w:rsidP="00620955">
      <w:pPr>
        <w:widowControl w:val="0"/>
        <w:numPr>
          <w:ilvl w:val="2"/>
          <w:numId w:val="74"/>
        </w:numPr>
        <w:tabs>
          <w:tab w:val="left" w:pos="709"/>
        </w:tab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lang w:eastAsia="pl-PL"/>
        </w:rPr>
        <w:t>Rozszerzenie zakresu ubezpieczenia o koszty wymiany urządzeń przy utracie lub zniszczeniu kluczyków lub innego urządzenia przewidzianego przez producenta pojazdu umożliwiającego uruchomienie silnika lub odblokowanie zabezpieczeń przeciwkradzieżowych.</w:t>
      </w:r>
    </w:p>
    <w:p w:rsidR="00620955" w:rsidRPr="00620955" w:rsidRDefault="00620955" w:rsidP="00620955">
      <w:pPr>
        <w:widowControl w:val="0"/>
        <w:numPr>
          <w:ilvl w:val="2"/>
          <w:numId w:val="74"/>
        </w:numPr>
        <w:tabs>
          <w:tab w:val="left" w:pos="709"/>
        </w:tab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Rozszerzenie zakresu ubezpieczenia o koszty poniesione na parkowanie po szkodzie – limit odpowiedzialności wynosi 10% sumy ubezpieczenia</w:t>
      </w:r>
    </w:p>
    <w:p w:rsidR="00620955" w:rsidRPr="00620955" w:rsidRDefault="00620955" w:rsidP="00620955">
      <w:pPr>
        <w:widowControl w:val="0"/>
        <w:numPr>
          <w:ilvl w:val="2"/>
          <w:numId w:val="74"/>
        </w:numPr>
        <w:tabs>
          <w:tab w:val="left" w:pos="709"/>
        </w:tabs>
        <w:spacing w:after="0" w:line="240" w:lineRule="auto"/>
        <w:ind w:left="709" w:hanging="709"/>
        <w:jc w:val="both"/>
        <w:rPr>
          <w:rFonts w:ascii="Cambria" w:eastAsia="Times New Roman" w:hAnsi="Cambria" w:cs="Times New Roman"/>
          <w:spacing w:val="-8"/>
        </w:rPr>
      </w:pPr>
      <w:r w:rsidRPr="00620955">
        <w:rPr>
          <w:rFonts w:ascii="Cambria" w:eastAsia="Times New Roman" w:hAnsi="Cambria" w:cs="Times New Roman"/>
          <w:spacing w:val="-8"/>
        </w:rPr>
        <w:t>Rozszerzenie zakresu ubezpieczenia o koszty transportu uszkodzonego pojazdu (usunięcie z miejsca wypadku, załadunek i rozładunek z/na pojazd specjalistyczny służący do holowania, holowanie) z miejsca wypadku do siedziby ubezpieczonego lub siedziby osoby uprawnionej przez ubezpieczonego do korzystania z pojazdu lub do dowolnie wybranego warsztatu lub parkingu, przy czym dopuszczalne jest holowanie dwuetapowe – limit odpowiedzialności wynosi 10% sumy ubezpieczenia</w:t>
      </w:r>
    </w:p>
    <w:p w:rsidR="00620955" w:rsidRPr="00620955" w:rsidRDefault="00620955" w:rsidP="00620955">
      <w:pPr>
        <w:widowControl w:val="0"/>
        <w:numPr>
          <w:ilvl w:val="2"/>
          <w:numId w:val="74"/>
        </w:numPr>
        <w:tabs>
          <w:tab w:val="left" w:pos="709"/>
        </w:tab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Rozszerzenie zakresu ubezpieczenia o zwrot udokumentowanych kosztów korzystania z pojazdu zastępczego o zbliżonych parametrach technicznych do ubezpieczonego pojazdu za okres nie wcześniej niż od dnia zajścia wypadku ubezpieczeniowego do dnia dokonania naprawy ubezpieczonego pojazdu</w:t>
      </w:r>
    </w:p>
    <w:p w:rsidR="00620955" w:rsidRPr="00620955" w:rsidRDefault="00620955" w:rsidP="00620955">
      <w:pPr>
        <w:widowControl w:val="0"/>
        <w:numPr>
          <w:ilvl w:val="2"/>
          <w:numId w:val="74"/>
        </w:numPr>
        <w:tabs>
          <w:tab w:val="left" w:pos="709"/>
        </w:tabs>
        <w:spacing w:before="120" w:after="0" w:line="240" w:lineRule="auto"/>
        <w:ind w:left="709" w:hanging="709"/>
        <w:contextualSpacing/>
        <w:jc w:val="both"/>
        <w:rPr>
          <w:rFonts w:ascii="Cambria" w:eastAsia="Calibri" w:hAnsi="Cambria" w:cs="Times New Roman"/>
          <w:spacing w:val="-6"/>
        </w:rPr>
      </w:pPr>
      <w:r w:rsidRPr="00620955">
        <w:rPr>
          <w:rFonts w:ascii="Cambria" w:eastAsia="Calibri" w:hAnsi="Cambria" w:cs="Times New Roman"/>
          <w:spacing w:val="-6"/>
          <w:lang w:eastAsia="pl-PL"/>
        </w:rPr>
        <w:t>Zakres terytorialny: RP i pozostałe kraje europejskie, z wyłączeniem państw byłego ZSRR (wyłączenie nie dotyczy krajów będących członkami UE).</w:t>
      </w:r>
      <w:r w:rsidRPr="00620955">
        <w:rPr>
          <w:rFonts w:ascii="Cambria" w:eastAsia="Times New Roman" w:hAnsi="Cambria" w:cs="Arial"/>
          <w:bCs/>
          <w:spacing w:val="-6"/>
          <w:sz w:val="18"/>
          <w:szCs w:val="18"/>
        </w:rPr>
        <w:t xml:space="preserve"> </w:t>
      </w:r>
      <w:r w:rsidRPr="00620955">
        <w:rPr>
          <w:rFonts w:ascii="Cambria" w:eastAsia="Calibri" w:hAnsi="Cambria" w:cs="Times New Roman"/>
          <w:bCs/>
          <w:spacing w:val="-6"/>
          <w:lang w:eastAsia="pl-PL"/>
        </w:rPr>
        <w:t>Za rozszerzenie w okresie trwania umowy ubezpieczenia – w przypadku zaistnienia takiej potrzeby - obszaru odpowiedzialności na terytorium państw byłego ZSRR ubezpieczający zapłaci dodatkową składkę.</w:t>
      </w:r>
    </w:p>
    <w:p w:rsidR="00620955" w:rsidRPr="00620955" w:rsidRDefault="00620955" w:rsidP="00620955">
      <w:pPr>
        <w:widowControl w:val="0"/>
        <w:numPr>
          <w:ilvl w:val="2"/>
          <w:numId w:val="74"/>
        </w:numPr>
        <w:tabs>
          <w:tab w:val="left" w:pos="709"/>
        </w:tabs>
        <w:spacing w:before="120" w:after="0" w:line="240" w:lineRule="auto"/>
        <w:ind w:left="709" w:hanging="709"/>
        <w:contextualSpacing/>
        <w:jc w:val="both"/>
        <w:rPr>
          <w:rFonts w:ascii="Cambria" w:eastAsia="Calibri" w:hAnsi="Cambria" w:cs="Times New Roman"/>
          <w:spacing w:val="-6"/>
        </w:rPr>
      </w:pPr>
      <w:r w:rsidRPr="00620955">
        <w:rPr>
          <w:rFonts w:ascii="Cambria" w:eastAsia="Calibri" w:hAnsi="Cambria" w:cs="Times New Roman"/>
          <w:spacing w:val="-6"/>
          <w:lang w:eastAsia="pl-PL"/>
        </w:rPr>
        <w:t xml:space="preserve">W przypadku określonym w art. 81 ust. 11 pkt 5 ustawy z dnia 20 czerwca 1997 r. Prawo o ruchu drogowym ubezpieczyciel pokryje koszty dodatkowego badania technicznego, o którym mowa w art. 31 </w:t>
      </w:r>
      <w:r w:rsidRPr="00620955">
        <w:rPr>
          <w:rFonts w:ascii="Cambria" w:eastAsia="Calibri" w:hAnsi="Cambria" w:cs="Times New Roman"/>
          <w:bCs/>
          <w:spacing w:val="-6"/>
          <w:lang w:eastAsia="pl-PL"/>
        </w:rPr>
        <w:t>ustawy z dnia 11 września 2015 r. o działalności ubezpieczeniowej i reasekuracyjnej.</w:t>
      </w:r>
    </w:p>
    <w:p w:rsidR="00620955" w:rsidRPr="00620955" w:rsidRDefault="00620955" w:rsidP="00620955">
      <w:pPr>
        <w:widowControl w:val="0"/>
        <w:numPr>
          <w:ilvl w:val="2"/>
          <w:numId w:val="74"/>
        </w:numPr>
        <w:tabs>
          <w:tab w:val="left" w:pos="709"/>
        </w:tabs>
        <w:spacing w:before="120" w:after="0" w:line="240" w:lineRule="auto"/>
        <w:ind w:left="709" w:hanging="709"/>
        <w:contextualSpacing/>
        <w:jc w:val="both"/>
        <w:rPr>
          <w:rFonts w:ascii="Cambria" w:eastAsia="Times New Roman" w:hAnsi="Cambria" w:cs="Times New Roman"/>
          <w:spacing w:val="-6"/>
        </w:rPr>
      </w:pPr>
      <w:r w:rsidRPr="00620955">
        <w:rPr>
          <w:rFonts w:ascii="Cambria" w:eastAsia="Times New Roman" w:hAnsi="Cambria" w:cs="Times New Roman"/>
          <w:b/>
          <w:spacing w:val="-6"/>
        </w:rPr>
        <w:t xml:space="preserve">Dotyczy: </w:t>
      </w:r>
      <w:r w:rsidRPr="00620955">
        <w:rPr>
          <w:rFonts w:ascii="Cambria" w:eastAsia="Times New Roman" w:hAnsi="Cambria" w:cs="Times New Roman"/>
          <w:spacing w:val="-6"/>
        </w:rPr>
        <w:t xml:space="preserve">wszystkie pojazdy z załącznika nr 1d do SIWZ, zakładka nr 4, z podaną sumą ubezpieczenia </w:t>
      </w:r>
      <w:r w:rsidRPr="00620955">
        <w:rPr>
          <w:rFonts w:ascii="Cambria" w:eastAsia="Times New Roman" w:hAnsi="Cambria" w:cs="Times New Roman"/>
          <w:spacing w:val="-6"/>
        </w:rPr>
        <w:br/>
        <w:t>i nabywane w okresie wykonywania zamówienia, według potrzeb ubezpieczającego.</w:t>
      </w:r>
    </w:p>
    <w:p w:rsidR="00620955" w:rsidRPr="00620955" w:rsidRDefault="00620955" w:rsidP="00620955">
      <w:pPr>
        <w:widowControl w:val="0"/>
        <w:tabs>
          <w:tab w:val="left" w:pos="709"/>
        </w:tabs>
        <w:spacing w:before="120" w:after="0" w:line="240" w:lineRule="auto"/>
        <w:ind w:left="709"/>
        <w:jc w:val="both"/>
        <w:rPr>
          <w:rFonts w:ascii="Cambria" w:eastAsia="Times New Roman" w:hAnsi="Cambria" w:cs="Times New Roman"/>
          <w:spacing w:val="-6"/>
        </w:rPr>
      </w:pPr>
      <w:r w:rsidRPr="00620955">
        <w:rPr>
          <w:rFonts w:ascii="Cambria" w:eastAsia="Times New Roman" w:hAnsi="Cambria" w:cs="Times New Roman"/>
          <w:b/>
          <w:spacing w:val="-6"/>
        </w:rPr>
        <w:t xml:space="preserve">Uwaga: </w:t>
      </w:r>
      <w:r w:rsidRPr="00620955">
        <w:rPr>
          <w:rFonts w:ascii="Cambria" w:eastAsia="Times New Roman" w:hAnsi="Cambria" w:cs="Times New Roman"/>
          <w:spacing w:val="-6"/>
        </w:rPr>
        <w:t xml:space="preserve">w odniesieniu do wykazanych w załączniku nr 1d, zakładka nr 4 pojazdów osobowych, ubezpieczyciel dołączy bezskładkowo tzw. ubezpieczenie mini assistance (jeśli takie posiada). Przedmiot ubezpieczenia, w tym możliwość objęcia danego pojazdu ochroną, warunki ubezpieczenia, zakres terytorialny oraz limity pokrycia poszczególnych świadczeń i usług - zgodnie z ogólnymi warunkami ubezpieczenia. </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rPr>
      </w:pPr>
      <w:r w:rsidRPr="00620955">
        <w:rPr>
          <w:rFonts w:ascii="Cambria" w:eastAsia="Times New Roman" w:hAnsi="Cambria" w:cs="Times New Roman"/>
          <w:bCs/>
        </w:rPr>
        <w:t>Jednocześnie zamawiający może występować do ubezpieczyciela o zawarcie odpłatnego ubezpieczenia assistance.</w:t>
      </w:r>
    </w:p>
    <w:p w:rsidR="00620955" w:rsidRPr="00620955" w:rsidRDefault="00620955" w:rsidP="00620955">
      <w:pPr>
        <w:widowControl w:val="0"/>
        <w:numPr>
          <w:ilvl w:val="0"/>
          <w:numId w:val="74"/>
        </w:numPr>
        <w:tabs>
          <w:tab w:val="left" w:pos="709"/>
        </w:tabs>
        <w:suppressAutoHyphens/>
        <w:spacing w:before="120" w:after="0" w:line="240" w:lineRule="auto"/>
        <w:ind w:left="709" w:hanging="709"/>
        <w:jc w:val="both"/>
        <w:outlineLvl w:val="1"/>
        <w:rPr>
          <w:rFonts w:ascii="Cambria" w:eastAsia="Times New Roman" w:hAnsi="Cambria" w:cs="Times New Roman"/>
          <w:b/>
        </w:rPr>
      </w:pPr>
      <w:r w:rsidRPr="00620955">
        <w:rPr>
          <w:rFonts w:ascii="Cambria" w:eastAsia="Times New Roman" w:hAnsi="Cambria" w:cs="Times New Roman"/>
          <w:b/>
        </w:rPr>
        <w:t>Zasady zawierania umów</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b/>
        </w:rPr>
      </w:pPr>
      <w:r w:rsidRPr="00620955">
        <w:rPr>
          <w:rFonts w:ascii="Cambria" w:eastAsia="Times New Roman" w:hAnsi="Cambria" w:cs="Times New Roman"/>
          <w:b/>
        </w:rPr>
        <w:t>Warunki, składki i stawki taryfowe</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Ubezpieczyciel gwarantuje niezmienność warunków, składek i stawek taryfowych rocznych wynikających ze złożonej oferty, przez cały okres wykonywania zamówienia i we wszystkich rodzajach ubezpieczeń, z zastrzeżeniem zmiany obowiązujących przepisów prawa.</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Składki i stawki taryfowe za ubezpieczenie poszczególnych rodzajów pojazdów, wynikające ze złożonej oferty będą obowiązywały również w stosunku do pojazdów wchodzących do ubezpieczenia w trakcie roku.</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Składki roczne za ubezpieczenie pojazdów od uszkodzeń i utraty auto casco muszą być naliczane od aktualnej na dzień wystawiania dokumentu ubezpieczeniowego sumy ubezpieczenia.</w:t>
      </w:r>
      <w:r w:rsidRPr="00620955">
        <w:rPr>
          <w:rFonts w:ascii="Cambria" w:eastAsia="Calibri" w:hAnsi="Cambria" w:cs="Times New Roman"/>
        </w:rPr>
        <w:t xml:space="preserve"> </w:t>
      </w:r>
      <w:r w:rsidRPr="00620955">
        <w:rPr>
          <w:rFonts w:ascii="Cambria" w:eastAsia="Times New Roman" w:hAnsi="Cambria" w:cs="Times New Roman"/>
        </w:rPr>
        <w:t>Suma ta będzie ustalana w każdym rocznym okresie ubezpieczenia odrębnie.</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Times New Roman" w:hAnsi="Cambria" w:cs="Times New Roman"/>
          <w:spacing w:val="-8"/>
        </w:rPr>
      </w:pPr>
      <w:r w:rsidRPr="00620955">
        <w:rPr>
          <w:rFonts w:ascii="Cambria" w:eastAsia="Times New Roman" w:hAnsi="Cambria" w:cs="Times New Roman"/>
          <w:spacing w:val="-8"/>
        </w:rPr>
        <w:t>Dokumenty ubezpieczeniowe (polisy) potwierdzające obowiązkowe ubezpieczenie odpowie</w:t>
      </w:r>
      <w:r w:rsidRPr="00620955">
        <w:rPr>
          <w:rFonts w:ascii="Cambria" w:eastAsia="Times New Roman" w:hAnsi="Cambria" w:cs="Times New Roman"/>
          <w:spacing w:val="-8"/>
        </w:rPr>
        <w:softHyphen/>
        <w:t>dzial</w:t>
      </w:r>
      <w:r w:rsidRPr="00620955">
        <w:rPr>
          <w:rFonts w:ascii="Cambria" w:eastAsia="Times New Roman" w:hAnsi="Cambria" w:cs="Times New Roman"/>
          <w:spacing w:val="-8"/>
        </w:rPr>
        <w:softHyphen/>
        <w:t xml:space="preserve">ności cywilnej posiadaczy pojazdów mechanicznych (OC), auto casco (AC) oraz następstw nieszczęśliwych wypadków kierowcy i pasażerów (NNW) będą wystawiane na dwa pełne roczne okresy ubezpieczenia. W odniesieniu do pojazdów, których termin ubezpieczenia AC lub NNW różni się od terminu ubezpieczenia obowiązkowego OC, w pierwszym rocznym okresie ubezpieczenia te będą wyrównywane na dzień końca ubezpieczenia OC. Rozliczenie składki następować będzie „co do dnia”, za faktyczny okres </w:t>
      </w:r>
      <w:r w:rsidRPr="00620955">
        <w:rPr>
          <w:rFonts w:ascii="Cambria" w:eastAsia="Times New Roman" w:hAnsi="Cambria" w:cs="Times New Roman"/>
          <w:spacing w:val="-8"/>
        </w:rPr>
        <w:lastRenderedPageBreak/>
        <w:t xml:space="preserve">ochrony, według stawek rocznych zgodnych ze złożoną ofertą, bez stosowania składki minimalnej z polisy. </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Times New Roman" w:hAnsi="Cambria" w:cs="Times New Roman"/>
          <w:spacing w:val="-8"/>
        </w:rPr>
      </w:pPr>
      <w:r w:rsidRPr="00620955">
        <w:rPr>
          <w:rFonts w:ascii="Cambria" w:eastAsia="Times New Roman" w:hAnsi="Cambria" w:cs="Times New Roman"/>
          <w:spacing w:val="-8"/>
        </w:rPr>
        <w:t xml:space="preserve">Zamawiający przeprowadzi wyrównanie wszystkich okresów ubezpieczeń komunikacyjnych. Za datę wyrównania należy przyjąć ostatni dzień pierwszego rocznego okresu trwania umowy </w:t>
      </w:r>
      <w:r w:rsidRPr="00620955">
        <w:rPr>
          <w:rFonts w:ascii="Cambria" w:eastAsia="Times New Roman" w:hAnsi="Cambria" w:cs="Times New Roman"/>
          <w:spacing w:val="-8"/>
        </w:rPr>
        <w:br/>
        <w:t xml:space="preserve">w sprawie zamówienia, a za początek ochrony po wyrównaniu okresów ubezpieczenia – pierwszy dzień kolejnego rocznego okresu realizacji umowy. Dla wszystkich pojazdów nabytych po wskazanym dniu wyrównania również realizowane będzie ujednolicenie okresów ubezpieczenia, z zachowaniem przepisów ustawy z dnia 22 maja 2003 r. o ubezpieczeniach obowiązkowych, Ubezpieczeniowym Funduszu Gwarancyjnym i Polskim Biurze Ubezpieczycieli Komunikacyjnych dotyczących minimum 12-miesięcznego okresu umowy ubezpieczenia. Rozliczenie składki następować będzie „co do dnia”, </w:t>
      </w:r>
      <w:r w:rsidRPr="00620955">
        <w:rPr>
          <w:rFonts w:ascii="Cambria" w:eastAsia="Times New Roman" w:hAnsi="Cambria" w:cs="Times New Roman"/>
          <w:spacing w:val="-8"/>
        </w:rPr>
        <w:br/>
        <w:t>za faktyczny okres ochrony, według stawek rocznych zgodnych ze złożoną ofertą, bez stosowania składki minimalnej z polisy.</w:t>
      </w:r>
    </w:p>
    <w:p w:rsidR="00620955" w:rsidRPr="00620955" w:rsidRDefault="00620955" w:rsidP="00620955">
      <w:pPr>
        <w:widowControl w:val="0"/>
        <w:numPr>
          <w:ilvl w:val="1"/>
          <w:numId w:val="74"/>
        </w:numPr>
        <w:tabs>
          <w:tab w:val="left" w:pos="709"/>
        </w:tabs>
        <w:suppressAutoHyphens/>
        <w:spacing w:before="120" w:after="0" w:line="240" w:lineRule="auto"/>
        <w:ind w:left="709" w:hanging="709"/>
        <w:jc w:val="both"/>
        <w:rPr>
          <w:rFonts w:ascii="Cambria" w:eastAsia="Times New Roman" w:hAnsi="Cambria" w:cs="Times New Roman"/>
          <w:b/>
        </w:rPr>
      </w:pPr>
      <w:r w:rsidRPr="00620955">
        <w:rPr>
          <w:rFonts w:ascii="Cambria" w:eastAsia="Times New Roman" w:hAnsi="Cambria" w:cs="Times New Roman"/>
          <w:b/>
        </w:rPr>
        <w:t>Przyjmowanie pojazdów do ubezpieczenia</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Calibri" w:hAnsi="Cambria" w:cs="Times New Roman"/>
          <w:spacing w:val="-8"/>
        </w:rPr>
      </w:pPr>
      <w:r w:rsidRPr="00620955">
        <w:rPr>
          <w:rFonts w:ascii="Cambria" w:eastAsia="Calibri" w:hAnsi="Cambria" w:cs="Times New Roman"/>
          <w:spacing w:val="-8"/>
        </w:rPr>
        <w:t xml:space="preserve">Zarówno pojazdy mechaniczne aktualnie znajdujące się na stanie, wykazane w SIWZ, jak i włączane do ubezpieczenia w trakcie wykonania niniejszego zamówienia (w tym pojazdy kupowane jako fabrycznie nowe) będą przyjmowane do ubezpieczenia bez konieczności dokonywania oględzin </w:t>
      </w:r>
      <w:r w:rsidRPr="00620955">
        <w:rPr>
          <w:rFonts w:ascii="Cambria" w:eastAsia="Calibri" w:hAnsi="Cambria" w:cs="Times New Roman"/>
          <w:spacing w:val="-8"/>
        </w:rPr>
        <w:br/>
        <w:t>i sporządzania dokumentacji fotograficznej, jedynie na podstawie oświadczenia zamawiającego o braku uszkodzeń lub zaświadczenia o przebiegu ubezpieczenia u dotychczasowego ubezpieczyciela.</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Calibri" w:hAnsi="Cambria" w:cs="Times New Roman"/>
          <w:spacing w:val="-6"/>
        </w:rPr>
      </w:pPr>
      <w:r w:rsidRPr="00620955">
        <w:rPr>
          <w:rFonts w:ascii="Cambria" w:eastAsia="Calibri" w:hAnsi="Cambria" w:cs="Times New Roman"/>
          <w:spacing w:val="-6"/>
        </w:rPr>
        <w:t>Pojazdy nowe, które zostaną zakupione, objęte w posiadanie lub wzięte w leasing w czasie trwania ubezpieczenia będą objęte ochroną ubezpieczeniową z dniem zakupu (na podstawie faktury) lub z dniem podpisania stosownej umowy, najpóźniej z dniem rejestracji, pod warunkiem wcześniejszego zgłoszenia pojazdu do ubezpieczenia. Brak wcześniejszego zgłoszenia pojazdu spowoduje ubezpieczenie go od chwili zgłoszenia, niezależnie od daty faktury, daty podpisanie stosownej umowy bądź daty rejestracji pojazdu, z zastrzeżeniem obowiązków ustawowych obowiązkowego ubezpieczenia OC posiadaczy pojazdów mechanicznych.</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Calibri" w:hAnsi="Cambria" w:cs="Times New Roman"/>
          <w:spacing w:val="-6"/>
        </w:rPr>
      </w:pPr>
      <w:r w:rsidRPr="00620955">
        <w:rPr>
          <w:rFonts w:ascii="Cambria" w:eastAsia="Calibri" w:hAnsi="Cambria" w:cs="Times New Roman"/>
          <w:spacing w:val="-6"/>
        </w:rPr>
        <w:t>Przyjmowanie pojazdów do ubezpieczenia w trakcie wykonania niniejszego zamówienia będzie następowało na podstawie pisemnego wniosku, przesłanego przez brokera ubezpieczeniowego (lub przez zamawiającego) pocztą, faksem albo mailem. Wniosek winien zawierać dane niezbędne do identyfikacji pojazdu oraz (dla potrzeb ubezpieczenia auto casco) wartość, przebieg i posiadane zabezpieczenia przeciwkradzieżowe.</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spacing w:val="-6"/>
        </w:rPr>
        <w:t xml:space="preserve">Pojazdy zdjęte ze stanu środków trwałych w okresie ubezpieczenia tracą ochronę z dniem zbycia, wyrejestrowania lub z dniem zakończenia leasingu, a rozliczenie składki nastąpi w stosunku </w:t>
      </w:r>
      <w:r w:rsidRPr="00620955">
        <w:rPr>
          <w:rFonts w:ascii="Cambria" w:eastAsia="Times New Roman" w:hAnsi="Cambria" w:cs="Times New Roman"/>
          <w:spacing w:val="-6"/>
        </w:rPr>
        <w:br/>
        <w:t>do faktycznego okresu trwania ochrony ubezpieczeniowej.</w:t>
      </w:r>
    </w:p>
    <w:p w:rsidR="00620955" w:rsidRPr="00620955" w:rsidRDefault="00620955" w:rsidP="00620955">
      <w:pPr>
        <w:widowControl w:val="0"/>
        <w:numPr>
          <w:ilvl w:val="1"/>
          <w:numId w:val="74"/>
        </w:numPr>
        <w:tabs>
          <w:tab w:val="left" w:pos="709"/>
        </w:tabs>
        <w:suppressAutoHyphens/>
        <w:spacing w:before="120" w:after="0" w:line="240" w:lineRule="auto"/>
        <w:ind w:left="709" w:hanging="709"/>
        <w:jc w:val="both"/>
        <w:rPr>
          <w:rFonts w:ascii="Cambria" w:eastAsia="Times New Roman" w:hAnsi="Cambria" w:cs="Times New Roman"/>
          <w:b/>
        </w:rPr>
      </w:pPr>
      <w:r w:rsidRPr="00620955">
        <w:rPr>
          <w:rFonts w:ascii="Cambria" w:eastAsia="Times New Roman" w:hAnsi="Cambria" w:cs="Times New Roman"/>
          <w:b/>
        </w:rPr>
        <w:t>Suma ubezpieczenia pojazdów mechanicznych ubezpieczanych w zakresie auto casco</w:t>
      </w:r>
    </w:p>
    <w:p w:rsidR="00620955" w:rsidRPr="00620955" w:rsidRDefault="00620955" w:rsidP="00620955">
      <w:pPr>
        <w:widowControl w:val="0"/>
        <w:numPr>
          <w:ilvl w:val="2"/>
          <w:numId w:val="93"/>
        </w:numPr>
        <w:tabs>
          <w:tab w:val="left" w:pos="709"/>
        </w:tabs>
        <w:suppressAutoHyphens/>
        <w:spacing w:after="0" w:line="240" w:lineRule="auto"/>
        <w:ind w:left="709" w:hanging="709"/>
        <w:jc w:val="both"/>
        <w:rPr>
          <w:rFonts w:ascii="Cambria" w:eastAsia="Calibri" w:hAnsi="Cambria" w:cs="Times New Roman"/>
          <w:lang w:eastAsia="pl-PL"/>
        </w:rPr>
      </w:pPr>
      <w:r w:rsidRPr="00620955">
        <w:rPr>
          <w:rFonts w:ascii="Cambria" w:eastAsia="Calibri" w:hAnsi="Cambria" w:cs="Times New Roman"/>
          <w:lang w:eastAsia="pl-PL"/>
        </w:rPr>
        <w:t xml:space="preserve">Pojazdy fabrycznie nowe będą przyjmowane do ubezpieczenia według wartości fakturowej brutto (z podatkiem VAT) lub netto (bez podatku VAT). W pozostałych przypadkach suma ubezpieczenia ustalona będzie w wartości rynkowej brutto (z podatkiem VAT) lub netto </w:t>
      </w:r>
      <w:r w:rsidRPr="00620955">
        <w:rPr>
          <w:rFonts w:ascii="Cambria" w:eastAsia="Calibri" w:hAnsi="Cambria" w:cs="Times New Roman"/>
          <w:lang w:eastAsia="pl-PL"/>
        </w:rPr>
        <w:br/>
        <w:t>(bez podatku VAT), określonej według katalogów „Info Ekspert” lub „Eurotax”.</w:t>
      </w:r>
    </w:p>
    <w:p w:rsidR="00620955" w:rsidRPr="00620955" w:rsidRDefault="00620955" w:rsidP="00620955">
      <w:pPr>
        <w:widowControl w:val="0"/>
        <w:numPr>
          <w:ilvl w:val="2"/>
          <w:numId w:val="93"/>
        </w:numPr>
        <w:tabs>
          <w:tab w:val="left" w:pos="709"/>
        </w:tabs>
        <w:suppressAutoHyphens/>
        <w:spacing w:after="0" w:line="240" w:lineRule="auto"/>
        <w:ind w:left="709" w:hanging="709"/>
        <w:jc w:val="both"/>
        <w:rPr>
          <w:rFonts w:ascii="Cambria" w:eastAsia="Calibri" w:hAnsi="Cambria" w:cs="Times New Roman"/>
          <w:lang w:eastAsia="pl-PL"/>
        </w:rPr>
      </w:pPr>
      <w:r w:rsidRPr="00620955">
        <w:rPr>
          <w:rFonts w:ascii="Cambria" w:eastAsia="Calibri" w:hAnsi="Cambria" w:cs="Times New Roman"/>
          <w:lang w:eastAsia="pl-PL"/>
        </w:rPr>
        <w:t>Suma ubezpieczenia pojazdów użytkowanych na podstawie umowy leasingu, użyczenia albo innej umowy korzystania z cudzej rzeczy może być zadeklarowana przez ubezpieczającego w sposób opisany wyżej, albo określona przez właściciela pojazdu.</w:t>
      </w:r>
    </w:p>
    <w:p w:rsidR="00620955" w:rsidRPr="00620955" w:rsidRDefault="00620955" w:rsidP="00620955">
      <w:pPr>
        <w:widowControl w:val="0"/>
        <w:numPr>
          <w:ilvl w:val="2"/>
          <w:numId w:val="93"/>
        </w:numPr>
        <w:tabs>
          <w:tab w:val="left" w:pos="709"/>
        </w:tabs>
        <w:suppressAutoHyphens/>
        <w:spacing w:after="0" w:line="240" w:lineRule="auto"/>
        <w:ind w:left="709" w:hanging="709"/>
        <w:jc w:val="both"/>
        <w:rPr>
          <w:rFonts w:ascii="Cambria" w:eastAsia="Calibri" w:hAnsi="Cambria" w:cs="Times New Roman"/>
          <w:lang w:eastAsia="pl-PL"/>
        </w:rPr>
      </w:pPr>
      <w:r w:rsidRPr="00620955">
        <w:rPr>
          <w:rFonts w:ascii="Cambria" w:eastAsia="Calibri" w:hAnsi="Cambria" w:cs="Times New Roman"/>
          <w:lang w:eastAsia="pl-PL"/>
        </w:rPr>
        <w:t>Suma ubezpieczenia pojazdu zawiera także wartość wyposażenia podstawowego oraz wypo</w:t>
      </w:r>
      <w:r w:rsidRPr="00620955">
        <w:rPr>
          <w:rFonts w:ascii="Cambria" w:eastAsia="Calibri" w:hAnsi="Cambria" w:cs="Times New Roman"/>
          <w:lang w:eastAsia="pl-PL"/>
        </w:rPr>
        <w:softHyphen/>
        <w:t xml:space="preserve">sażenie dodatkowe (fabryczne oraz zamontowane), a także specjalistyczne. W szczególności </w:t>
      </w:r>
      <w:r w:rsidRPr="00620955">
        <w:rPr>
          <w:rFonts w:ascii="Cambria" w:eastAsia="Calibri" w:hAnsi="Cambria" w:cs="Times New Roman"/>
          <w:lang w:eastAsia="pl-PL"/>
        </w:rPr>
        <w:br/>
        <w:t>za wyposażenie podstawowe i dodatkowe uznaje się sprzęt i urządzenia na stałe zamontowane w pojeździe, których demontaż wymaga użycia narzędzi lub przyrządów, m.in.:</w:t>
      </w:r>
    </w:p>
    <w:p w:rsidR="00620955" w:rsidRPr="00620955" w:rsidRDefault="00620955" w:rsidP="00620955">
      <w:pPr>
        <w:widowControl w:val="0"/>
        <w:numPr>
          <w:ilvl w:val="2"/>
          <w:numId w:val="94"/>
        </w:numPr>
        <w:tabs>
          <w:tab w:val="left" w:pos="993"/>
        </w:tabs>
        <w:suppressAutoHyphens/>
        <w:spacing w:after="0" w:line="240" w:lineRule="auto"/>
        <w:ind w:left="993" w:hanging="284"/>
        <w:jc w:val="both"/>
        <w:rPr>
          <w:rFonts w:ascii="Cambria" w:eastAsia="Times New Roman" w:hAnsi="Cambria" w:cs="Arial"/>
        </w:rPr>
      </w:pPr>
      <w:r w:rsidRPr="00620955">
        <w:rPr>
          <w:rFonts w:ascii="Cambria" w:eastAsia="Times New Roman" w:hAnsi="Cambria" w:cs="Arial"/>
        </w:rPr>
        <w:t>sprzęt i urządzenia do utrzymania i używania pojazdu zgodnie z jego przeznaczeniem, a także służące bezpieczeństwu jazdy,</w:t>
      </w:r>
    </w:p>
    <w:p w:rsidR="00620955" w:rsidRPr="00620955" w:rsidRDefault="00620955" w:rsidP="00620955">
      <w:pPr>
        <w:widowControl w:val="0"/>
        <w:numPr>
          <w:ilvl w:val="2"/>
          <w:numId w:val="94"/>
        </w:numPr>
        <w:tabs>
          <w:tab w:val="left" w:pos="993"/>
        </w:tabs>
        <w:suppressAutoHyphens/>
        <w:spacing w:after="0" w:line="240" w:lineRule="auto"/>
        <w:ind w:left="993" w:hanging="284"/>
        <w:jc w:val="both"/>
        <w:rPr>
          <w:rFonts w:ascii="Cambria" w:eastAsia="Times New Roman" w:hAnsi="Cambria" w:cs="Arial"/>
        </w:rPr>
      </w:pPr>
      <w:r w:rsidRPr="00620955">
        <w:rPr>
          <w:rFonts w:ascii="Cambria" w:eastAsia="Times New Roman" w:hAnsi="Cambria" w:cs="Arial"/>
        </w:rPr>
        <w:t xml:space="preserve">zabezpieczenia przed kradzieżą, urządzenia służące zwiększeniu bezpieczeństwa jazdy, </w:t>
      </w:r>
    </w:p>
    <w:p w:rsidR="00620955" w:rsidRPr="00620955" w:rsidRDefault="00620955" w:rsidP="00620955">
      <w:pPr>
        <w:widowControl w:val="0"/>
        <w:numPr>
          <w:ilvl w:val="2"/>
          <w:numId w:val="94"/>
        </w:numPr>
        <w:tabs>
          <w:tab w:val="left" w:pos="993"/>
        </w:tabs>
        <w:suppressAutoHyphens/>
        <w:spacing w:after="0" w:line="240" w:lineRule="auto"/>
        <w:ind w:left="993" w:hanging="284"/>
        <w:jc w:val="both"/>
        <w:rPr>
          <w:rFonts w:ascii="Cambria" w:eastAsia="Times New Roman" w:hAnsi="Cambria" w:cs="Arial"/>
        </w:rPr>
      </w:pPr>
      <w:r w:rsidRPr="00620955">
        <w:rPr>
          <w:rFonts w:ascii="Cambria" w:eastAsia="Times New Roman" w:hAnsi="Cambria" w:cs="Arial"/>
        </w:rPr>
        <w:t xml:space="preserve">instalację gazową, </w:t>
      </w:r>
    </w:p>
    <w:p w:rsidR="00620955" w:rsidRPr="00620955" w:rsidRDefault="00620955" w:rsidP="00620955">
      <w:pPr>
        <w:widowControl w:val="0"/>
        <w:numPr>
          <w:ilvl w:val="2"/>
          <w:numId w:val="94"/>
        </w:numPr>
        <w:tabs>
          <w:tab w:val="left" w:pos="993"/>
        </w:tabs>
        <w:suppressAutoHyphens/>
        <w:spacing w:after="0" w:line="240" w:lineRule="auto"/>
        <w:ind w:left="993" w:hanging="284"/>
        <w:jc w:val="both"/>
        <w:rPr>
          <w:rFonts w:ascii="Cambria" w:eastAsia="Times New Roman" w:hAnsi="Cambria" w:cs="Arial"/>
        </w:rPr>
      </w:pPr>
      <w:r w:rsidRPr="00620955">
        <w:rPr>
          <w:rFonts w:ascii="Cambria" w:eastAsia="Times New Roman" w:hAnsi="Cambria" w:cs="Arial"/>
        </w:rPr>
        <w:t>sprzęt audio, audiowizualny, łączności radiotelefonicznej wraz z głośnikami i antenami,</w:t>
      </w:r>
    </w:p>
    <w:p w:rsidR="00620955" w:rsidRPr="00620955" w:rsidRDefault="00620955" w:rsidP="00620955">
      <w:pPr>
        <w:widowControl w:val="0"/>
        <w:numPr>
          <w:ilvl w:val="2"/>
          <w:numId w:val="94"/>
        </w:numPr>
        <w:tabs>
          <w:tab w:val="left" w:pos="993"/>
        </w:tabs>
        <w:suppressAutoHyphens/>
        <w:spacing w:after="0" w:line="240" w:lineRule="auto"/>
        <w:ind w:left="993" w:hanging="284"/>
        <w:jc w:val="both"/>
        <w:rPr>
          <w:rFonts w:ascii="Cambria" w:eastAsia="Times New Roman" w:hAnsi="Cambria" w:cs="Arial"/>
        </w:rPr>
      </w:pPr>
      <w:r w:rsidRPr="00620955">
        <w:rPr>
          <w:rFonts w:ascii="Cambria" w:eastAsia="Times New Roman" w:hAnsi="Cambria" w:cs="Arial"/>
        </w:rPr>
        <w:t>specjalistyczny sprzęt zamontowany na stałe w pojazdach specjalnych,</w:t>
      </w:r>
    </w:p>
    <w:p w:rsidR="00620955" w:rsidRPr="00620955" w:rsidRDefault="00620955" w:rsidP="00620955">
      <w:pPr>
        <w:widowControl w:val="0"/>
        <w:numPr>
          <w:ilvl w:val="2"/>
          <w:numId w:val="94"/>
        </w:numPr>
        <w:tabs>
          <w:tab w:val="left" w:pos="993"/>
        </w:tabs>
        <w:suppressAutoHyphens/>
        <w:spacing w:after="0" w:line="240" w:lineRule="auto"/>
        <w:ind w:left="993" w:hanging="284"/>
        <w:jc w:val="both"/>
        <w:rPr>
          <w:rFonts w:ascii="Cambria" w:eastAsia="Calibri" w:hAnsi="Cambria" w:cs="Times New Roman"/>
          <w:lang w:eastAsia="pl-PL"/>
        </w:rPr>
      </w:pPr>
      <w:r w:rsidRPr="00620955">
        <w:rPr>
          <w:rFonts w:ascii="Cambria" w:eastAsia="Times New Roman" w:hAnsi="Cambria" w:cs="Arial"/>
        </w:rPr>
        <w:t xml:space="preserve">inne urządzenia nie stanowiące seryjnego wyposażenia fabrycznego w danym modelu, </w:t>
      </w:r>
    </w:p>
    <w:p w:rsidR="00620955" w:rsidRPr="00620955" w:rsidRDefault="00620955" w:rsidP="00620955">
      <w:pPr>
        <w:widowControl w:val="0"/>
        <w:numPr>
          <w:ilvl w:val="2"/>
          <w:numId w:val="94"/>
        </w:numPr>
        <w:tabs>
          <w:tab w:val="left" w:pos="993"/>
        </w:tabs>
        <w:suppressAutoHyphens/>
        <w:spacing w:after="0" w:line="240" w:lineRule="auto"/>
        <w:ind w:left="993" w:hanging="284"/>
        <w:jc w:val="both"/>
        <w:rPr>
          <w:rFonts w:ascii="Cambria" w:eastAsia="Calibri" w:hAnsi="Cambria" w:cs="Times New Roman"/>
          <w:lang w:eastAsia="pl-PL"/>
        </w:rPr>
      </w:pPr>
      <w:r w:rsidRPr="00620955">
        <w:rPr>
          <w:rFonts w:ascii="Cambria" w:eastAsia="Times New Roman" w:hAnsi="Cambria" w:cs="Arial"/>
        </w:rPr>
        <w:t>napisy reklamowe, firmowe oraz reklamy umieszczone na pojazdach.</w:t>
      </w:r>
    </w:p>
    <w:p w:rsidR="00620955" w:rsidRPr="00620955" w:rsidRDefault="00620955" w:rsidP="00620955">
      <w:pPr>
        <w:widowControl w:val="0"/>
        <w:tabs>
          <w:tab w:val="left" w:pos="993"/>
        </w:tabs>
        <w:suppressAutoHyphens/>
        <w:spacing w:after="0" w:line="240" w:lineRule="auto"/>
        <w:ind w:left="993"/>
        <w:jc w:val="both"/>
        <w:rPr>
          <w:rFonts w:ascii="Cambria" w:eastAsia="Calibri" w:hAnsi="Cambria" w:cs="Times New Roman"/>
          <w:lang w:eastAsia="pl-PL"/>
        </w:rPr>
      </w:pPr>
    </w:p>
    <w:p w:rsidR="00620955" w:rsidRPr="00620955" w:rsidRDefault="00620955" w:rsidP="00620955">
      <w:pPr>
        <w:widowControl w:val="0"/>
        <w:numPr>
          <w:ilvl w:val="0"/>
          <w:numId w:val="74"/>
        </w:numPr>
        <w:tabs>
          <w:tab w:val="left" w:pos="709"/>
        </w:tabs>
        <w:suppressAutoHyphens/>
        <w:spacing w:before="120" w:after="0" w:line="240" w:lineRule="auto"/>
        <w:ind w:left="709" w:hanging="709"/>
        <w:jc w:val="both"/>
        <w:outlineLvl w:val="1"/>
        <w:rPr>
          <w:rFonts w:ascii="Cambria" w:eastAsia="Calibri" w:hAnsi="Cambria" w:cs="Times New Roman"/>
          <w:b/>
          <w:spacing w:val="-6"/>
        </w:rPr>
      </w:pPr>
      <w:r w:rsidRPr="00620955">
        <w:rPr>
          <w:rFonts w:ascii="Cambria" w:eastAsia="Calibri" w:hAnsi="Cambria" w:cs="Times New Roman"/>
          <w:b/>
          <w:spacing w:val="-6"/>
        </w:rPr>
        <w:t>Obligatoryjne zasady likwidacji szkód:</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 xml:space="preserve">Zgłoszenie szkody, przekazywanie dokumentacji, kosztorysów, akceptacja i inna korespondencja </w:t>
      </w:r>
      <w:r w:rsidRPr="00620955">
        <w:rPr>
          <w:rFonts w:ascii="Cambria" w:eastAsia="Calibri" w:hAnsi="Cambria" w:cs="Times New Roman"/>
          <w:spacing w:val="-6"/>
          <w:lang w:eastAsia="pl-PL"/>
        </w:rPr>
        <w:lastRenderedPageBreak/>
        <w:t>winna być prowadzona w formie pisemnej; dopuszcza się przekazywanie korespondencji faksem lub pocztą elektroniczną na uzgodnione numery faks albo adresy e-mail.</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 xml:space="preserve">Ubezpieczający ma prawo do wglądu do dokumentacji złożonej przez poszkodowanego </w:t>
      </w:r>
      <w:r w:rsidRPr="00620955">
        <w:rPr>
          <w:rFonts w:ascii="Cambria" w:eastAsia="Calibri" w:hAnsi="Cambria" w:cs="Times New Roman"/>
          <w:spacing w:val="-6"/>
          <w:lang w:eastAsia="pl-PL"/>
        </w:rPr>
        <w:br/>
        <w:t xml:space="preserve">u ubezpieczyciela. Jednocześnie ubezpieczyciel zobowiązany jest przesyłać do ubezpieczającego – </w:t>
      </w:r>
      <w:r w:rsidRPr="00620955">
        <w:rPr>
          <w:rFonts w:ascii="Cambria" w:eastAsia="Calibri" w:hAnsi="Cambria" w:cs="Times New Roman"/>
          <w:spacing w:val="-6"/>
          <w:lang w:eastAsia="pl-PL"/>
        </w:rPr>
        <w:br/>
        <w:t>na jego wniosek - dokumentację wypadkową.</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 xml:space="preserve">Ubezpieczyciel zobowiązany jest niezwłocznie – nie później niż w terminie 5 dni roboczych - informować ubezpieczającego o każdym złożonym roszczeniu osób trzecich z zakresu obowiązkowego ubezpieczenia odpowiedzialności cywilnej. Jednocześnie przed podjęciem decyzji </w:t>
      </w:r>
      <w:r w:rsidRPr="00620955">
        <w:rPr>
          <w:rFonts w:ascii="Cambria" w:eastAsia="Calibri" w:hAnsi="Cambria" w:cs="Times New Roman"/>
          <w:spacing w:val="-6"/>
          <w:lang w:eastAsia="pl-PL"/>
        </w:rPr>
        <w:br/>
        <w:t>o uznaniu roszczenia ubezpieczyciel zobligowany jest zasięgnąć opinii ubezpieczającego w kwestii uznania przez niego odpowiedzialności za zaistniały wypadek ubezpieczeniowy.</w:t>
      </w:r>
    </w:p>
    <w:p w:rsidR="00620955" w:rsidRPr="00620955" w:rsidRDefault="00620955" w:rsidP="00620955">
      <w:pPr>
        <w:widowControl w:val="0"/>
        <w:numPr>
          <w:ilvl w:val="2"/>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 xml:space="preserve">Ubezpieczyciel zobowiązany jest do przesyłania do ubezpieczającego decyzji odszkodowawczych </w:t>
      </w:r>
      <w:r w:rsidRPr="00620955">
        <w:rPr>
          <w:rFonts w:ascii="Cambria" w:eastAsia="Calibri" w:hAnsi="Cambria" w:cs="Times New Roman"/>
          <w:spacing w:val="-6"/>
          <w:lang w:eastAsia="pl-PL"/>
        </w:rPr>
        <w:br/>
        <w:t>w zakresie obowiązkowego ubezpieczenia odpowiedzialności cywilnej, w tym informacji o wysokości wypłaconych roszczeń.</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8"/>
          <w:lang w:eastAsia="pl-PL"/>
        </w:rPr>
      </w:pPr>
      <w:r w:rsidRPr="00620955">
        <w:rPr>
          <w:rFonts w:ascii="Cambria" w:eastAsia="Calibri" w:hAnsi="Cambria" w:cs="Times New Roman"/>
          <w:spacing w:val="-8"/>
          <w:lang w:eastAsia="pl-PL"/>
        </w:rPr>
        <w:t>W wypadku szkody komunikacyjnej dokonanie przez ubezpieczyciela lub na jego zlecenie oględzin pojazdu w ciągu 3 dni roboczych od dnia skutecznego zgłoszenia szkody oraz przedstawienie kalkulacji kosztów naprawy w ciągu 3 dni roboczych od dnia dokonania oględzin. W razie niedokonania przez ubezpieczyciela lub na jego zlecenie oględzin w tym terminie, zamawiający ma prawo sam przekazać pojazd do warsztatu naprawczego, a ubezpieczycielowi dostarcza zdjęcia uszkodzonego pojazdu oraz kosztorys naprawy. Maksymalny termin akceptacji przez ubezpieczyciela kosztorysu, bez której warsztat nie może rozpocząć naprawy, wynosi 3 dni od jego skutecznego dostarczenia ubezpieczycielowi; po upływie tego terminu przyjmuje się akcept milczący (milcząca zgoda). Ubezpieczyciel wypłaca odszkodowanie na podstawie faktur lub kosztorysu.</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8"/>
          <w:lang w:eastAsia="pl-PL"/>
        </w:rPr>
      </w:pPr>
      <w:r w:rsidRPr="00620955">
        <w:rPr>
          <w:rFonts w:ascii="Cambria" w:eastAsia="Calibri" w:hAnsi="Cambria" w:cs="Times New Roman"/>
          <w:spacing w:val="-8"/>
          <w:lang w:eastAsia="pl-PL"/>
        </w:rPr>
        <w:t>W przypadku szkód całkowitych, w wyniku których wystąpią pozostałości po szkodzie, należne odszkodowanie będzie pomniejszone o wartość pozostałości, przy czym na wniosek ubezpieczającego ubezpieczyciel udzieli pomocy w sprzedaży pozostałości i uwzględni osiągniętą faktycznie cenę ze sprzedaży pozostałości w ostatecznej wysokości odszkodowania. W przypadku odmowy przez ubezpieczyciela udzielenia pomocy bądź udziału w sprzedaży pozostałości ostateczne odszkodowanie wyliczone w oparciu o wartość rynkową pojazdu będzie pomniejszone jedynie o faktyczną cenę sprzedaży pozostałości, określoną w umowie kupna – sprzedaży. Ubezpieczający przy współudziale ubezpieczyciela lub bez winien dołożyć należytej staranności w poszukiwaniu najkorzystniejszej ceny sprzedaży pozostałości, jednakże w czasie nie dłuższym niż 2 miesiące od daty zamieszczenia pierwszego ogłoszenia o sprzedaży. Po upływie tego terminu ma prawo niezwłocznej sprzedaży pozostałości po najkorzystniejszej zaoferowanej cenie.</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Zniesiona zostaje konsumpcja sumy ubezpieczenia.</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 xml:space="preserve">Przy ustalaniu kwoty odszkodowania nie będą stosowane potrącenia z tytułu zużycia części zakwalifikowanych do naprawy, w tym nadwozia i kabiny pojazdu (zniesienie amortyzacji części zamiennych i urealnienia części – do kalkulacji naprawy będą przyjmowane ceny części nowych, zalecanych przez producenta danego typu pojazdu; wykupienie amortyzacji nie dotyczy ogumienia </w:t>
      </w:r>
      <w:r w:rsidRPr="00620955">
        <w:rPr>
          <w:rFonts w:ascii="Cambria" w:eastAsia="Calibri" w:hAnsi="Cambria" w:cs="Times New Roman"/>
          <w:spacing w:val="-6"/>
          <w:lang w:eastAsia="pl-PL"/>
        </w:rPr>
        <w:br/>
        <w:t xml:space="preserve">i akumulatora). Kalkulację naprawy każdorazowo będzie przedstawiał ubezpieczający na podstawie wyceny serwisowej. </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Przy ustalaniu kwoty odszkodowania nie będą miały zastosowania ustalone w ogólnych warunkach ubezpieczenia ograniczenia, udziały własne bądź inne redukcje odszkodowania z tytułu wieku kierowcy oraz w przypadku popełnienia przez kierującego pojazdem wykroczenia drogowego, takiego jak: wymuszenie pierwszeństwa przejazdu, wyprzedzanie w miejscu niedozwolonym, wjazd na skrzyżowanie przy czerwonym świetle, przekroczenie dozwolonej prędkości, rozmowa kierującego w czasie jazdy przez telefon komórkowy, nieprzestrzeganie znaków drogowych STOP, zakaz ruchu, zakaz wjazdu, zakaz zatrzymywa</w:t>
      </w:r>
      <w:r w:rsidRPr="00620955">
        <w:rPr>
          <w:rFonts w:ascii="Cambria" w:eastAsia="Calibri" w:hAnsi="Cambria" w:cs="Times New Roman"/>
          <w:spacing w:val="-6"/>
          <w:lang w:eastAsia="pl-PL"/>
        </w:rPr>
        <w:softHyphen/>
        <w:t>nia się i postoju.</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Wiek kierowcy nie będzie skutkował zmniejszeniem lub odmową wypłaty odszkodowania.</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W przypadku utraty pojazdu wskutek kradzieży zuchwałej albo rabunku (rozboju) zamawiający jest zwolniony z obowiązku dostarczenia ubezpieczycielowi dokumentów pojazdu oraz kompletu kluczyków, jeżeli je utracił w wyniku takiego zdarzenia.</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Times New Roman" w:hAnsi="Cambria" w:cs="Arial"/>
          <w:spacing w:val="-6"/>
        </w:rPr>
        <w:t>Odszkodowanie wypłacane jest z podatkiem VAT, także w przypadku kosztorysowego wyliczenia wysokości odszkodowania. Jednakże w sytuacji odliczenia podatku VAT odszkodowanie będzie wypłacone bez tego podatku.</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Calibri" w:hAnsi="Cambria" w:cs="Times New Roman"/>
          <w:spacing w:val="-6"/>
          <w:lang w:eastAsia="pl-PL"/>
        </w:rPr>
      </w:pPr>
      <w:r w:rsidRPr="00620955">
        <w:rPr>
          <w:rFonts w:ascii="Cambria" w:eastAsia="Calibri" w:hAnsi="Cambria" w:cs="Times New Roman"/>
          <w:spacing w:val="-6"/>
          <w:lang w:eastAsia="pl-PL"/>
        </w:rPr>
        <w:t xml:space="preserve">W przypadku szkód polegających na uszkodzeniu lub kradzieży części pojazdu do wartości </w:t>
      </w:r>
      <w:r w:rsidRPr="00620955">
        <w:rPr>
          <w:rFonts w:ascii="Cambria" w:eastAsia="Calibri" w:hAnsi="Cambria" w:cs="Times New Roman"/>
          <w:spacing w:val="-6"/>
          <w:lang w:eastAsia="pl-PL"/>
        </w:rPr>
        <w:br/>
        <w:t xml:space="preserve">2 000,00 zł, ubezpieczyciel zezwoli na dokonanie naprawy bez oględzin (procedura uproszczona), </w:t>
      </w:r>
      <w:r w:rsidRPr="00620955">
        <w:rPr>
          <w:rFonts w:ascii="Cambria" w:eastAsia="Calibri" w:hAnsi="Cambria" w:cs="Times New Roman"/>
          <w:spacing w:val="-6"/>
          <w:lang w:eastAsia="pl-PL"/>
        </w:rPr>
        <w:br/>
        <w:t xml:space="preserve">pod warunkiem zgłoszenia szkody przez ubezpieczającego, ubezpieczonego lub użytkownika </w:t>
      </w:r>
      <w:r w:rsidRPr="00620955">
        <w:rPr>
          <w:rFonts w:ascii="Cambria" w:eastAsia="Calibri" w:hAnsi="Cambria" w:cs="Times New Roman"/>
          <w:spacing w:val="-6"/>
          <w:lang w:eastAsia="pl-PL"/>
        </w:rPr>
        <w:br/>
        <w:t>oraz przesłanie przez niego protokołu wraz ze zdjęciami szkody.</w:t>
      </w:r>
      <w:r w:rsidRPr="00620955">
        <w:rPr>
          <w:rFonts w:ascii="Cambria" w:eastAsia="Calibri" w:hAnsi="Cambria" w:cs="Times New Roman"/>
          <w:spacing w:val="-6"/>
          <w:lang w:eastAsia="ar-SA"/>
        </w:rPr>
        <w:t xml:space="preserve"> W przypadku podejrzenia, </w:t>
      </w:r>
      <w:r w:rsidRPr="00620955">
        <w:rPr>
          <w:rFonts w:ascii="Cambria" w:eastAsia="Calibri" w:hAnsi="Cambria" w:cs="Times New Roman"/>
          <w:spacing w:val="-6"/>
          <w:lang w:eastAsia="ar-SA"/>
        </w:rPr>
        <w:br/>
      </w:r>
      <w:r w:rsidRPr="00620955">
        <w:rPr>
          <w:rFonts w:ascii="Cambria" w:eastAsia="Calibri" w:hAnsi="Cambria" w:cs="Times New Roman"/>
          <w:spacing w:val="-6"/>
          <w:lang w:eastAsia="ar-SA"/>
        </w:rPr>
        <w:lastRenderedPageBreak/>
        <w:t>iż szkoda jest konsekwencją popełnienia czynu zabronionego ubezpieczający powiadomi niezwłocznie policję, nie później niż w ciągu 24 godzin.</w:t>
      </w:r>
    </w:p>
    <w:p w:rsidR="00620955" w:rsidRPr="00620955" w:rsidRDefault="00620955" w:rsidP="00620955">
      <w:pPr>
        <w:widowControl w:val="0"/>
        <w:numPr>
          <w:ilvl w:val="0"/>
          <w:numId w:val="74"/>
        </w:numPr>
        <w:tabs>
          <w:tab w:val="left" w:pos="709"/>
        </w:tabs>
        <w:suppressAutoHyphens/>
        <w:spacing w:before="120" w:after="0" w:line="240" w:lineRule="auto"/>
        <w:ind w:left="709" w:hanging="709"/>
        <w:jc w:val="both"/>
        <w:outlineLvl w:val="1"/>
        <w:rPr>
          <w:rFonts w:ascii="Cambria" w:eastAsia="Times New Roman" w:hAnsi="Cambria" w:cs="Times New Roman"/>
          <w:spacing w:val="-6"/>
        </w:rPr>
      </w:pPr>
      <w:r w:rsidRPr="00620955">
        <w:rPr>
          <w:rFonts w:ascii="Cambria" w:eastAsia="Times New Roman" w:hAnsi="Cambria" w:cs="Times New Roman"/>
          <w:b/>
          <w:spacing w:val="-6"/>
        </w:rPr>
        <w:t>Pozostałe warunki szczególne obligatoryjne</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Przyjęcie treści definicji podanych w SIWZ</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Przyjęcie podanej klauzuli likwidacyjnej auto casco</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Przyjęcie podanej klauzuli daty stempla bankowego lub pocztowego</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Przyjęcie podanej klauzuli zbycia przedmiotu ubezpieczenia</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Przyjęcie podanej klauzuli czasu ochrony</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Przyjęcie podanej klauzuli nieściągania rat niewymagalnych</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 xml:space="preserve">Przyjęcie podanej klauzuli uznania stanu zabezpieczeń </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Franszyza redukcyjna, integralna, udział własny – brak</w:t>
      </w:r>
    </w:p>
    <w:p w:rsidR="00620955" w:rsidRPr="00620955" w:rsidRDefault="00620955" w:rsidP="00620955">
      <w:pPr>
        <w:widowControl w:val="0"/>
        <w:numPr>
          <w:ilvl w:val="0"/>
          <w:numId w:val="74"/>
        </w:numPr>
        <w:tabs>
          <w:tab w:val="left" w:pos="709"/>
        </w:tabs>
        <w:suppressAutoHyphens/>
        <w:spacing w:before="120" w:after="0" w:line="240" w:lineRule="auto"/>
        <w:ind w:left="709" w:hanging="709"/>
        <w:jc w:val="both"/>
        <w:outlineLvl w:val="1"/>
        <w:rPr>
          <w:rFonts w:ascii="Cambria" w:eastAsia="Times New Roman" w:hAnsi="Cambria" w:cs="Times New Roman"/>
          <w:b/>
          <w:spacing w:val="-6"/>
        </w:rPr>
      </w:pPr>
      <w:r w:rsidRPr="00620955">
        <w:rPr>
          <w:rFonts w:ascii="Cambria" w:eastAsia="Times New Roman" w:hAnsi="Cambria" w:cs="Times New Roman"/>
          <w:b/>
          <w:spacing w:val="-6"/>
        </w:rPr>
        <w:t>Klauzule dodatkowe i inne postanowienia szczególne fakultatywne</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Przyjęcie gwarantowanej sumy ubezpieczenia auto casco przez każdy roczny okres ubezpieczenia pojazdów; warunek odnoszący się do gwarantowanej sumy ubezpieczenia dotyczy wyłącznie pojazdów do 10 roku eksploatacji</w:t>
      </w:r>
    </w:p>
    <w:p w:rsidR="00620955" w:rsidRPr="00620955" w:rsidRDefault="00620955" w:rsidP="00620955">
      <w:pPr>
        <w:widowControl w:val="0"/>
        <w:numPr>
          <w:ilvl w:val="1"/>
          <w:numId w:val="74"/>
        </w:numPr>
        <w:tabs>
          <w:tab w:val="left" w:pos="709"/>
        </w:tabs>
        <w:suppressAutoHyphens/>
        <w:spacing w:after="0" w:line="240" w:lineRule="auto"/>
        <w:ind w:left="709" w:hanging="709"/>
        <w:jc w:val="both"/>
        <w:rPr>
          <w:rFonts w:ascii="Cambria" w:eastAsia="Times New Roman" w:hAnsi="Cambria" w:cs="Times New Roman"/>
          <w:spacing w:val="-6"/>
        </w:rPr>
      </w:pPr>
      <w:r w:rsidRPr="00620955">
        <w:rPr>
          <w:rFonts w:ascii="Cambria" w:eastAsia="Times New Roman" w:hAnsi="Cambria" w:cs="Times New Roman"/>
          <w:spacing w:val="-6"/>
        </w:rPr>
        <w:t>Przyjęcie podanej klauzuli ubezpieczenia pojazdu niezabezpieczonego</w:t>
      </w:r>
    </w:p>
    <w:p w:rsidR="00620955" w:rsidRPr="00620955" w:rsidRDefault="00620955" w:rsidP="00620955">
      <w:pPr>
        <w:widowControl w:val="0"/>
        <w:spacing w:after="120" w:line="240" w:lineRule="auto"/>
        <w:jc w:val="both"/>
        <w:outlineLvl w:val="0"/>
        <w:rPr>
          <w:rFonts w:ascii="Cambria" w:eastAsia="Times New Roman" w:hAnsi="Cambria" w:cs="Times New Roman"/>
          <w:b/>
        </w:rPr>
        <w:sectPr w:rsidR="00620955" w:rsidRPr="00620955" w:rsidSect="00363953">
          <w:pgSz w:w="11906" w:h="16838" w:code="9"/>
          <w:pgMar w:top="1077" w:right="1134" w:bottom="737" w:left="1134" w:header="454" w:footer="454" w:gutter="0"/>
          <w:cols w:space="708"/>
          <w:docGrid w:linePitch="360"/>
        </w:sectPr>
      </w:pPr>
      <w:bookmarkStart w:id="12" w:name="_Toc407615906"/>
      <w:bookmarkStart w:id="13" w:name="_Toc407624087"/>
    </w:p>
    <w:p w:rsidR="00620955" w:rsidRPr="00620955" w:rsidRDefault="00620955" w:rsidP="00620955">
      <w:pPr>
        <w:widowControl w:val="0"/>
        <w:spacing w:after="0" w:line="240" w:lineRule="auto"/>
        <w:jc w:val="both"/>
        <w:outlineLvl w:val="0"/>
        <w:rPr>
          <w:rFonts w:ascii="Cambria" w:eastAsia="Times New Roman" w:hAnsi="Cambria" w:cs="Times New Roman"/>
          <w:b/>
          <w:spacing w:val="-6"/>
        </w:rPr>
      </w:pPr>
      <w:bookmarkStart w:id="14" w:name="_Toc466986941"/>
      <w:r w:rsidRPr="00620955">
        <w:rPr>
          <w:rFonts w:ascii="Cambria" w:eastAsia="Times New Roman" w:hAnsi="Cambria" w:cs="Times New Roman"/>
          <w:b/>
          <w:spacing w:val="-6"/>
        </w:rPr>
        <w:lastRenderedPageBreak/>
        <w:t>Załącznik nr 1c do SIWZ: Szczegółowy opis przedmiotu zamówienia zawierający warunki obligatoryjne</w:t>
      </w:r>
      <w:r w:rsidRPr="00620955">
        <w:rPr>
          <w:rFonts w:ascii="Cambria" w:eastAsia="Times New Roman" w:hAnsi="Cambria" w:cs="Times New Roman"/>
          <w:spacing w:val="-6"/>
          <w:lang w:eastAsia="ar-SA"/>
        </w:rPr>
        <w:t xml:space="preserve"> </w:t>
      </w:r>
      <w:r w:rsidRPr="00620955">
        <w:rPr>
          <w:rFonts w:ascii="Cambria" w:eastAsia="Times New Roman" w:hAnsi="Cambria" w:cs="Times New Roman"/>
          <w:b/>
          <w:spacing w:val="-6"/>
        </w:rPr>
        <w:t>oraz klauzule dodatkowe dla u</w:t>
      </w:r>
      <w:r w:rsidRPr="00620955">
        <w:rPr>
          <w:rFonts w:ascii="Cambria" w:eastAsia="Times New Roman" w:hAnsi="Cambria" w:cs="Times New Roman"/>
          <w:b/>
          <w:bCs/>
          <w:spacing w:val="-6"/>
        </w:rPr>
        <w:t>bezpieczenia następstw nieszczęśliwych wypadków Gminy Koronowo</w:t>
      </w:r>
      <w:r w:rsidRPr="00620955">
        <w:rPr>
          <w:rFonts w:ascii="Cambria" w:eastAsia="Times New Roman" w:hAnsi="Cambria" w:cs="Times New Roman"/>
          <w:b/>
          <w:spacing w:val="-6"/>
        </w:rPr>
        <w:t>, dotyczący części III zamówienia.</w:t>
      </w:r>
      <w:bookmarkEnd w:id="12"/>
      <w:bookmarkEnd w:id="13"/>
      <w:bookmarkEnd w:id="14"/>
    </w:p>
    <w:p w:rsidR="00620955" w:rsidRPr="00620955" w:rsidRDefault="00620955" w:rsidP="00620955">
      <w:pPr>
        <w:widowControl w:val="0"/>
        <w:numPr>
          <w:ilvl w:val="1"/>
          <w:numId w:val="98"/>
        </w:numPr>
        <w:tabs>
          <w:tab w:val="left" w:pos="709"/>
        </w:tabs>
        <w:suppressAutoHyphens/>
        <w:spacing w:before="60" w:after="60" w:line="240" w:lineRule="auto"/>
        <w:ind w:left="709" w:hanging="709"/>
        <w:jc w:val="both"/>
        <w:rPr>
          <w:rFonts w:ascii="Cambria" w:eastAsia="Times New Roman" w:hAnsi="Cambria" w:cs="Times New Roman"/>
          <w:b/>
          <w:bCs/>
          <w:spacing w:val="-6"/>
          <w:lang w:eastAsia="pl-PL"/>
        </w:rPr>
      </w:pPr>
      <w:r w:rsidRPr="00620955">
        <w:rPr>
          <w:rFonts w:ascii="Cambria" w:eastAsia="Times New Roman" w:hAnsi="Cambria" w:cs="Times New Roman"/>
          <w:b/>
          <w:bCs/>
          <w:spacing w:val="-6"/>
          <w:lang w:eastAsia="pl-PL"/>
        </w:rPr>
        <w:t xml:space="preserve">Ubezpieczenie następstw nieszczęśliwych wypadków członków Ochotniczych Straży Pożarnych w zakresie imiennym, w nawiązaniu do art. 26 ustawy z 24 sierpnia 1991 r. </w:t>
      </w:r>
      <w:r w:rsidRPr="00620955">
        <w:rPr>
          <w:rFonts w:ascii="Cambria" w:eastAsia="Times New Roman" w:hAnsi="Cambria" w:cs="Times New Roman"/>
          <w:b/>
          <w:bCs/>
          <w:spacing w:val="-6"/>
          <w:lang w:eastAsia="pl-PL"/>
        </w:rPr>
        <w:br/>
        <w:t>o ochronie przeciwpożarowej</w:t>
      </w:r>
    </w:p>
    <w:p w:rsidR="00620955" w:rsidRPr="00620955" w:rsidRDefault="00620955" w:rsidP="00620955">
      <w:pPr>
        <w:widowControl w:val="0"/>
        <w:numPr>
          <w:ilvl w:val="3"/>
          <w:numId w:val="96"/>
        </w:numPr>
        <w:tabs>
          <w:tab w:val="left" w:pos="709"/>
        </w:tabs>
        <w:suppressAutoHyphens/>
        <w:spacing w:after="0" w:line="240" w:lineRule="auto"/>
        <w:ind w:left="709" w:hanging="709"/>
        <w:jc w:val="both"/>
        <w:rPr>
          <w:rFonts w:ascii="Cambria" w:eastAsia="Times New Roman" w:hAnsi="Cambria" w:cs="Times New Roman"/>
          <w:b/>
          <w:bCs/>
          <w:lang w:eastAsia="pl-PL"/>
        </w:rPr>
      </w:pPr>
      <w:r w:rsidRPr="00620955">
        <w:rPr>
          <w:rFonts w:ascii="Cambria" w:eastAsia="Times New Roman" w:hAnsi="Cambria" w:cs="Times New Roman"/>
          <w:b/>
          <w:bCs/>
          <w:lang w:eastAsia="pl-PL"/>
        </w:rPr>
        <w:t>Przedmiot ubezpieczenia</w:t>
      </w:r>
    </w:p>
    <w:p w:rsidR="00620955" w:rsidRPr="00620955" w:rsidRDefault="00620955" w:rsidP="00620955">
      <w:pPr>
        <w:widowControl w:val="0"/>
        <w:tabs>
          <w:tab w:val="left" w:pos="709"/>
        </w:tabs>
        <w:spacing w:after="0" w:line="240" w:lineRule="auto"/>
        <w:ind w:left="709"/>
        <w:jc w:val="both"/>
        <w:rPr>
          <w:rFonts w:ascii="Cambria" w:eastAsia="Times New Roman" w:hAnsi="Cambria" w:cs="Times New Roman"/>
          <w:b/>
          <w:bCs/>
          <w:lang w:eastAsia="pl-PL"/>
        </w:rPr>
      </w:pPr>
      <w:r w:rsidRPr="00620955">
        <w:rPr>
          <w:rFonts w:ascii="Cambria" w:eastAsia="Times New Roman" w:hAnsi="Cambria" w:cs="Times New Roman"/>
          <w:spacing w:val="-8"/>
          <w:lang w:eastAsia="pl-PL"/>
        </w:rPr>
        <w:t>Przedmiotem ubezpieczenia jest imienne ubezpieczenie następstw nieszczęśliwych wypadków członków Ochotniczych Straży Pożarnych Gminy Koronowo, obejmujące śmierć ubezpieczonego bądź stały lub długotrwały uszczerbek na zdrowiu ubezpieczonego. Ubezpieczenie winno spełniać postanowienia art. 26 ustawy z dnia 24 sierpnia 1991 r. o ochronie przeciwpożarowej</w:t>
      </w:r>
      <w:r w:rsidRPr="00620955">
        <w:rPr>
          <w:rFonts w:ascii="Cambria" w:eastAsia="Times New Roman" w:hAnsi="Cambria" w:cs="Times New Roman"/>
          <w:lang w:eastAsia="pl-PL"/>
        </w:rPr>
        <w:t>.</w:t>
      </w:r>
    </w:p>
    <w:p w:rsidR="00620955" w:rsidRPr="00620955" w:rsidRDefault="00620955" w:rsidP="00620955">
      <w:pPr>
        <w:widowControl w:val="0"/>
        <w:numPr>
          <w:ilvl w:val="3"/>
          <w:numId w:val="96"/>
        </w:numPr>
        <w:tabs>
          <w:tab w:val="left" w:pos="709"/>
        </w:tabs>
        <w:suppressAutoHyphens/>
        <w:spacing w:before="60" w:after="0" w:line="240" w:lineRule="auto"/>
        <w:ind w:left="709" w:hanging="709"/>
        <w:jc w:val="both"/>
        <w:rPr>
          <w:rFonts w:ascii="Cambria" w:eastAsia="Times New Roman" w:hAnsi="Cambria" w:cs="Times New Roman"/>
          <w:b/>
          <w:bCs/>
          <w:lang w:eastAsia="pl-PL"/>
        </w:rPr>
      </w:pPr>
      <w:r w:rsidRPr="00620955">
        <w:rPr>
          <w:rFonts w:ascii="Cambria" w:eastAsia="Times New Roman" w:hAnsi="Cambria" w:cs="Times New Roman"/>
          <w:b/>
          <w:bCs/>
          <w:lang w:eastAsia="pl-PL"/>
        </w:rPr>
        <w:t>Zakres ubezpieczenia</w:t>
      </w:r>
    </w:p>
    <w:p w:rsidR="00620955" w:rsidRPr="00620955" w:rsidRDefault="00620955" w:rsidP="00620955">
      <w:pPr>
        <w:widowControl w:val="0"/>
        <w:numPr>
          <w:ilvl w:val="1"/>
          <w:numId w:val="130"/>
        </w:numPr>
        <w:tabs>
          <w:tab w:val="left" w:pos="709"/>
        </w:tabs>
        <w:suppressAutoHyphens/>
        <w:spacing w:after="0" w:line="240" w:lineRule="auto"/>
        <w:ind w:left="709" w:hanging="709"/>
        <w:contextualSpacing/>
        <w:jc w:val="both"/>
        <w:rPr>
          <w:rFonts w:ascii="Cambria" w:eastAsia="Calibri" w:hAnsi="Cambria" w:cs="Times New Roman"/>
          <w:spacing w:val="-10"/>
          <w:lang w:eastAsia="pl-PL"/>
        </w:rPr>
      </w:pPr>
      <w:r w:rsidRPr="00620955">
        <w:rPr>
          <w:rFonts w:ascii="Cambria" w:eastAsia="Calibri" w:hAnsi="Cambria" w:cs="Times New Roman"/>
          <w:spacing w:val="-10"/>
          <w:lang w:eastAsia="pl-PL"/>
        </w:rPr>
        <w:t xml:space="preserve">Jednorazowe odszkodowanie z tytułu śmierci ubezpieczonego w wyniku nieszczęśliwego wypadku </w:t>
      </w:r>
      <w:r w:rsidRPr="00620955">
        <w:rPr>
          <w:rFonts w:ascii="Cambria" w:eastAsia="Calibri" w:hAnsi="Cambria" w:cs="Times New Roman"/>
          <w:spacing w:val="-10"/>
          <w:lang w:eastAsia="pl-PL"/>
        </w:rPr>
        <w:br/>
        <w:t xml:space="preserve">w czasie akcji (za akcję – oprócz działań ratowniczych - uważa się również zabezpieczenie imprez </w:t>
      </w:r>
      <w:r w:rsidRPr="00620955">
        <w:rPr>
          <w:rFonts w:ascii="Cambria" w:eastAsia="Calibri" w:hAnsi="Cambria" w:cs="Times New Roman"/>
          <w:spacing w:val="-10"/>
          <w:lang w:eastAsia="pl-PL"/>
        </w:rPr>
        <w:br/>
        <w:t xml:space="preserve">i zawodów sportowych, biegów ulicznych, uroczystości państwowych, samorządowych, publicznych </w:t>
      </w:r>
      <w:r w:rsidRPr="00620955">
        <w:rPr>
          <w:rFonts w:ascii="Cambria" w:eastAsia="Calibri" w:hAnsi="Cambria" w:cs="Times New Roman"/>
          <w:spacing w:val="-10"/>
          <w:lang w:eastAsia="pl-PL"/>
        </w:rPr>
        <w:br/>
        <w:t xml:space="preserve">i kościelnych), ćwiczeń, zawodów, udziału w pokazach ratownictwa technicznego oraz ratownictwa medycznego, szkolenia, udziału w zlotach samochodów pożarniczych, udziału w zawodach pożarniczych </w:t>
      </w:r>
      <w:r w:rsidRPr="00620955">
        <w:rPr>
          <w:rFonts w:ascii="Cambria" w:eastAsia="Calibri" w:hAnsi="Cambria" w:cs="Times New Roman"/>
          <w:spacing w:val="-10"/>
          <w:lang w:eastAsia="pl-PL"/>
        </w:rPr>
        <w:br/>
        <w:t xml:space="preserve">i spotkaniach w jednostkach partnerskich  organizowanych na terenie Europy (itp.), realizacji zadań statutowych lub innych na pisemne lub ustne polecenie, pobytu na terenie remizy oraz w drodze </w:t>
      </w:r>
      <w:r w:rsidRPr="00620955">
        <w:rPr>
          <w:rFonts w:ascii="Cambria" w:eastAsia="Calibri" w:hAnsi="Cambria" w:cs="Times New Roman"/>
          <w:spacing w:val="-10"/>
          <w:lang w:eastAsia="pl-PL"/>
        </w:rPr>
        <w:br/>
        <w:t xml:space="preserve">do wymienionych miejsc i w drodze powrotnej z tych miejsc. </w:t>
      </w:r>
    </w:p>
    <w:p w:rsidR="00620955" w:rsidRPr="00620955" w:rsidRDefault="00620955" w:rsidP="00620955">
      <w:pPr>
        <w:widowControl w:val="0"/>
        <w:numPr>
          <w:ilvl w:val="1"/>
          <w:numId w:val="130"/>
        </w:numPr>
        <w:tabs>
          <w:tab w:val="left" w:pos="709"/>
        </w:tabs>
        <w:suppressAutoHyphens/>
        <w:spacing w:after="0" w:line="240" w:lineRule="auto"/>
        <w:ind w:left="709" w:hanging="709"/>
        <w:contextualSpacing/>
        <w:jc w:val="both"/>
        <w:rPr>
          <w:rFonts w:ascii="Cambria" w:eastAsia="Calibri" w:hAnsi="Cambria" w:cs="Times New Roman"/>
          <w:spacing w:val="-10"/>
          <w:lang w:eastAsia="pl-PL"/>
        </w:rPr>
      </w:pPr>
      <w:r w:rsidRPr="00620955">
        <w:rPr>
          <w:rFonts w:ascii="Cambria" w:eastAsia="Calibri" w:hAnsi="Cambria" w:cs="Times New Roman"/>
          <w:spacing w:val="-10"/>
          <w:lang w:eastAsia="pl-PL"/>
        </w:rPr>
        <w:t xml:space="preserve">Jednorazowe odszkodowanie w razie doznania stałego lub długotrwałego uszczerbku na zdrowiu ubezpieczonego, będącego następstwem nieszczęśliwego wypadku w czasie akcji (za akcję – oprócz działań ratowniczych - uważa się również zabezpieczenie imprez i zawodów sportowych, biegów ulicznych, uroczystości państwowych, samorządowych, publicznych i kościelnych), ćwiczeń, zawodów, udziału w pokazach ratownictwa technicznego oraz ratownictwa medycznego, szkolenia, udziału </w:t>
      </w:r>
      <w:r w:rsidRPr="00620955">
        <w:rPr>
          <w:rFonts w:ascii="Cambria" w:eastAsia="Calibri" w:hAnsi="Cambria" w:cs="Times New Roman"/>
          <w:spacing w:val="-10"/>
          <w:lang w:eastAsia="pl-PL"/>
        </w:rPr>
        <w:br/>
        <w:t xml:space="preserve">w zlotach samochodów pożarniczych, udziału w zawodach pożarniczych i spotkaniach w jednostkach partnerskich  organizowanych na terenie Europy (itp.), realizacji zadań statutowych lub innych </w:t>
      </w:r>
      <w:r w:rsidRPr="00620955">
        <w:rPr>
          <w:rFonts w:ascii="Cambria" w:eastAsia="Calibri" w:hAnsi="Cambria" w:cs="Times New Roman"/>
          <w:spacing w:val="-10"/>
          <w:lang w:eastAsia="pl-PL"/>
        </w:rPr>
        <w:br/>
        <w:t xml:space="preserve">na pisemne lub ustne polecenie, pobytu na terenie remizy oraz w drodze do wymienionych miejsc </w:t>
      </w:r>
      <w:r w:rsidRPr="00620955">
        <w:rPr>
          <w:rFonts w:ascii="Cambria" w:eastAsia="Calibri" w:hAnsi="Cambria" w:cs="Times New Roman"/>
          <w:spacing w:val="-10"/>
          <w:lang w:eastAsia="pl-PL"/>
        </w:rPr>
        <w:br/>
        <w:t>i w drodze powrotnej z tych miejsc.</w:t>
      </w:r>
    </w:p>
    <w:p w:rsidR="00620955" w:rsidRPr="00620955" w:rsidRDefault="00620955" w:rsidP="00620955">
      <w:pPr>
        <w:widowControl w:val="0"/>
        <w:numPr>
          <w:ilvl w:val="0"/>
          <w:numId w:val="129"/>
        </w:numPr>
        <w:tabs>
          <w:tab w:val="left" w:pos="709"/>
        </w:tabs>
        <w:suppressAutoHyphens/>
        <w:spacing w:before="60" w:after="0" w:line="240" w:lineRule="auto"/>
        <w:ind w:left="709" w:hanging="709"/>
        <w:jc w:val="both"/>
        <w:rPr>
          <w:rFonts w:ascii="Cambria" w:eastAsia="Times New Roman" w:hAnsi="Cambria" w:cs="Times New Roman"/>
          <w:b/>
          <w:bCs/>
        </w:rPr>
      </w:pPr>
      <w:r w:rsidRPr="00620955">
        <w:rPr>
          <w:rFonts w:ascii="Cambria" w:eastAsia="Times New Roman" w:hAnsi="Cambria" w:cs="Times New Roman"/>
          <w:b/>
          <w:bCs/>
        </w:rPr>
        <w:t xml:space="preserve">Zasady ustalania wysokości świadczeń </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 xml:space="preserve">Jednorazowe odszkodowania, o których mowa powyżej przysługują na zasadach określonych </w:t>
      </w:r>
      <w:r w:rsidRPr="00620955">
        <w:rPr>
          <w:rFonts w:ascii="Cambria" w:eastAsia="Times New Roman" w:hAnsi="Cambria" w:cs="Times New Roman"/>
        </w:rPr>
        <w:br/>
        <w:t>dla strażaków Państwowej Straży Pożarnej w wysokości kwot ustalanych na podstawie przepisów o ubezpieczeniu społecznym z tytułu wypadków przy pracy i chorób zawodowych.</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spacing w:val="-10"/>
        </w:rPr>
      </w:pPr>
      <w:r w:rsidRPr="00620955">
        <w:rPr>
          <w:rFonts w:ascii="Cambria" w:eastAsia="Times New Roman" w:hAnsi="Cambria" w:cs="Times New Roman"/>
          <w:spacing w:val="-10"/>
        </w:rPr>
        <w:t>Ustalanie wysokości należnych świadczeń odszkodowawczych, w tym wysokości uszczerbku na zdrowiu, pozostających w związku z zakresem niniejszego ubezpieczenia następuje w oparciu o przepisy:</w:t>
      </w:r>
    </w:p>
    <w:p w:rsidR="00620955" w:rsidRPr="00620955" w:rsidRDefault="00620955" w:rsidP="00620955">
      <w:pPr>
        <w:widowControl w:val="0"/>
        <w:numPr>
          <w:ilvl w:val="0"/>
          <w:numId w:val="99"/>
        </w:numPr>
        <w:tabs>
          <w:tab w:val="left" w:pos="993"/>
          <w:tab w:val="left" w:pos="1134"/>
        </w:tabs>
        <w:suppressAutoHyphens/>
        <w:spacing w:after="0" w:line="240" w:lineRule="auto"/>
        <w:ind w:left="993" w:hanging="284"/>
        <w:jc w:val="both"/>
        <w:rPr>
          <w:rFonts w:ascii="Cambria" w:eastAsia="Times New Roman" w:hAnsi="Cambria" w:cs="Times New Roman"/>
        </w:rPr>
      </w:pPr>
      <w:r w:rsidRPr="00620955">
        <w:rPr>
          <w:rFonts w:ascii="Cambria" w:eastAsia="Times New Roman" w:hAnsi="Cambria" w:cs="Times New Roman"/>
        </w:rPr>
        <w:t>ustawy z dnia 24 sierpnia 1991 r. o ochronie przeciwpożarowej</w:t>
      </w:r>
    </w:p>
    <w:p w:rsidR="00620955" w:rsidRPr="00620955" w:rsidRDefault="00620955" w:rsidP="00620955">
      <w:pPr>
        <w:widowControl w:val="0"/>
        <w:numPr>
          <w:ilvl w:val="0"/>
          <w:numId w:val="99"/>
        </w:numPr>
        <w:tabs>
          <w:tab w:val="left" w:pos="993"/>
          <w:tab w:val="left" w:pos="1134"/>
        </w:tabs>
        <w:suppressAutoHyphens/>
        <w:spacing w:after="0" w:line="240" w:lineRule="auto"/>
        <w:ind w:left="993" w:hanging="284"/>
        <w:jc w:val="both"/>
        <w:rPr>
          <w:rFonts w:ascii="Cambria" w:eastAsia="Times New Roman" w:hAnsi="Cambria" w:cs="Times New Roman"/>
          <w:spacing w:val="-6"/>
        </w:rPr>
      </w:pPr>
      <w:r w:rsidRPr="00620955">
        <w:rPr>
          <w:rFonts w:ascii="Cambria" w:eastAsia="Times New Roman" w:hAnsi="Cambria" w:cs="Times New Roman"/>
          <w:spacing w:val="-6"/>
        </w:rPr>
        <w:t>ustawy z dnia 30 października 2002 r. o ubezpieczeniu społecznym z tytułu wypadków przy pracy i chorób zawodowych </w:t>
      </w:r>
    </w:p>
    <w:p w:rsidR="00620955" w:rsidRPr="00620955" w:rsidRDefault="00620955" w:rsidP="00620955">
      <w:pPr>
        <w:widowControl w:val="0"/>
        <w:numPr>
          <w:ilvl w:val="0"/>
          <w:numId w:val="99"/>
        </w:numPr>
        <w:tabs>
          <w:tab w:val="left" w:pos="993"/>
          <w:tab w:val="left" w:pos="1134"/>
        </w:tabs>
        <w:suppressAutoHyphens/>
        <w:spacing w:after="0" w:line="240" w:lineRule="auto"/>
        <w:ind w:left="993" w:hanging="284"/>
        <w:jc w:val="both"/>
        <w:rPr>
          <w:rFonts w:ascii="Cambria" w:eastAsia="Times New Roman" w:hAnsi="Cambria" w:cs="Times New Roman"/>
          <w:spacing w:val="-6"/>
        </w:rPr>
      </w:pPr>
      <w:r w:rsidRPr="00620955">
        <w:rPr>
          <w:rFonts w:ascii="Cambria" w:eastAsia="Times New Roman" w:hAnsi="Cambria" w:cs="Times New Roman"/>
          <w:spacing w:val="-6"/>
        </w:rPr>
        <w:t xml:space="preserve">rozporządzenia ministra spraw wewnętrznych i administracji z dnia 24 grudnia 2003 r. </w:t>
      </w:r>
      <w:r w:rsidRPr="00620955">
        <w:rPr>
          <w:rFonts w:ascii="Cambria" w:eastAsia="Times New Roman" w:hAnsi="Cambria" w:cs="Times New Roman"/>
          <w:spacing w:val="-6"/>
        </w:rPr>
        <w:br/>
        <w:t>w sprawie przyznawania świadczeń odszkodowawczych strażakom jednostek ochrony przeciw</w:t>
      </w:r>
      <w:r w:rsidRPr="00620955">
        <w:rPr>
          <w:rFonts w:ascii="Cambria" w:eastAsia="Times New Roman" w:hAnsi="Cambria" w:cs="Times New Roman"/>
          <w:spacing w:val="-6"/>
        </w:rPr>
        <w:softHyphen/>
        <w:t xml:space="preserve">pożarowej i członkom ochotniczej straży pożarnej z tytułu uszczerbku na zdrowiu albo szkody </w:t>
      </w:r>
      <w:r w:rsidRPr="00620955">
        <w:rPr>
          <w:rFonts w:ascii="Cambria" w:eastAsia="Times New Roman" w:hAnsi="Cambria" w:cs="Times New Roman"/>
          <w:spacing w:val="-6"/>
        </w:rPr>
        <w:br/>
        <w:t>w mieniu, a w przypadku ich śmierci przyznawania odszkodowań członkom ich rodzin</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rPr>
      </w:pPr>
      <w:r w:rsidRPr="00620955">
        <w:rPr>
          <w:rFonts w:ascii="Cambria" w:eastAsia="Times New Roman" w:hAnsi="Cambria" w:cs="Times New Roman"/>
        </w:rPr>
        <w:t>Ubezpieczyciel akceptuje sposób ustalania stopnia uszczerbku na zdrowiu oraz wysokości świadczeń wskazany powyżej.</w:t>
      </w:r>
    </w:p>
    <w:p w:rsidR="00620955" w:rsidRPr="00620955" w:rsidRDefault="00620955" w:rsidP="00620955">
      <w:pPr>
        <w:widowControl w:val="0"/>
        <w:numPr>
          <w:ilvl w:val="0"/>
          <w:numId w:val="129"/>
        </w:numPr>
        <w:tabs>
          <w:tab w:val="left" w:pos="709"/>
        </w:tabs>
        <w:suppressAutoHyphens/>
        <w:spacing w:before="60"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b/>
          <w:bCs/>
        </w:rPr>
        <w:t>Pozostałe warunki ubezpieczenia</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Zakres terytorialny ubezpieczenia: teren całego świata</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Forma ubezpieczenia: imienna</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bCs/>
          <w:lang w:eastAsia="pl-PL"/>
        </w:rPr>
      </w:pPr>
      <w:r w:rsidRPr="00620955">
        <w:rPr>
          <w:rFonts w:ascii="Cambria" w:eastAsia="Times New Roman" w:hAnsi="Cambria" w:cs="Times New Roman"/>
          <w:bCs/>
          <w:lang w:eastAsia="pl-PL"/>
        </w:rPr>
        <w:t>Liczba osób objętych ubezpieczeniem: 150 osób</w:t>
      </w:r>
    </w:p>
    <w:p w:rsidR="00620955" w:rsidRPr="00620955" w:rsidRDefault="00620955" w:rsidP="00620955">
      <w:pPr>
        <w:widowControl w:val="0"/>
        <w:numPr>
          <w:ilvl w:val="0"/>
          <w:numId w:val="129"/>
        </w:numPr>
        <w:tabs>
          <w:tab w:val="left" w:pos="709"/>
        </w:tabs>
        <w:suppressAutoHyphens/>
        <w:spacing w:before="60" w:after="0" w:line="240" w:lineRule="auto"/>
        <w:ind w:left="709" w:hanging="709"/>
        <w:jc w:val="both"/>
        <w:rPr>
          <w:rFonts w:ascii="Cambria" w:eastAsia="Times New Roman" w:hAnsi="Cambria" w:cs="Times New Roman"/>
          <w:b/>
          <w:bCs/>
          <w:lang w:eastAsia="pl-PL"/>
        </w:rPr>
      </w:pPr>
      <w:r w:rsidRPr="00620955">
        <w:rPr>
          <w:rFonts w:ascii="Cambria" w:eastAsia="Times New Roman" w:hAnsi="Cambria" w:cs="Times New Roman"/>
          <w:b/>
          <w:bCs/>
          <w:lang w:eastAsia="pl-PL"/>
        </w:rPr>
        <w:t>Warunki szczególne obligatoryjne</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Przyjęcie podanej klauzuli daty stempla bankowego lub pocztowego</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Przyjęcie podanej klauzuli czasu ochrony</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lang w:eastAsia="pl-PL"/>
        </w:rPr>
        <w:t>Przyjęcie podanej klauzuli nieściągania rat niewymagalnych</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Calibri" w:hAnsi="Cambria" w:cs="Times New Roman"/>
          <w:lang w:eastAsia="ar-SA"/>
        </w:rPr>
      </w:pPr>
      <w:r w:rsidRPr="00620955">
        <w:rPr>
          <w:rFonts w:ascii="Cambria" w:eastAsia="Calibri" w:hAnsi="Cambria" w:cs="Times New Roman"/>
          <w:lang w:eastAsia="ar-SA"/>
        </w:rPr>
        <w:t>Franszyza redukcyjna, integralna, udział własny – brak</w:t>
      </w:r>
    </w:p>
    <w:p w:rsidR="00620955" w:rsidRPr="00620955" w:rsidRDefault="00620955" w:rsidP="00620955">
      <w:pPr>
        <w:widowControl w:val="0"/>
        <w:numPr>
          <w:ilvl w:val="0"/>
          <w:numId w:val="129"/>
        </w:numPr>
        <w:tabs>
          <w:tab w:val="left" w:pos="709"/>
        </w:tabs>
        <w:suppressAutoHyphens/>
        <w:spacing w:before="120" w:after="0" w:line="240" w:lineRule="auto"/>
        <w:ind w:left="709" w:hanging="709"/>
        <w:jc w:val="both"/>
        <w:outlineLvl w:val="2"/>
        <w:rPr>
          <w:rFonts w:ascii="Cambria" w:eastAsia="Calibri" w:hAnsi="Cambria" w:cs="Times New Roman"/>
          <w:b/>
          <w:lang w:eastAsia="ar-SA"/>
        </w:rPr>
      </w:pPr>
      <w:r w:rsidRPr="00620955">
        <w:rPr>
          <w:rFonts w:ascii="Cambria" w:eastAsia="Calibri" w:hAnsi="Cambria" w:cs="Times New Roman"/>
          <w:b/>
          <w:bCs/>
          <w:lang w:eastAsia="ar-SA"/>
        </w:rPr>
        <w:t>Klauzule dodatkowe i inne postanowienia szczególne fakultatywne</w:t>
      </w:r>
    </w:p>
    <w:p w:rsidR="00620955" w:rsidRPr="00620955" w:rsidRDefault="00620955" w:rsidP="00620955">
      <w:pPr>
        <w:widowControl w:val="0"/>
        <w:numPr>
          <w:ilvl w:val="1"/>
          <w:numId w:val="129"/>
        </w:numPr>
        <w:tabs>
          <w:tab w:val="left" w:pos="709"/>
        </w:tabs>
        <w:suppressAutoHyphens/>
        <w:spacing w:after="0" w:line="240" w:lineRule="auto"/>
        <w:ind w:left="709" w:hanging="709"/>
        <w:jc w:val="both"/>
        <w:rPr>
          <w:rFonts w:ascii="Cambria" w:eastAsia="Calibri" w:hAnsi="Cambria" w:cs="Times New Roman"/>
          <w:lang w:eastAsia="ar-SA"/>
        </w:rPr>
      </w:pPr>
      <w:r w:rsidRPr="00620955">
        <w:rPr>
          <w:rFonts w:ascii="Cambria" w:eastAsia="Calibri" w:hAnsi="Cambria" w:cs="Times New Roman"/>
          <w:lang w:eastAsia="ar-SA"/>
        </w:rPr>
        <w:t>Objęcie bezskładkowym ubezpieczeniem 10 nowych członków Ochotniczej Straży Pożarnej w każdym rocznym okresie ubezpieczenia</w:t>
      </w:r>
    </w:p>
    <w:p w:rsidR="00620955" w:rsidRPr="00620955" w:rsidRDefault="00620955" w:rsidP="00620955">
      <w:pPr>
        <w:widowControl w:val="0"/>
        <w:numPr>
          <w:ilvl w:val="1"/>
          <w:numId w:val="98"/>
        </w:numPr>
        <w:tabs>
          <w:tab w:val="left" w:pos="709"/>
        </w:tabs>
        <w:suppressAutoHyphens/>
        <w:spacing w:before="240" w:after="0" w:line="240" w:lineRule="auto"/>
        <w:ind w:left="709" w:hanging="709"/>
        <w:jc w:val="both"/>
        <w:rPr>
          <w:rFonts w:ascii="Cambria" w:eastAsia="Times New Roman" w:hAnsi="Cambria" w:cs="Times New Roman"/>
          <w:b/>
          <w:bCs/>
          <w:lang w:eastAsia="pl-PL"/>
        </w:rPr>
      </w:pPr>
      <w:r w:rsidRPr="00620955">
        <w:rPr>
          <w:rFonts w:ascii="Cambria" w:eastAsia="Times New Roman" w:hAnsi="Cambria" w:cs="Times New Roman"/>
          <w:b/>
          <w:bCs/>
          <w:lang w:eastAsia="pl-PL"/>
        </w:rPr>
        <w:lastRenderedPageBreak/>
        <w:t xml:space="preserve">Ubezpieczenie następstw nieszczęśliwych wypadków członków Ochotniczych Straży Pożarnych i Młodzieżowych Drużyn Pożarniczych w zakresie grupowym bezimiennym </w:t>
      </w:r>
      <w:r w:rsidRPr="00620955">
        <w:rPr>
          <w:rFonts w:ascii="Cambria" w:eastAsia="Times New Roman" w:hAnsi="Cambria" w:cs="Times New Roman"/>
          <w:b/>
          <w:bCs/>
          <w:lang w:eastAsia="pl-PL"/>
        </w:rPr>
        <w:br/>
        <w:t>w nawiązaniu do art. 32 ustawy z 24 sierpnia 1991 r. o ochronie przeciwpożarowej</w:t>
      </w:r>
    </w:p>
    <w:p w:rsidR="00620955" w:rsidRPr="00620955" w:rsidRDefault="00620955" w:rsidP="00620955">
      <w:pPr>
        <w:widowControl w:val="0"/>
        <w:numPr>
          <w:ilvl w:val="3"/>
          <w:numId w:val="98"/>
        </w:numPr>
        <w:tabs>
          <w:tab w:val="left" w:pos="709"/>
        </w:tabs>
        <w:suppressAutoHyphens/>
        <w:spacing w:before="60" w:after="0" w:line="240" w:lineRule="auto"/>
        <w:ind w:left="709" w:hanging="709"/>
        <w:jc w:val="both"/>
        <w:rPr>
          <w:rFonts w:ascii="Cambria" w:eastAsia="Times New Roman" w:hAnsi="Cambria" w:cs="Times New Roman"/>
          <w:b/>
          <w:bCs/>
          <w:lang w:eastAsia="pl-PL"/>
        </w:rPr>
      </w:pPr>
      <w:r w:rsidRPr="00620955">
        <w:rPr>
          <w:rFonts w:ascii="Cambria" w:eastAsia="Times New Roman" w:hAnsi="Cambria" w:cs="Times New Roman"/>
          <w:b/>
          <w:bCs/>
          <w:lang w:eastAsia="pl-PL"/>
        </w:rPr>
        <w:t>Przedmiot ubezpieczenia</w:t>
      </w:r>
    </w:p>
    <w:p w:rsidR="00620955" w:rsidRPr="00620955" w:rsidRDefault="00620955" w:rsidP="00620955">
      <w:pPr>
        <w:widowControl w:val="0"/>
        <w:spacing w:after="0" w:line="240" w:lineRule="auto"/>
        <w:ind w:left="709"/>
        <w:jc w:val="both"/>
        <w:rPr>
          <w:rFonts w:ascii="Cambria" w:eastAsia="Times New Roman" w:hAnsi="Cambria" w:cs="Times New Roman"/>
          <w:b/>
          <w:bCs/>
          <w:lang w:eastAsia="pl-PL"/>
        </w:rPr>
      </w:pPr>
      <w:r w:rsidRPr="00620955">
        <w:rPr>
          <w:rFonts w:ascii="Cambria" w:eastAsia="Times New Roman" w:hAnsi="Cambria" w:cs="Times New Roman"/>
          <w:lang w:eastAsia="pl-PL"/>
        </w:rPr>
        <w:t>Przedmiotem ubezpieczenia jest bezimienne ubezpieczenie następstw nieszczęśliwych wypadków członków Ochotniczych Straży Pożarnych i Młodzieżowych Drużyn Pożarniczych Gminy Koronowo, obejmujące śmierć ubezpieczonego bądź stały lub długotrwały uszczerbek na zdrowiu ubezpieczonego. Ubezpieczenie zgodnie z postanowieniem art. 32 ust. 3 pkt 2 ustawy o ochronie przeciw</w:t>
      </w:r>
      <w:r w:rsidRPr="00620955">
        <w:rPr>
          <w:rFonts w:ascii="Cambria" w:eastAsia="Times New Roman" w:hAnsi="Cambria" w:cs="Times New Roman"/>
          <w:lang w:eastAsia="pl-PL"/>
        </w:rPr>
        <w:softHyphen/>
        <w:t>pożarowej.</w:t>
      </w:r>
    </w:p>
    <w:p w:rsidR="00620955" w:rsidRPr="00620955" w:rsidRDefault="00620955" w:rsidP="00620955">
      <w:pPr>
        <w:widowControl w:val="0"/>
        <w:numPr>
          <w:ilvl w:val="0"/>
          <w:numId w:val="98"/>
        </w:numPr>
        <w:tabs>
          <w:tab w:val="left" w:pos="709"/>
        </w:tabs>
        <w:suppressAutoHyphens/>
        <w:spacing w:before="60" w:after="0" w:line="240" w:lineRule="auto"/>
        <w:ind w:left="709" w:hanging="709"/>
        <w:jc w:val="both"/>
        <w:rPr>
          <w:rFonts w:ascii="Cambria" w:eastAsia="Times New Roman" w:hAnsi="Cambria" w:cs="Times New Roman"/>
          <w:b/>
          <w:bCs/>
          <w:lang w:eastAsia="pl-PL"/>
        </w:rPr>
      </w:pPr>
      <w:r w:rsidRPr="00620955">
        <w:rPr>
          <w:rFonts w:ascii="Cambria" w:eastAsia="Times New Roman" w:hAnsi="Cambria" w:cs="Times New Roman"/>
          <w:b/>
          <w:spacing w:val="-12"/>
          <w:lang w:eastAsia="pl-PL"/>
        </w:rPr>
        <w:t>Zakres ubezpieczenia:</w:t>
      </w:r>
      <w:r w:rsidRPr="00620955">
        <w:rPr>
          <w:rFonts w:ascii="Cambria" w:eastAsia="Times New Roman" w:hAnsi="Cambria" w:cs="Times New Roman"/>
          <w:spacing w:val="-12"/>
          <w:lang w:eastAsia="pl-PL"/>
        </w:rPr>
        <w:t xml:space="preserve"> nieszczęśliwy wypadek w czasie akcji (za akcję – oprócz działań ratowniczych - uważa się również zabezpieczenie imprez i zawodów sportowych, biegów ulicznych, uroczystości państwowych, samorządowych, publicznych i kościelnych), ćwiczeń, zawodów, udziału w pokazach ratownictwa technicznego oraz ratownictwa medycznego, szkolenia, udziału w zlotach samochodów pożarniczych, udziału w zawodach pożarniczych i spotkaniach w jednostkach partnerskich organizowanych na terenie Europy (itp.), realizacji zadań statutowych lub innych na pisemne lub ustne polecenie, pobytu </w:t>
      </w:r>
      <w:r w:rsidRPr="00620955">
        <w:rPr>
          <w:rFonts w:ascii="Cambria" w:eastAsia="Times New Roman" w:hAnsi="Cambria" w:cs="Times New Roman"/>
          <w:spacing w:val="-12"/>
          <w:lang w:eastAsia="pl-PL"/>
        </w:rPr>
        <w:br/>
        <w:t>na terenie remizy oraz w drodze do wymienionych miejsc i w drodze powrotnej z tych miejsc.</w:t>
      </w:r>
      <w:r w:rsidRPr="00620955">
        <w:rPr>
          <w:rFonts w:ascii="Cambria" w:eastAsia="Times New Roman" w:hAnsi="Cambria" w:cs="Times New Roman"/>
          <w:spacing w:val="-10"/>
          <w:szCs w:val="24"/>
          <w:lang w:eastAsia="pl-PL"/>
        </w:rPr>
        <w:t xml:space="preserve"> Zakres ubezpieczenia obejmuje także</w:t>
      </w:r>
      <w:r w:rsidRPr="00620955">
        <w:rPr>
          <w:rFonts w:ascii="Cambria" w:eastAsia="Times New Roman" w:hAnsi="Cambria" w:cs="Times New Roman"/>
          <w:spacing w:val="-12"/>
          <w:lang w:eastAsia="pl-PL"/>
        </w:rPr>
        <w:t xml:space="preserve"> zawał serca, udar mózgu oraz obrażenia ciała w wyniku ataku epilepsji </w:t>
      </w:r>
      <w:r w:rsidRPr="00620955">
        <w:rPr>
          <w:rFonts w:ascii="Cambria" w:eastAsia="Times New Roman" w:hAnsi="Cambria" w:cs="Times New Roman"/>
          <w:spacing w:val="-12"/>
          <w:lang w:eastAsia="pl-PL"/>
        </w:rPr>
        <w:br/>
        <w:t>lub innego rodzaju utraty przytomności.</w:t>
      </w:r>
    </w:p>
    <w:p w:rsidR="00620955" w:rsidRPr="00620955" w:rsidRDefault="00620955" w:rsidP="00620955">
      <w:pPr>
        <w:widowControl w:val="0"/>
        <w:numPr>
          <w:ilvl w:val="0"/>
          <w:numId w:val="98"/>
        </w:numPr>
        <w:tabs>
          <w:tab w:val="left" w:pos="709"/>
        </w:tabs>
        <w:suppressAutoHyphens/>
        <w:spacing w:before="60" w:after="0" w:line="240" w:lineRule="auto"/>
        <w:ind w:left="709" w:hanging="709"/>
        <w:jc w:val="both"/>
        <w:rPr>
          <w:rFonts w:ascii="Cambria" w:eastAsia="Times New Roman" w:hAnsi="Cambria" w:cs="Times New Roman"/>
          <w:b/>
          <w:bCs/>
          <w:lang w:eastAsia="pl-PL"/>
        </w:rPr>
      </w:pPr>
      <w:r w:rsidRPr="00620955">
        <w:rPr>
          <w:rFonts w:ascii="Cambria" w:eastAsia="Times New Roman" w:hAnsi="Cambria" w:cs="Times New Roman"/>
          <w:b/>
          <w:lang w:eastAsia="pl-PL"/>
        </w:rPr>
        <w:t>Wysokość świadczeń</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lang w:eastAsia="pl-PL"/>
        </w:rPr>
      </w:pPr>
      <w:bookmarkStart w:id="15" w:name="_Hlk513289031"/>
      <w:r w:rsidRPr="00620955">
        <w:rPr>
          <w:rFonts w:ascii="Cambria" w:eastAsia="Times New Roman" w:hAnsi="Cambria" w:cs="Times New Roman"/>
          <w:lang w:eastAsia="pl-PL"/>
        </w:rPr>
        <w:t>śmierć ubezpieczonego - prawo do świadczenia przysługuje w wysokości 100% sumy ubezpieczenia, jeżeli śmierć ubezpieczonego nastąpiła w ciągu 24 miesięcy od zdarzenia stanowiącego przedmiot ubezpieczenia oraz jeżeli z medycznego punktu widzenia istnieje związek przyczynowo – skutkowy pomiędzy zdarzeniem stanowiącym przedmiot ubezpieczenia, a śmiercią ubezpieczonego – 100% sumy ubezpieczenia</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śmierć ubezpieczonego w wyniku zawału serca lub udaru mózgu – 100% sumy ubezpieczenia </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lang w:eastAsia="pl-PL"/>
        </w:rPr>
      </w:pPr>
      <w:r w:rsidRPr="00620955">
        <w:rPr>
          <w:rFonts w:ascii="Cambria" w:eastAsia="Times New Roman" w:hAnsi="Cambria" w:cs="Times New Roman"/>
          <w:lang w:eastAsia="pl-PL"/>
        </w:rPr>
        <w:t xml:space="preserve">trwały uszczerbek na zdrowiu (za każdy 1% uszczerbku) - prawo do świadczenia przysługuje za każdy procent stwierdzonego uszczerbku na zdrowiu, pod warunkiem, </w:t>
      </w:r>
      <w:r w:rsidRPr="00620955">
        <w:rPr>
          <w:rFonts w:ascii="Cambria" w:eastAsia="Times New Roman" w:hAnsi="Cambria" w:cs="Times New Roman"/>
          <w:lang w:eastAsia="pl-PL"/>
        </w:rPr>
        <w:br/>
        <w:t xml:space="preserve">że uszczerbek nastąpił nie później niż 24 miesiące od daty zdarzenia stanowiącego przedmiot ubezpieczenia oraz jeżeli z medycznego punktu widzenia istnieje związek przyczynowo – skutkowy pomiędzy zdarzeniem stanowiącym przedmiot ubezpieczenia, </w:t>
      </w:r>
      <w:r w:rsidRPr="00620955">
        <w:rPr>
          <w:rFonts w:ascii="Cambria" w:eastAsia="Times New Roman" w:hAnsi="Cambria" w:cs="Times New Roman"/>
          <w:lang w:eastAsia="pl-PL"/>
        </w:rPr>
        <w:br/>
        <w:t xml:space="preserve">a trwałym uszczerbkiem na zdrowiu ubezpieczonego – procent sumy ubezpieczenia odpowiadający procentowi trwałego uszczerbku na zdrowiu (1% sumy ubezpieczenia </w:t>
      </w:r>
      <w:r w:rsidRPr="00620955">
        <w:rPr>
          <w:rFonts w:ascii="Cambria" w:eastAsia="Times New Roman" w:hAnsi="Cambria" w:cs="Times New Roman"/>
          <w:lang w:eastAsia="pl-PL"/>
        </w:rPr>
        <w:br/>
        <w:t xml:space="preserve">za każdy 1% trwałego uszczerbku na zdrowiu ubezpieczonego) </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lang w:eastAsia="pl-PL"/>
        </w:rPr>
      </w:pPr>
      <w:r w:rsidRPr="00620955">
        <w:rPr>
          <w:rFonts w:ascii="Cambria" w:eastAsia="Times New Roman" w:hAnsi="Cambria" w:cs="Times New Roman"/>
          <w:lang w:eastAsia="pl-PL"/>
        </w:rPr>
        <w:t>całkowity, trwały uszczerbek na zdrowiu – 100% sumy ubezpieczenia</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lang w:eastAsia="pl-PL"/>
        </w:rPr>
      </w:pPr>
      <w:r w:rsidRPr="00620955">
        <w:rPr>
          <w:rFonts w:ascii="Cambria" w:eastAsia="Times New Roman" w:hAnsi="Cambria" w:cs="Times New Roman"/>
          <w:lang w:eastAsia="pl-PL"/>
        </w:rPr>
        <w:t>oparzenia i odmrożenia – do 100% sumy ubezpieczenia</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lang w:eastAsia="pl-PL"/>
        </w:rPr>
      </w:pPr>
      <w:r w:rsidRPr="00620955">
        <w:rPr>
          <w:rFonts w:ascii="Cambria" w:eastAsia="Times New Roman" w:hAnsi="Cambria" w:cs="Times New Roman"/>
          <w:lang w:eastAsia="pl-PL"/>
        </w:rPr>
        <w:t xml:space="preserve">zwrot kosztów nabycia wyrobów medycznych będących przedmiotami ortopedycznymi </w:t>
      </w:r>
      <w:r w:rsidRPr="00620955">
        <w:rPr>
          <w:rFonts w:ascii="Cambria" w:eastAsia="Times New Roman" w:hAnsi="Cambria" w:cs="Times New Roman"/>
          <w:lang w:eastAsia="pl-PL"/>
        </w:rPr>
        <w:br/>
        <w:t xml:space="preserve">i środków pomocniczych - koszty nabycia wyrobów medycznych będących przedmiotami ortopedycznymi i środków pomocniczych zwracane są do wysokości 40% sumy ubezpieczenia określonej w umowie pod warunkiem, że powstały one w następstwie nieszczęśliwego wypadku; zwrot kosztów następuje na podstawie rachunków i dowodów ich zapłaty do wysokości rzeczywistych kosztów – limit do 40% sumy ubezpieczenia </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lang w:eastAsia="pl-PL"/>
        </w:rPr>
      </w:pPr>
      <w:r w:rsidRPr="00620955">
        <w:rPr>
          <w:rFonts w:ascii="Cambria" w:eastAsia="Times New Roman" w:hAnsi="Cambria" w:cs="Times New Roman"/>
          <w:lang w:eastAsia="pl-PL"/>
        </w:rPr>
        <w:t xml:space="preserve">zwrot kosztów przeszkolenia zawodowego osoby niepełnosprawnej - ubezpieczyciel refunduje koszty poniesione na leczenie skutków nieszczęśliwego wypadku, które nie zostały pokryte z ubezpieczenia zdrowotnego, innego ubezpieczenia lub z innego tytułu; refundacji podlegają udokumentowane oryginalnymi rachunkami i dowodami zapłaty koszty, które zostały poniesione w ciągu 24 miesięcy od daty nieszczęśliwego wypadku, </w:t>
      </w:r>
      <w:r w:rsidRPr="00620955">
        <w:rPr>
          <w:rFonts w:ascii="Cambria" w:eastAsia="Times New Roman" w:hAnsi="Cambria" w:cs="Times New Roman"/>
          <w:lang w:eastAsia="pl-PL"/>
        </w:rPr>
        <w:br/>
        <w:t>do wysokości rzeczywistych kosztów, maksymalnie jednak do kwoty wynikającej z zawartej umowy ubezpieczenia – limit do 25% sumy ubezpieczenia</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zwrot kosztów leczenia na terenie RP i za granicą - ubezpieczyciel refunduje koszty poniesione </w:t>
      </w:r>
      <w:r w:rsidRPr="00620955">
        <w:rPr>
          <w:rFonts w:ascii="Cambria" w:eastAsia="Times New Roman" w:hAnsi="Cambria" w:cs="Times New Roman"/>
          <w:spacing w:val="-8"/>
          <w:lang w:eastAsia="pl-PL"/>
        </w:rPr>
        <w:br/>
        <w:t xml:space="preserve">na leczenie skutków nieszczęśliwego wypadku, które nie zostały pokryte z ubezpieczenia zdrowotnego, innego ubezpieczenia lub z innego tytułu; refundacji podlegają udokumentowane oryginalnymi rachunkami i dowodami zapłaty koszty, które zostały poniesione w ciągu 12 miesięcy od daty nieszczęśliwego wypadku, do wysokości rzeczywistych kosztów, maksymalnie jednak </w:t>
      </w:r>
      <w:r w:rsidRPr="00620955">
        <w:rPr>
          <w:rFonts w:ascii="Cambria" w:eastAsia="Times New Roman" w:hAnsi="Cambria" w:cs="Times New Roman"/>
          <w:spacing w:val="-8"/>
          <w:lang w:eastAsia="pl-PL"/>
        </w:rPr>
        <w:br/>
        <w:t xml:space="preserve">do kwoty wynikającej z zawartej umowy ubezpieczenia – limit do 50% sumy ubezpieczenia, w tym odbudowa stomatologiczna zębów z limitem 1 000,00 zł </w:t>
      </w:r>
      <w:bookmarkEnd w:id="15"/>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jednorazowe świadczenie z tytułu pobytu w szpitalu, jeśli nieszczęśliwy wypadek nie spowodował trwałego uszczerbku na zdrowiu, a pobyt w szpitalu trwał minimum 3 dni – 300,00 zł</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lastRenderedPageBreak/>
        <w:t>świadczenie dodatkowe z tytułu pobytu ubezpieczonego w szpitalu, będącego następstwem nieszczęśliwego wypadku objętego zakresem i umową ubezpieczenia – 50,00 zł za każdy dzień pobytu licząc od 3 dnia pobytu, maksymalnie przez okres 90 dni w trakcie rocznego okresu ubezpieczenia</w:t>
      </w:r>
    </w:p>
    <w:p w:rsidR="00620955" w:rsidRPr="00620955" w:rsidRDefault="00620955" w:rsidP="00620955">
      <w:pPr>
        <w:widowControl w:val="0"/>
        <w:numPr>
          <w:ilvl w:val="0"/>
          <w:numId w:val="100"/>
        </w:numPr>
        <w:tabs>
          <w:tab w:val="left" w:pos="993"/>
        </w:tabs>
        <w:suppressAutoHyphens/>
        <w:spacing w:after="0" w:line="240" w:lineRule="auto"/>
        <w:ind w:left="993" w:hanging="284"/>
        <w:jc w:val="both"/>
        <w:rPr>
          <w:rFonts w:ascii="Cambria" w:eastAsia="Times New Roman" w:hAnsi="Cambria" w:cs="Times New Roman"/>
          <w:spacing w:val="-8"/>
          <w:lang w:eastAsia="pl-PL"/>
        </w:rPr>
      </w:pPr>
      <w:r w:rsidRPr="00620955">
        <w:rPr>
          <w:rFonts w:ascii="Cambria" w:eastAsia="Times New Roman" w:hAnsi="Cambria" w:cs="Times New Roman"/>
          <w:spacing w:val="-8"/>
          <w:lang w:eastAsia="pl-PL"/>
        </w:rPr>
        <w:t xml:space="preserve">zasiłek dzienny z tytułu niezdolności do pracy spowodowanej nieszczęśliwym wypadkiem objętym zakresem i umową ubezpieczenia - 50,00 zł za każdy dzień całkowitej niezdolności do pracy, maksymalnie przez okres 90 dni w trakcie rocznego okresu ubezpieczenia – dotyczy tylko OSP </w:t>
      </w:r>
      <w:r w:rsidRPr="00620955">
        <w:rPr>
          <w:rFonts w:ascii="Cambria" w:eastAsia="Times New Roman" w:hAnsi="Cambria" w:cs="Times New Roman"/>
          <w:spacing w:val="-8"/>
          <w:lang w:eastAsia="pl-PL"/>
        </w:rPr>
        <w:br/>
        <w:t>(bez MDP)</w:t>
      </w:r>
    </w:p>
    <w:p w:rsidR="00620955" w:rsidRPr="00620955" w:rsidRDefault="00620955" w:rsidP="00620955">
      <w:pPr>
        <w:widowControl w:val="0"/>
        <w:numPr>
          <w:ilvl w:val="0"/>
          <w:numId w:val="98"/>
        </w:numPr>
        <w:tabs>
          <w:tab w:val="left" w:pos="709"/>
        </w:tabs>
        <w:suppressAutoHyphens/>
        <w:spacing w:before="80" w:after="0" w:line="240" w:lineRule="auto"/>
        <w:ind w:hanging="720"/>
        <w:contextualSpacing/>
        <w:jc w:val="both"/>
        <w:rPr>
          <w:rFonts w:ascii="Cambria" w:eastAsia="Calibri" w:hAnsi="Cambria" w:cs="Times New Roman"/>
          <w:lang w:eastAsia="pl-PL"/>
        </w:rPr>
      </w:pPr>
      <w:r w:rsidRPr="00620955">
        <w:rPr>
          <w:rFonts w:ascii="Cambria" w:eastAsia="Calibri" w:hAnsi="Cambria" w:cs="Times New Roman"/>
          <w:b/>
          <w:bCs/>
        </w:rPr>
        <w:t>Pozostałe warunki ubezpieczenia</w:t>
      </w:r>
    </w:p>
    <w:p w:rsidR="00620955" w:rsidRPr="00620955" w:rsidRDefault="00620955" w:rsidP="00620955">
      <w:pPr>
        <w:widowControl w:val="0"/>
        <w:numPr>
          <w:ilvl w:val="1"/>
          <w:numId w:val="138"/>
        </w:numPr>
        <w:tabs>
          <w:tab w:val="left" w:pos="709"/>
        </w:tabs>
        <w:suppressAutoHyphen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Zakres terytorialny ubezpieczenia: teren całego świata</w:t>
      </w:r>
    </w:p>
    <w:p w:rsidR="00620955" w:rsidRPr="00620955" w:rsidRDefault="00620955" w:rsidP="00620955">
      <w:pPr>
        <w:widowControl w:val="0"/>
        <w:numPr>
          <w:ilvl w:val="1"/>
          <w:numId w:val="138"/>
        </w:numPr>
        <w:tabs>
          <w:tab w:val="left" w:pos="709"/>
        </w:tabs>
        <w:suppressAutoHyphen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Suma ubezpieczenia: 20 000,00 zł/osobę</w:t>
      </w:r>
    </w:p>
    <w:p w:rsidR="00620955" w:rsidRPr="00620955" w:rsidRDefault="00620955" w:rsidP="00620955">
      <w:pPr>
        <w:widowControl w:val="0"/>
        <w:numPr>
          <w:ilvl w:val="1"/>
          <w:numId w:val="138"/>
        </w:numPr>
        <w:tabs>
          <w:tab w:val="left" w:pos="709"/>
        </w:tabs>
        <w:suppressAutoHyphen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Forma ubezpieczenia: grupowa, bezimienna</w:t>
      </w:r>
    </w:p>
    <w:p w:rsidR="00620955" w:rsidRPr="00620955" w:rsidRDefault="00620955" w:rsidP="00620955">
      <w:pPr>
        <w:widowControl w:val="0"/>
        <w:numPr>
          <w:ilvl w:val="1"/>
          <w:numId w:val="138"/>
        </w:numPr>
        <w:tabs>
          <w:tab w:val="left" w:pos="709"/>
        </w:tabs>
        <w:suppressAutoHyphen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Liczba jednostek objętych ubezpieczeniem</w:t>
      </w:r>
      <w:r w:rsidRPr="00620955">
        <w:rPr>
          <w:rFonts w:ascii="Cambria" w:eastAsia="Calibri" w:hAnsi="Cambria" w:cs="Times New Roman"/>
          <w:b/>
          <w:bCs/>
          <w:lang w:eastAsia="pl-PL"/>
        </w:rPr>
        <w:t xml:space="preserve">: </w:t>
      </w:r>
      <w:r w:rsidRPr="00620955">
        <w:rPr>
          <w:rFonts w:ascii="Cambria" w:eastAsia="Calibri" w:hAnsi="Cambria" w:cs="Times New Roman"/>
          <w:bCs/>
          <w:lang w:eastAsia="pl-PL"/>
        </w:rPr>
        <w:t>17 jednostek OSP</w:t>
      </w:r>
      <w:r w:rsidRPr="00620955">
        <w:rPr>
          <w:rFonts w:ascii="Cambria" w:eastAsia="Calibri" w:hAnsi="Cambria" w:cs="Times New Roman"/>
        </w:rPr>
        <w:t xml:space="preserve"> - </w:t>
      </w:r>
      <w:r w:rsidRPr="00620955">
        <w:rPr>
          <w:rFonts w:ascii="Cambria" w:eastAsia="Calibri" w:hAnsi="Cambria" w:cs="Times New Roman"/>
          <w:bCs/>
          <w:lang w:eastAsia="pl-PL"/>
        </w:rPr>
        <w:t xml:space="preserve">z tego 3 w systemie KSRG, </w:t>
      </w:r>
      <w:r w:rsidRPr="00620955">
        <w:rPr>
          <w:rFonts w:ascii="Cambria" w:eastAsia="Calibri" w:hAnsi="Cambria" w:cs="Times New Roman"/>
          <w:bCs/>
          <w:lang w:eastAsia="pl-PL"/>
        </w:rPr>
        <w:br/>
        <w:t>5 poza systemem - tzw. „S”, 6 niewyjazdowych - tzw. „M”, 3 zakładowe i 8 drużyn MDP (łącznie odpowiednio 851 i 140 osób, w tym osoby ubezpieczone w wariancie imiennym)</w:t>
      </w:r>
    </w:p>
    <w:p w:rsidR="00620955" w:rsidRPr="00620955" w:rsidRDefault="00620955" w:rsidP="00620955">
      <w:pPr>
        <w:widowControl w:val="0"/>
        <w:numPr>
          <w:ilvl w:val="0"/>
          <w:numId w:val="98"/>
        </w:numPr>
        <w:tabs>
          <w:tab w:val="left" w:pos="709"/>
        </w:tabs>
        <w:suppressAutoHyphens/>
        <w:spacing w:before="80"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b/>
          <w:bCs/>
          <w:lang w:eastAsia="pl-PL"/>
        </w:rPr>
        <w:t>Warunki szczególne obligatoryjne</w:t>
      </w:r>
    </w:p>
    <w:p w:rsidR="00620955" w:rsidRPr="00620955" w:rsidRDefault="00620955" w:rsidP="00620955">
      <w:pPr>
        <w:widowControl w:val="0"/>
        <w:numPr>
          <w:ilvl w:val="1"/>
          <w:numId w:val="139"/>
        </w:numPr>
        <w:tabs>
          <w:tab w:val="left" w:pos="709"/>
        </w:tabs>
        <w:suppressAutoHyphens/>
        <w:spacing w:after="0" w:line="240" w:lineRule="auto"/>
        <w:ind w:left="709"/>
        <w:contextualSpacing/>
        <w:jc w:val="both"/>
        <w:rPr>
          <w:rFonts w:ascii="Cambria" w:eastAsia="Calibri" w:hAnsi="Cambria" w:cs="Times New Roman"/>
          <w:lang w:eastAsia="pl-PL"/>
        </w:rPr>
      </w:pPr>
      <w:r w:rsidRPr="00620955">
        <w:rPr>
          <w:rFonts w:ascii="Cambria" w:eastAsia="Calibri" w:hAnsi="Cambria" w:cs="Times New Roman"/>
          <w:lang w:eastAsia="pl-PL"/>
        </w:rPr>
        <w:t>Przyjęcie podanej klauzuli daty stempla bankowego lub pocztowego</w:t>
      </w:r>
    </w:p>
    <w:p w:rsidR="00620955" w:rsidRPr="00620955" w:rsidRDefault="00620955" w:rsidP="00620955">
      <w:pPr>
        <w:widowControl w:val="0"/>
        <w:numPr>
          <w:ilvl w:val="1"/>
          <w:numId w:val="139"/>
        </w:numPr>
        <w:tabs>
          <w:tab w:val="left" w:pos="709"/>
        </w:tabs>
        <w:suppressAutoHyphens/>
        <w:spacing w:after="0" w:line="240" w:lineRule="auto"/>
        <w:ind w:left="709"/>
        <w:contextualSpacing/>
        <w:jc w:val="both"/>
        <w:rPr>
          <w:rFonts w:ascii="Cambria" w:eastAsia="Calibri" w:hAnsi="Cambria" w:cs="Times New Roman"/>
          <w:lang w:eastAsia="pl-PL"/>
        </w:rPr>
      </w:pPr>
      <w:r w:rsidRPr="00620955">
        <w:rPr>
          <w:rFonts w:ascii="Cambria" w:eastAsia="Calibri" w:hAnsi="Cambria" w:cs="Times New Roman"/>
          <w:lang w:eastAsia="pl-PL"/>
        </w:rPr>
        <w:t>Przyjęcie podanej klauzuli czasu ochrony</w:t>
      </w:r>
    </w:p>
    <w:p w:rsidR="00620955" w:rsidRPr="00620955" w:rsidRDefault="00620955" w:rsidP="00620955">
      <w:pPr>
        <w:widowControl w:val="0"/>
        <w:numPr>
          <w:ilvl w:val="1"/>
          <w:numId w:val="139"/>
        </w:numPr>
        <w:tabs>
          <w:tab w:val="left" w:pos="709"/>
        </w:tabs>
        <w:suppressAutoHyphens/>
        <w:spacing w:after="0" w:line="240" w:lineRule="auto"/>
        <w:ind w:left="709"/>
        <w:contextualSpacing/>
        <w:jc w:val="both"/>
        <w:rPr>
          <w:rFonts w:ascii="Cambria" w:eastAsia="Calibri" w:hAnsi="Cambria" w:cs="Times New Roman"/>
          <w:lang w:eastAsia="pl-PL"/>
        </w:rPr>
      </w:pPr>
      <w:r w:rsidRPr="00620955">
        <w:rPr>
          <w:rFonts w:ascii="Cambria" w:eastAsia="Calibri" w:hAnsi="Cambria" w:cs="Times New Roman"/>
          <w:lang w:eastAsia="pl-PL"/>
        </w:rPr>
        <w:t>Przyjęcie podanej klauzuli nieściągania rat niewymagalnych</w:t>
      </w:r>
    </w:p>
    <w:p w:rsidR="00620955" w:rsidRPr="00620955" w:rsidRDefault="00620955" w:rsidP="00620955">
      <w:pPr>
        <w:widowControl w:val="0"/>
        <w:numPr>
          <w:ilvl w:val="1"/>
          <w:numId w:val="139"/>
        </w:numPr>
        <w:tabs>
          <w:tab w:val="left" w:pos="709"/>
        </w:tabs>
        <w:suppressAutoHyphens/>
        <w:spacing w:after="0" w:line="240" w:lineRule="auto"/>
        <w:ind w:left="709"/>
        <w:contextualSpacing/>
        <w:jc w:val="both"/>
        <w:rPr>
          <w:rFonts w:ascii="Cambria" w:eastAsia="Calibri" w:hAnsi="Cambria" w:cs="Times New Roman"/>
          <w:lang w:eastAsia="pl-PL"/>
        </w:rPr>
      </w:pPr>
      <w:r w:rsidRPr="00620955">
        <w:rPr>
          <w:rFonts w:ascii="Cambria" w:eastAsia="Calibri" w:hAnsi="Cambria" w:cs="Times New Roman"/>
          <w:lang w:eastAsia="pl-PL"/>
        </w:rPr>
        <w:t>Franszyza redukcyjna, integralna, udział własny – brak</w:t>
      </w:r>
    </w:p>
    <w:p w:rsidR="00620955" w:rsidRPr="00620955" w:rsidRDefault="00620955" w:rsidP="00620955">
      <w:pPr>
        <w:widowControl w:val="0"/>
        <w:numPr>
          <w:ilvl w:val="0"/>
          <w:numId w:val="98"/>
        </w:numPr>
        <w:tabs>
          <w:tab w:val="left" w:pos="709"/>
        </w:tabs>
        <w:suppressAutoHyphens/>
        <w:spacing w:before="80" w:after="0" w:line="240" w:lineRule="auto"/>
        <w:ind w:left="709" w:hanging="709"/>
        <w:jc w:val="both"/>
        <w:rPr>
          <w:rFonts w:ascii="Cambria" w:eastAsia="Times New Roman" w:hAnsi="Cambria" w:cs="Times New Roman"/>
          <w:lang w:eastAsia="pl-PL"/>
        </w:rPr>
      </w:pPr>
      <w:r w:rsidRPr="00620955">
        <w:rPr>
          <w:rFonts w:ascii="Cambria" w:eastAsia="Times New Roman" w:hAnsi="Cambria" w:cs="Times New Roman"/>
          <w:b/>
          <w:bCs/>
          <w:lang w:eastAsia="pl-PL"/>
        </w:rPr>
        <w:t>Klauzule dodatkowe i inne postanowienia szczególne fakultatywne</w:t>
      </w:r>
    </w:p>
    <w:p w:rsidR="00620955" w:rsidRPr="00620955" w:rsidRDefault="00620955" w:rsidP="00620955">
      <w:pPr>
        <w:widowControl w:val="0"/>
        <w:numPr>
          <w:ilvl w:val="1"/>
          <w:numId w:val="142"/>
        </w:numPr>
        <w:tabs>
          <w:tab w:val="left" w:pos="709"/>
        </w:tabs>
        <w:suppressAutoHyphens/>
        <w:spacing w:after="0" w:line="240" w:lineRule="auto"/>
        <w:ind w:left="709" w:hanging="709"/>
        <w:contextualSpacing/>
        <w:jc w:val="both"/>
        <w:rPr>
          <w:rFonts w:ascii="Cambria" w:eastAsia="Calibri" w:hAnsi="Cambria" w:cs="Times New Roman"/>
          <w:lang w:eastAsia="ar-SA"/>
        </w:rPr>
      </w:pPr>
      <w:r w:rsidRPr="00620955">
        <w:rPr>
          <w:rFonts w:ascii="Cambria" w:eastAsia="Calibri" w:hAnsi="Cambria" w:cs="Times New Roman"/>
          <w:bCs/>
          <w:lang w:eastAsia="ar-SA"/>
        </w:rPr>
        <w:t>Przy doznaniu przez ubezpieczonego trwałego uszczerbku na zdrowiu przekraczającego 25%, wypłata odszkodowania w procencie sumy ubezpieczenia odpowiadającym dwukrotności doznanego uszczerbku na zdrowiu – tzw. progresywne ustalanie odszkodowania</w:t>
      </w:r>
      <w:r w:rsidRPr="00620955">
        <w:rPr>
          <w:rFonts w:ascii="Cambria" w:eastAsia="Calibri" w:hAnsi="Cambria" w:cs="Times New Roman"/>
          <w:lang w:eastAsia="ar-SA"/>
        </w:rPr>
        <w:t xml:space="preserve"> </w:t>
      </w:r>
    </w:p>
    <w:p w:rsidR="00620955" w:rsidRPr="00620955" w:rsidRDefault="00620955" w:rsidP="00620955">
      <w:pPr>
        <w:widowControl w:val="0"/>
        <w:numPr>
          <w:ilvl w:val="1"/>
          <w:numId w:val="142"/>
        </w:numPr>
        <w:tabs>
          <w:tab w:val="left" w:pos="709"/>
        </w:tabs>
        <w:suppressAutoHyphens/>
        <w:spacing w:after="0" w:line="240" w:lineRule="auto"/>
        <w:ind w:left="709" w:hanging="709"/>
        <w:jc w:val="both"/>
        <w:rPr>
          <w:rFonts w:ascii="Cambria" w:eastAsia="Calibri" w:hAnsi="Cambria" w:cs="Times New Roman"/>
          <w:spacing w:val="-10"/>
          <w:lang w:eastAsia="ar-SA"/>
        </w:rPr>
      </w:pPr>
      <w:r w:rsidRPr="00620955">
        <w:rPr>
          <w:rFonts w:ascii="Cambria" w:eastAsia="Calibri" w:hAnsi="Cambria" w:cs="Times New Roman"/>
          <w:bCs/>
          <w:spacing w:val="-10"/>
          <w:lang w:eastAsia="ar-SA"/>
        </w:rPr>
        <w:t xml:space="preserve">Zwiększenie świadczenia dodatkowego z tytułu pobytu ubezpieczonego w szpitalu, będącego następstwem nieszczęśliwego wypadku objętego zakresem i umową ubezpieczenia do kwoty 100,00 zł </w:t>
      </w:r>
      <w:r w:rsidRPr="00620955">
        <w:rPr>
          <w:rFonts w:ascii="Cambria" w:eastAsia="Calibri" w:hAnsi="Cambria" w:cs="Times New Roman"/>
          <w:bCs/>
          <w:spacing w:val="-10"/>
          <w:lang w:eastAsia="ar-SA"/>
        </w:rPr>
        <w:br/>
        <w:t>za każdy dzień pobytu, licząc od 3 dnia pobytu przez okres maksymalnie 90 dni w trakcie rocznego okresu ubezpieczenia</w:t>
      </w:r>
    </w:p>
    <w:p w:rsidR="00620955" w:rsidRPr="00620955" w:rsidRDefault="00620955" w:rsidP="00620955">
      <w:pPr>
        <w:widowControl w:val="0"/>
        <w:numPr>
          <w:ilvl w:val="1"/>
          <w:numId w:val="142"/>
        </w:numPr>
        <w:tabs>
          <w:tab w:val="left" w:pos="709"/>
        </w:tabs>
        <w:suppressAutoHyphens/>
        <w:spacing w:after="0" w:line="240" w:lineRule="auto"/>
        <w:ind w:left="709" w:hanging="709"/>
        <w:jc w:val="both"/>
        <w:rPr>
          <w:rFonts w:ascii="Cambria" w:eastAsia="Calibri" w:hAnsi="Cambria" w:cs="Times New Roman"/>
          <w:spacing w:val="-10"/>
          <w:lang w:eastAsia="ar-SA"/>
        </w:rPr>
      </w:pPr>
      <w:r w:rsidRPr="00620955">
        <w:rPr>
          <w:rFonts w:ascii="Cambria" w:eastAsia="Calibri" w:hAnsi="Cambria" w:cs="Times New Roman"/>
          <w:bCs/>
          <w:spacing w:val="-10"/>
          <w:lang w:eastAsia="ar-SA"/>
        </w:rPr>
        <w:t>Wypłata jednorazowego świadczenia w przypadku braku trwałego uszczerbku na zdrowiu w wysokości 5% sumy ubezpieczenia</w:t>
      </w:r>
    </w:p>
    <w:p w:rsidR="00620955" w:rsidRPr="00620955" w:rsidRDefault="00620955" w:rsidP="00620955">
      <w:pPr>
        <w:widowControl w:val="0"/>
        <w:numPr>
          <w:ilvl w:val="0"/>
          <w:numId w:val="132"/>
        </w:numPr>
        <w:tabs>
          <w:tab w:val="num" w:pos="1985"/>
        </w:tabs>
        <w:spacing w:before="200" w:after="120" w:line="240" w:lineRule="auto"/>
        <w:ind w:left="709"/>
        <w:jc w:val="both"/>
        <w:rPr>
          <w:rFonts w:ascii="Cambria" w:eastAsia="Calibri" w:hAnsi="Cambria" w:cs="Times New Roman"/>
          <w:b/>
        </w:rPr>
      </w:pPr>
      <w:r w:rsidRPr="00620955">
        <w:rPr>
          <w:rFonts w:ascii="Cambria" w:eastAsia="Calibri" w:hAnsi="Cambria" w:cs="Times New Roman"/>
          <w:b/>
        </w:rPr>
        <w:t>Ubezpieczenie następstw nieszczęśliwych wypadków dzieci i młodzieży szkolnej podczas półkolonii i kolonii w czasie wakacji zimowych i letnich</w:t>
      </w:r>
    </w:p>
    <w:p w:rsidR="00620955" w:rsidRPr="00620955" w:rsidRDefault="00620955" w:rsidP="00620955">
      <w:pPr>
        <w:widowControl w:val="0"/>
        <w:numPr>
          <w:ilvl w:val="1"/>
          <w:numId w:val="133"/>
        </w:numPr>
        <w:tabs>
          <w:tab w:val="num" w:pos="1134"/>
        </w:tabs>
        <w:spacing w:before="80" w:after="0" w:line="240" w:lineRule="auto"/>
        <w:ind w:left="709" w:hanging="709"/>
        <w:jc w:val="both"/>
        <w:rPr>
          <w:rFonts w:ascii="Cambria" w:eastAsia="Times New Roman" w:hAnsi="Cambria" w:cs="Times New Roman"/>
          <w:szCs w:val="24"/>
          <w:lang w:eastAsia="pl-PL"/>
        </w:rPr>
      </w:pPr>
      <w:r w:rsidRPr="00620955">
        <w:rPr>
          <w:rFonts w:ascii="Cambria" w:eastAsia="Times New Roman" w:hAnsi="Cambria" w:cs="Times New Roman"/>
          <w:b/>
          <w:szCs w:val="24"/>
          <w:lang w:eastAsia="pl-PL"/>
        </w:rPr>
        <w:t xml:space="preserve">Przedmiot ubezpieczenia: </w:t>
      </w:r>
      <w:r w:rsidRPr="00620955">
        <w:rPr>
          <w:rFonts w:ascii="Cambria" w:eastAsia="Times New Roman" w:hAnsi="Cambria" w:cs="Times New Roman"/>
          <w:szCs w:val="24"/>
          <w:lang w:eastAsia="pl-PL"/>
        </w:rPr>
        <w:t>następstwa nieszczęśliwych wypadków dzieci i młodzieży szkolnej podczas półkolonii i kolonii w czasie wakacji zimowych i letnich</w:t>
      </w:r>
    </w:p>
    <w:p w:rsidR="00620955" w:rsidRPr="00620955" w:rsidRDefault="00620955" w:rsidP="00620955">
      <w:pPr>
        <w:widowControl w:val="0"/>
        <w:numPr>
          <w:ilvl w:val="1"/>
          <w:numId w:val="133"/>
        </w:numPr>
        <w:spacing w:before="60" w:after="0" w:line="240" w:lineRule="auto"/>
        <w:ind w:left="709" w:hanging="709"/>
        <w:jc w:val="both"/>
        <w:rPr>
          <w:rFonts w:ascii="Cambria" w:eastAsia="Times New Roman" w:hAnsi="Cambria" w:cs="Times New Roman"/>
          <w:szCs w:val="24"/>
          <w:lang w:eastAsia="pl-PL"/>
        </w:rPr>
      </w:pPr>
      <w:r w:rsidRPr="00620955">
        <w:rPr>
          <w:rFonts w:ascii="Cambria" w:eastAsia="Times New Roman" w:hAnsi="Cambria" w:cs="Times New Roman"/>
          <w:b/>
          <w:szCs w:val="24"/>
          <w:lang w:eastAsia="pl-PL"/>
        </w:rPr>
        <w:t xml:space="preserve">Zakres ubezpieczenia: </w:t>
      </w:r>
      <w:r w:rsidRPr="00620955">
        <w:rPr>
          <w:rFonts w:ascii="Cambria" w:eastAsia="Times New Roman" w:hAnsi="Cambria" w:cs="Times New Roman"/>
          <w:szCs w:val="24"/>
          <w:lang w:eastAsia="pl-PL"/>
        </w:rPr>
        <w:t>śmierć i/lub trwały uszczerbek na zdrowiu w wyniku nieszczęśliwego wypadku zaistniałego w czasie wskazanych zajęć oraz w drodze na i z zajęć (ochrona całodobowa)</w:t>
      </w:r>
      <w:r w:rsidRPr="00620955">
        <w:rPr>
          <w:rFonts w:ascii="Cambria" w:eastAsia="Times New Roman" w:hAnsi="Cambria" w:cs="Times New Roman"/>
          <w:spacing w:val="-6"/>
          <w:sz w:val="20"/>
          <w:szCs w:val="20"/>
          <w:lang w:eastAsia="ar-SA"/>
        </w:rPr>
        <w:t xml:space="preserve">, </w:t>
      </w:r>
      <w:r w:rsidRPr="00620955">
        <w:rPr>
          <w:rFonts w:ascii="Cambria" w:eastAsia="Times New Roman" w:hAnsi="Cambria" w:cs="Times New Roman"/>
          <w:szCs w:val="24"/>
          <w:lang w:eastAsia="pl-PL"/>
        </w:rPr>
        <w:t>w tym zawał serca, udar mózgu, a także obrażenia ciała w wyniku ataku epilepsji lub innego rodzaju utraty przytomności</w:t>
      </w:r>
    </w:p>
    <w:p w:rsidR="00620955" w:rsidRPr="00620955" w:rsidRDefault="00620955" w:rsidP="00620955">
      <w:pPr>
        <w:widowControl w:val="0"/>
        <w:numPr>
          <w:ilvl w:val="1"/>
          <w:numId w:val="133"/>
        </w:numPr>
        <w:spacing w:before="60" w:after="0" w:line="240" w:lineRule="auto"/>
        <w:ind w:left="709" w:hanging="709"/>
        <w:rPr>
          <w:rFonts w:ascii="Cambria" w:eastAsia="Times New Roman" w:hAnsi="Cambria" w:cs="Times New Roman"/>
          <w:szCs w:val="24"/>
          <w:lang w:eastAsia="pl-PL"/>
        </w:rPr>
      </w:pPr>
      <w:r w:rsidRPr="00620955">
        <w:rPr>
          <w:rFonts w:ascii="Cambria" w:eastAsia="Times New Roman" w:hAnsi="Cambria" w:cs="Times New Roman"/>
          <w:b/>
          <w:szCs w:val="24"/>
          <w:lang w:eastAsia="pl-PL"/>
        </w:rPr>
        <w:t>Wysokość świadczeń:</w:t>
      </w:r>
      <w:r w:rsidRPr="00620955">
        <w:rPr>
          <w:rFonts w:ascii="Cambria" w:eastAsia="Times New Roman" w:hAnsi="Cambria" w:cs="Times New Roman"/>
          <w:szCs w:val="24"/>
          <w:lang w:eastAsia="pl-PL"/>
        </w:rPr>
        <w:t xml:space="preserve"> </w:t>
      </w:r>
    </w:p>
    <w:p w:rsidR="00620955" w:rsidRPr="00620955" w:rsidRDefault="00620955" w:rsidP="00620955">
      <w:pPr>
        <w:widowControl w:val="0"/>
        <w:numPr>
          <w:ilvl w:val="0"/>
          <w:numId w:val="131"/>
        </w:numPr>
        <w:tabs>
          <w:tab w:val="left" w:pos="993"/>
        </w:tabs>
        <w:spacing w:after="0" w:line="240" w:lineRule="auto"/>
        <w:ind w:left="993" w:hanging="284"/>
        <w:contextualSpacing/>
        <w:jc w:val="both"/>
        <w:rPr>
          <w:rFonts w:ascii="Cambria" w:eastAsia="Calibri" w:hAnsi="Cambria" w:cs="Times New Roman"/>
          <w:szCs w:val="24"/>
          <w:lang w:eastAsia="pl-PL"/>
        </w:rPr>
      </w:pPr>
      <w:r w:rsidRPr="00620955">
        <w:rPr>
          <w:rFonts w:ascii="Cambria" w:eastAsia="Calibri" w:hAnsi="Cambria" w:cs="Times New Roman"/>
          <w:szCs w:val="24"/>
          <w:lang w:eastAsia="pl-PL"/>
        </w:rPr>
        <w:t>śmierć ubezpieczonego - prawo do świadczenia przysługuje w wysokości 100% sumy ubezpieczenia, jeżeli śmierć ubezpieczonego nastąpiła w ciągu 24 miesięcy od zdarzenia stanowiącego przedmiot ubezpieczenia oraz jeżeli z medycznego punktu widzenia istnieje związek przyczynowo – skutkowy pomiędzy zdarzeniem stanowiącym przedmiot ubezpieczenia, a śmiercią ubezpieczonego – 100% sumy ubezpieczenia</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pacing w:val="-8"/>
          <w:szCs w:val="24"/>
          <w:lang w:eastAsia="pl-PL"/>
        </w:rPr>
      </w:pPr>
      <w:r w:rsidRPr="00620955">
        <w:rPr>
          <w:rFonts w:ascii="Cambria" w:eastAsia="Times New Roman" w:hAnsi="Cambria" w:cs="Times New Roman"/>
          <w:spacing w:val="-8"/>
          <w:szCs w:val="24"/>
          <w:lang w:eastAsia="pl-PL"/>
        </w:rPr>
        <w:t>śmierć ubezpieczonego w wyniku zawału serca lub udaru mózgu – 100% sumy ubezpieczenia</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zCs w:val="24"/>
          <w:lang w:eastAsia="pl-PL"/>
        </w:rPr>
      </w:pPr>
      <w:r w:rsidRPr="00620955">
        <w:rPr>
          <w:rFonts w:ascii="Cambria" w:eastAsia="Times New Roman" w:hAnsi="Cambria" w:cs="Times New Roman"/>
          <w:szCs w:val="24"/>
          <w:lang w:eastAsia="pl-PL"/>
        </w:rPr>
        <w:t xml:space="preserve">trwały uszczerbek na zdrowiu (za każdy 1% uszczerbku) - prawo do świadczenia przysługuje za każdy procent stwierdzonego uszczerbku na zdrowiu, pod warunkiem, </w:t>
      </w:r>
      <w:r w:rsidRPr="00620955">
        <w:rPr>
          <w:rFonts w:ascii="Cambria" w:eastAsia="Times New Roman" w:hAnsi="Cambria" w:cs="Times New Roman"/>
          <w:szCs w:val="24"/>
          <w:lang w:eastAsia="pl-PL"/>
        </w:rPr>
        <w:br/>
        <w:t xml:space="preserve">że uszczerbek nastąpił nie później niż 24 miesiące od daty zdarzenia stanowiącego przedmiot ubezpieczenia oraz jeżeli z medycznego punktu widzenia istnieje związek przyczynowo – skutkowy pomiędzy zdarzeniem stanowiącym przedmiot ubezpieczenia, </w:t>
      </w:r>
      <w:r w:rsidRPr="00620955">
        <w:rPr>
          <w:rFonts w:ascii="Cambria" w:eastAsia="Times New Roman" w:hAnsi="Cambria" w:cs="Times New Roman"/>
          <w:szCs w:val="24"/>
          <w:lang w:eastAsia="pl-PL"/>
        </w:rPr>
        <w:br/>
        <w:t>a trwałym uszczerbkiem na zdrowiu ubezpieczonego – procent sumy ubezpieczenia odpowiadający procentowi trwałego uszczerbku na zdrowiu</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zCs w:val="24"/>
          <w:lang w:eastAsia="pl-PL"/>
        </w:rPr>
      </w:pPr>
      <w:r w:rsidRPr="00620955">
        <w:rPr>
          <w:rFonts w:ascii="Cambria" w:eastAsia="Times New Roman" w:hAnsi="Cambria" w:cs="Times New Roman"/>
          <w:szCs w:val="24"/>
          <w:lang w:eastAsia="pl-PL"/>
        </w:rPr>
        <w:t>całkowity, trwały uszczerbek na zdrowiu - 100% sumy ubezpieczenia</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zCs w:val="24"/>
          <w:lang w:eastAsia="pl-PL"/>
        </w:rPr>
      </w:pPr>
      <w:r w:rsidRPr="00620955">
        <w:rPr>
          <w:rFonts w:ascii="Cambria" w:eastAsia="Times New Roman" w:hAnsi="Cambria" w:cs="Times New Roman"/>
          <w:szCs w:val="24"/>
          <w:lang w:eastAsia="pl-PL"/>
        </w:rPr>
        <w:t xml:space="preserve">zwrot kosztów przeszkolenia zawodowego osoby niepełnosprawnej - ubezpieczyciel refunduje koszty poniesione na leczenie skutków nieszczęśliwego wypadku, które nie zostały </w:t>
      </w:r>
      <w:r w:rsidRPr="00620955">
        <w:rPr>
          <w:rFonts w:ascii="Cambria" w:eastAsia="Times New Roman" w:hAnsi="Cambria" w:cs="Times New Roman"/>
          <w:szCs w:val="24"/>
          <w:lang w:eastAsia="pl-PL"/>
        </w:rPr>
        <w:lastRenderedPageBreak/>
        <w:t xml:space="preserve">pokryte z ubezpieczenia zdrowotnego, innego ubezpieczenia lub z innego tytułu; refundacji podlegają udokumentowane oryginalnymi rachunkami i dowodami zapłaty koszty, które zostały poniesione w ciągu 24 miesięcy od daty nieszczęśliwego wypadku, </w:t>
      </w:r>
      <w:r w:rsidRPr="00620955">
        <w:rPr>
          <w:rFonts w:ascii="Cambria" w:eastAsia="Times New Roman" w:hAnsi="Cambria" w:cs="Times New Roman"/>
          <w:szCs w:val="24"/>
          <w:lang w:eastAsia="pl-PL"/>
        </w:rPr>
        <w:br/>
        <w:t>do wysokości rzeczywistych kosztów, maksymalnie jednak do kwoty wynikającej z zawartej umowy ubezpieczenia – limit do 20% sumy ubezpieczenia</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zCs w:val="24"/>
          <w:lang w:eastAsia="pl-PL"/>
        </w:rPr>
      </w:pPr>
      <w:r w:rsidRPr="00620955">
        <w:rPr>
          <w:rFonts w:ascii="Cambria" w:eastAsia="Times New Roman" w:hAnsi="Cambria" w:cs="Times New Roman"/>
          <w:szCs w:val="24"/>
          <w:lang w:eastAsia="pl-PL"/>
        </w:rPr>
        <w:t xml:space="preserve">zwrot kosztów nabycia wyrobów medycznych będących przedmiotami ortopedycznymi </w:t>
      </w:r>
      <w:r w:rsidRPr="00620955">
        <w:rPr>
          <w:rFonts w:ascii="Cambria" w:eastAsia="Times New Roman" w:hAnsi="Cambria" w:cs="Times New Roman"/>
          <w:szCs w:val="24"/>
          <w:lang w:eastAsia="pl-PL"/>
        </w:rPr>
        <w:br/>
        <w:t>i środków pomocniczych - koszty nabycia wyrobów medycznych będących przedmiotami ortopedycznymi i środków pomocniczych zwracane są do wysokości 25% sumy ubezpieczenia określonej w umowie pod warunkiem, że powstały one w następstwie nieszczęśliwego wypadku; zwrot kosztów następuje na podstawie rachunków i dowodów ich zapłaty do wysokości rzeczywistych kosztów – limit do 25% sumy ubezpieczenia</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zCs w:val="24"/>
          <w:lang w:eastAsia="pl-PL"/>
        </w:rPr>
      </w:pPr>
      <w:r w:rsidRPr="00620955">
        <w:rPr>
          <w:rFonts w:ascii="Cambria" w:eastAsia="Times New Roman" w:hAnsi="Cambria" w:cs="Times New Roman"/>
          <w:szCs w:val="24"/>
          <w:lang w:eastAsia="pl-PL"/>
        </w:rPr>
        <w:t xml:space="preserve">zwrot kosztów leczenia na terenie RP i za granicą - ubezpieczyciel refunduje koszty poniesione na leczenie skutków nieszczęśliwego wypadku, które nie zostały pokryte </w:t>
      </w:r>
      <w:r w:rsidRPr="00620955">
        <w:rPr>
          <w:rFonts w:ascii="Cambria" w:eastAsia="Times New Roman" w:hAnsi="Cambria" w:cs="Times New Roman"/>
          <w:szCs w:val="24"/>
          <w:lang w:eastAsia="pl-PL"/>
        </w:rPr>
        <w:br/>
        <w:t>z ubezpieczenia zdrowotnego, innego ubezpieczenia lub z innego tytułu; refundacji podlegają udokumentowane oryginalnymi rachunkami i dowodami zapłaty koszty, które zostały poniesione w ciągu 12 miesięcy od daty nieszczęśliwego wypadku, do wysokości rzeczywistych kosztów, maksymalnie jednak do kwoty wynikającej z zawartej umowy ubezpieczenia – limit do 25% sumy ubezpieczenia</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zCs w:val="24"/>
          <w:lang w:eastAsia="pl-PL"/>
        </w:rPr>
      </w:pPr>
      <w:r w:rsidRPr="00620955">
        <w:rPr>
          <w:rFonts w:ascii="Cambria" w:eastAsia="Times New Roman" w:hAnsi="Cambria" w:cs="Times New Roman"/>
          <w:szCs w:val="24"/>
          <w:lang w:eastAsia="pl-PL"/>
        </w:rPr>
        <w:t>zwrot kosztów odbudowy zębów stałych (koszty na terenie RP) – limit do 15% sumy ubezpieczenia</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pacing w:val="-8"/>
          <w:szCs w:val="24"/>
          <w:lang w:eastAsia="pl-PL"/>
        </w:rPr>
      </w:pPr>
      <w:r w:rsidRPr="00620955">
        <w:rPr>
          <w:rFonts w:ascii="Cambria" w:eastAsia="Times New Roman" w:hAnsi="Cambria" w:cs="Times New Roman"/>
          <w:spacing w:val="-8"/>
          <w:szCs w:val="24"/>
          <w:lang w:eastAsia="pl-PL"/>
        </w:rPr>
        <w:t xml:space="preserve">pogryzienie przez psa, pokąsanie lub pogryzienie przez inne zwierzęta i inne pogryzienia oraz ukąszenia owadów - zakres ochrony ubezpieczeniowej obejmuje świadczenie z tytułu pogryzienia przez psa, pokąsania lub pogryzienie przez inne zwierzęta oraz ukąszenia owadów w wysokości 10% sumy ubezpieczenia; świadczenie wypłacane jest w przypadku pobytu ubezpieczonego </w:t>
      </w:r>
      <w:r w:rsidRPr="00620955">
        <w:rPr>
          <w:rFonts w:ascii="Cambria" w:eastAsia="Times New Roman" w:hAnsi="Cambria" w:cs="Times New Roman"/>
          <w:spacing w:val="-8"/>
          <w:szCs w:val="24"/>
          <w:lang w:eastAsia="pl-PL"/>
        </w:rPr>
        <w:br/>
        <w:t xml:space="preserve">w szpitalu przez minimum jeden dzień i jest ograniczone do jednej wypłaty z tytułu pokąsania </w:t>
      </w:r>
      <w:r w:rsidRPr="00620955">
        <w:rPr>
          <w:rFonts w:ascii="Cambria" w:eastAsia="Times New Roman" w:hAnsi="Cambria" w:cs="Times New Roman"/>
          <w:spacing w:val="-8"/>
          <w:szCs w:val="24"/>
          <w:lang w:eastAsia="pl-PL"/>
        </w:rPr>
        <w:br/>
        <w:t>lub pogryzienia przez psa lub inne zwierzęta oraz z tytułu ukąszenia przez owady w rocznym okresie ubezpieczenia – limit do 10% sumy ubezpieczenia</w:t>
      </w:r>
    </w:p>
    <w:p w:rsidR="00620955" w:rsidRPr="00620955" w:rsidRDefault="00620955" w:rsidP="00620955">
      <w:pPr>
        <w:widowControl w:val="0"/>
        <w:numPr>
          <w:ilvl w:val="0"/>
          <w:numId w:val="131"/>
        </w:numPr>
        <w:tabs>
          <w:tab w:val="left" w:pos="993"/>
        </w:tabs>
        <w:spacing w:after="0" w:line="240" w:lineRule="auto"/>
        <w:ind w:left="993" w:hanging="284"/>
        <w:jc w:val="both"/>
        <w:rPr>
          <w:rFonts w:ascii="Cambria" w:eastAsia="Times New Roman" w:hAnsi="Cambria" w:cs="Times New Roman"/>
          <w:szCs w:val="24"/>
          <w:lang w:eastAsia="pl-PL"/>
        </w:rPr>
      </w:pPr>
      <w:r w:rsidRPr="00620955">
        <w:rPr>
          <w:rFonts w:ascii="Cambria" w:eastAsia="Times New Roman" w:hAnsi="Cambria" w:cs="Times New Roman"/>
          <w:szCs w:val="24"/>
          <w:lang w:eastAsia="pl-PL"/>
        </w:rPr>
        <w:t>oparzenia lub odmrożenia – limit do 20% sumy ubezpieczenia</w:t>
      </w:r>
    </w:p>
    <w:p w:rsidR="00620955" w:rsidRPr="00620955" w:rsidRDefault="00620955" w:rsidP="00620955">
      <w:pPr>
        <w:widowControl w:val="0"/>
        <w:numPr>
          <w:ilvl w:val="1"/>
          <w:numId w:val="133"/>
        </w:numPr>
        <w:tabs>
          <w:tab w:val="num" w:pos="709"/>
        </w:tabs>
        <w:autoSpaceDE w:val="0"/>
        <w:autoSpaceDN w:val="0"/>
        <w:adjustRightInd w:val="0"/>
        <w:spacing w:before="60" w:after="0" w:line="240" w:lineRule="auto"/>
        <w:ind w:left="709" w:hanging="709"/>
        <w:jc w:val="both"/>
        <w:rPr>
          <w:rFonts w:ascii="Cambria" w:eastAsia="Calibri" w:hAnsi="Cambria" w:cs="Times New Roman"/>
          <w:lang w:eastAsia="pl-PL"/>
        </w:rPr>
      </w:pPr>
      <w:r w:rsidRPr="00620955">
        <w:rPr>
          <w:rFonts w:ascii="Cambria" w:eastAsia="Calibri" w:hAnsi="Cambria" w:cs="Times New Roman"/>
          <w:b/>
          <w:lang w:eastAsia="pl-PL"/>
        </w:rPr>
        <w:t>Suma ubezpieczenia: 30 000,00 zł na osobę</w:t>
      </w:r>
    </w:p>
    <w:p w:rsidR="00620955" w:rsidRPr="00620955" w:rsidRDefault="00620955" w:rsidP="00620955">
      <w:pPr>
        <w:widowControl w:val="0"/>
        <w:numPr>
          <w:ilvl w:val="1"/>
          <w:numId w:val="133"/>
        </w:numPr>
        <w:tabs>
          <w:tab w:val="num" w:pos="709"/>
        </w:tabs>
        <w:autoSpaceDE w:val="0"/>
        <w:autoSpaceDN w:val="0"/>
        <w:adjustRightInd w:val="0"/>
        <w:spacing w:before="60" w:after="0" w:line="240" w:lineRule="auto"/>
        <w:ind w:left="709" w:hanging="709"/>
        <w:jc w:val="both"/>
        <w:rPr>
          <w:rFonts w:ascii="Cambria" w:eastAsia="Calibri" w:hAnsi="Cambria" w:cs="Times New Roman"/>
          <w:lang w:eastAsia="pl-PL"/>
        </w:rPr>
      </w:pPr>
      <w:r w:rsidRPr="00620955">
        <w:rPr>
          <w:rFonts w:ascii="Cambria" w:eastAsia="Calibri" w:hAnsi="Cambria" w:cs="Times New Roman"/>
          <w:b/>
          <w:lang w:eastAsia="pl-PL"/>
        </w:rPr>
        <w:t xml:space="preserve">Forma zawarcia ubezpieczenia: </w:t>
      </w:r>
      <w:r w:rsidRPr="00620955">
        <w:rPr>
          <w:rFonts w:ascii="Cambria" w:eastAsia="Calibri" w:hAnsi="Cambria" w:cs="Times New Roman"/>
          <w:lang w:eastAsia="pl-PL"/>
        </w:rPr>
        <w:t xml:space="preserve">grupowa, bezimienna  </w:t>
      </w:r>
    </w:p>
    <w:p w:rsidR="00620955" w:rsidRPr="00620955" w:rsidRDefault="00620955" w:rsidP="00620955">
      <w:pPr>
        <w:widowControl w:val="0"/>
        <w:numPr>
          <w:ilvl w:val="1"/>
          <w:numId w:val="133"/>
        </w:numPr>
        <w:tabs>
          <w:tab w:val="num" w:pos="709"/>
        </w:tabs>
        <w:autoSpaceDE w:val="0"/>
        <w:autoSpaceDN w:val="0"/>
        <w:adjustRightInd w:val="0"/>
        <w:spacing w:before="60" w:after="0" w:line="240" w:lineRule="auto"/>
        <w:ind w:left="709" w:hanging="709"/>
        <w:jc w:val="both"/>
        <w:rPr>
          <w:rFonts w:ascii="Cambria" w:eastAsia="Calibri" w:hAnsi="Cambria" w:cs="Times New Roman"/>
          <w:lang w:eastAsia="pl-PL"/>
        </w:rPr>
      </w:pPr>
      <w:r w:rsidRPr="00620955">
        <w:rPr>
          <w:rFonts w:ascii="Cambria" w:eastAsia="Calibri" w:hAnsi="Cambria" w:cs="Times New Roman"/>
          <w:b/>
          <w:lang w:eastAsia="pl-PL"/>
        </w:rPr>
        <w:t xml:space="preserve">Okres ubezpieczenia: </w:t>
      </w:r>
      <w:r w:rsidRPr="00620955">
        <w:rPr>
          <w:rFonts w:ascii="Cambria" w:eastAsia="Calibri" w:hAnsi="Cambria" w:cs="Times New Roman"/>
          <w:lang w:eastAsia="pl-PL"/>
        </w:rPr>
        <w:t xml:space="preserve">24 miesiące, z rocznymi okresami polisowania </w:t>
      </w:r>
    </w:p>
    <w:p w:rsidR="00620955" w:rsidRPr="00620955" w:rsidRDefault="00620955" w:rsidP="00620955">
      <w:pPr>
        <w:widowControl w:val="0"/>
        <w:numPr>
          <w:ilvl w:val="1"/>
          <w:numId w:val="141"/>
        </w:numPr>
        <w:autoSpaceDE w:val="0"/>
        <w:autoSpaceDN w:val="0"/>
        <w:adjustRightInd w:val="0"/>
        <w:spacing w:after="0" w:line="240" w:lineRule="auto"/>
        <w:ind w:left="709"/>
        <w:jc w:val="both"/>
        <w:rPr>
          <w:rFonts w:ascii="Cambria" w:eastAsia="Calibri" w:hAnsi="Cambria" w:cs="Times New Roman"/>
          <w:lang w:eastAsia="pl-PL"/>
        </w:rPr>
      </w:pPr>
      <w:r w:rsidRPr="00620955">
        <w:rPr>
          <w:rFonts w:ascii="Cambria" w:eastAsia="Calibri" w:hAnsi="Cambria" w:cs="Times New Roman"/>
          <w:b/>
          <w:lang w:eastAsia="pl-PL"/>
        </w:rPr>
        <w:t>Ilość ubezpieczonych:</w:t>
      </w:r>
      <w:r w:rsidRPr="00620955">
        <w:rPr>
          <w:rFonts w:ascii="Cambria" w:eastAsia="Calibri" w:hAnsi="Cambria" w:cs="Times New Roman"/>
          <w:lang w:eastAsia="pl-PL"/>
        </w:rPr>
        <w:t xml:space="preserve"> ok. 30 osób</w:t>
      </w:r>
    </w:p>
    <w:p w:rsidR="00620955" w:rsidRPr="00620955" w:rsidRDefault="00620955" w:rsidP="00620955">
      <w:pPr>
        <w:widowControl w:val="0"/>
        <w:numPr>
          <w:ilvl w:val="1"/>
          <w:numId w:val="141"/>
        </w:numPr>
        <w:autoSpaceDE w:val="0"/>
        <w:autoSpaceDN w:val="0"/>
        <w:adjustRightInd w:val="0"/>
        <w:spacing w:after="60" w:line="240" w:lineRule="auto"/>
        <w:ind w:left="709"/>
        <w:jc w:val="both"/>
        <w:rPr>
          <w:rFonts w:ascii="Cambria" w:eastAsia="Calibri" w:hAnsi="Cambria" w:cs="Times New Roman"/>
          <w:lang w:eastAsia="pl-PL"/>
        </w:rPr>
      </w:pPr>
      <w:r w:rsidRPr="00620955">
        <w:rPr>
          <w:rFonts w:ascii="Cambria" w:eastAsia="Calibri" w:hAnsi="Cambria" w:cs="Times New Roman"/>
          <w:b/>
          <w:lang w:eastAsia="pl-PL"/>
        </w:rPr>
        <w:t>Polisa obrotowa:</w:t>
      </w:r>
      <w:r w:rsidRPr="00620955">
        <w:rPr>
          <w:rFonts w:ascii="Cambria" w:eastAsia="Calibri" w:hAnsi="Cambria" w:cs="Times New Roman"/>
          <w:lang w:eastAsia="pl-PL"/>
        </w:rPr>
        <w:t xml:space="preserve"> </w:t>
      </w:r>
      <w:r w:rsidRPr="00620955">
        <w:rPr>
          <w:rFonts w:ascii="Cambria" w:eastAsia="Calibri" w:hAnsi="Cambria" w:cs="Times New Roman"/>
          <w:b/>
          <w:lang w:eastAsia="pl-PL"/>
        </w:rPr>
        <w:t>600 osobodni</w:t>
      </w:r>
      <w:r w:rsidRPr="00620955">
        <w:rPr>
          <w:rFonts w:ascii="Cambria" w:eastAsia="Calibri" w:hAnsi="Cambria" w:cs="Times New Roman"/>
          <w:lang w:eastAsia="pl-PL"/>
        </w:rPr>
        <w:t xml:space="preserve"> w każdym roku polisowym; ubezpieczający pokryje z góry koszt za 600 osobodni w każdym roku polisowym jednak faktyczne wynagrodzenie ubezpieczyciela uzależnione będzie od rzeczywistej liczby osobodni, co może spowodować konieczność dopłaty lub zwrotu składki ubezpieczeniowej.</w:t>
      </w:r>
    </w:p>
    <w:p w:rsidR="00620955" w:rsidRPr="00620955" w:rsidRDefault="00620955" w:rsidP="00620955">
      <w:pPr>
        <w:widowControl w:val="0"/>
        <w:numPr>
          <w:ilvl w:val="1"/>
          <w:numId w:val="133"/>
        </w:numPr>
        <w:tabs>
          <w:tab w:val="num" w:pos="709"/>
        </w:tabs>
        <w:autoSpaceDE w:val="0"/>
        <w:autoSpaceDN w:val="0"/>
        <w:adjustRightInd w:val="0"/>
        <w:spacing w:before="60" w:after="0" w:line="240" w:lineRule="auto"/>
        <w:ind w:left="709" w:hanging="709"/>
        <w:jc w:val="both"/>
        <w:rPr>
          <w:rFonts w:ascii="Cambria" w:eastAsia="Calibri" w:hAnsi="Cambria" w:cs="Times New Roman"/>
          <w:lang w:eastAsia="pl-PL"/>
        </w:rPr>
      </w:pPr>
      <w:r w:rsidRPr="00620955">
        <w:rPr>
          <w:rFonts w:ascii="Cambria" w:eastAsia="Calibri" w:hAnsi="Cambria" w:cs="Times New Roman"/>
          <w:b/>
          <w:lang w:eastAsia="pl-PL"/>
        </w:rPr>
        <w:t xml:space="preserve">Czasowy zakres ochrony: </w:t>
      </w:r>
      <w:r w:rsidRPr="00620955">
        <w:rPr>
          <w:rFonts w:ascii="Cambria" w:eastAsia="Calibri" w:hAnsi="Cambria" w:cs="Times New Roman"/>
          <w:lang w:eastAsia="pl-PL"/>
        </w:rPr>
        <w:t>ubezpieczenie całodobowe w okresie uczestniczenia w zajęciach</w:t>
      </w:r>
    </w:p>
    <w:p w:rsidR="00620955" w:rsidRPr="00620955" w:rsidRDefault="00620955" w:rsidP="00620955">
      <w:pPr>
        <w:widowControl w:val="0"/>
        <w:numPr>
          <w:ilvl w:val="1"/>
          <w:numId w:val="133"/>
        </w:numPr>
        <w:tabs>
          <w:tab w:val="num" w:pos="709"/>
        </w:tabs>
        <w:autoSpaceDE w:val="0"/>
        <w:autoSpaceDN w:val="0"/>
        <w:adjustRightInd w:val="0"/>
        <w:spacing w:before="60" w:after="0" w:line="240" w:lineRule="auto"/>
        <w:ind w:left="709" w:hanging="709"/>
        <w:jc w:val="both"/>
        <w:rPr>
          <w:rFonts w:ascii="Cambria" w:eastAsia="Calibri" w:hAnsi="Cambria" w:cs="Times New Roman"/>
          <w:lang w:eastAsia="pl-PL"/>
        </w:rPr>
      </w:pPr>
      <w:r w:rsidRPr="00620955">
        <w:rPr>
          <w:rFonts w:ascii="Cambria" w:eastAsia="Calibri" w:hAnsi="Cambria" w:cs="Times New Roman"/>
          <w:b/>
          <w:lang w:eastAsia="ar-SA"/>
        </w:rPr>
        <w:t xml:space="preserve">Zakres terytorialny: </w:t>
      </w:r>
      <w:r w:rsidRPr="00620955">
        <w:rPr>
          <w:rFonts w:ascii="Cambria" w:eastAsia="Calibri" w:hAnsi="Cambria" w:cs="Times New Roman"/>
          <w:lang w:eastAsia="ar-SA"/>
        </w:rPr>
        <w:t>ubezpieczenie obejmuje wypadki zarówno w kraju, jak i za granicą</w:t>
      </w:r>
    </w:p>
    <w:p w:rsidR="00620955" w:rsidRPr="00620955" w:rsidRDefault="00620955" w:rsidP="00620955">
      <w:pPr>
        <w:widowControl w:val="0"/>
        <w:numPr>
          <w:ilvl w:val="1"/>
          <w:numId w:val="133"/>
        </w:numPr>
        <w:tabs>
          <w:tab w:val="num" w:pos="709"/>
        </w:tabs>
        <w:autoSpaceDE w:val="0"/>
        <w:autoSpaceDN w:val="0"/>
        <w:adjustRightInd w:val="0"/>
        <w:spacing w:before="60" w:after="0" w:line="240" w:lineRule="auto"/>
        <w:ind w:left="709" w:hanging="709"/>
        <w:jc w:val="both"/>
        <w:rPr>
          <w:rFonts w:ascii="Cambria" w:eastAsia="Calibri" w:hAnsi="Cambria" w:cs="Times New Roman"/>
          <w:lang w:eastAsia="pl-PL"/>
        </w:rPr>
      </w:pPr>
      <w:r w:rsidRPr="00620955">
        <w:rPr>
          <w:rFonts w:ascii="Cambria" w:eastAsia="Calibri" w:hAnsi="Cambria" w:cs="Times New Roman"/>
          <w:b/>
          <w:bCs/>
          <w:lang w:eastAsia="pl-PL"/>
        </w:rPr>
        <w:t>Warunki szczególne obligatoryjne</w:t>
      </w:r>
    </w:p>
    <w:p w:rsidR="00620955" w:rsidRPr="00620955" w:rsidRDefault="00620955" w:rsidP="00620955">
      <w:pPr>
        <w:widowControl w:val="0"/>
        <w:numPr>
          <w:ilvl w:val="1"/>
          <w:numId w:val="134"/>
        </w:numPr>
        <w:tabs>
          <w:tab w:val="num" w:pos="709"/>
        </w:tab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Przyjęcie podanej klauzuli daty stempla bankowego lub pocztowego</w:t>
      </w:r>
    </w:p>
    <w:p w:rsidR="00620955" w:rsidRPr="00620955" w:rsidRDefault="00620955" w:rsidP="00620955">
      <w:pPr>
        <w:widowControl w:val="0"/>
        <w:numPr>
          <w:ilvl w:val="1"/>
          <w:numId w:val="134"/>
        </w:numPr>
        <w:tabs>
          <w:tab w:val="num" w:pos="709"/>
        </w:tab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Przyjęcie podanej klauzuli czasu ochrony</w:t>
      </w:r>
    </w:p>
    <w:p w:rsidR="00620955" w:rsidRPr="00620955" w:rsidRDefault="00620955" w:rsidP="00620955">
      <w:pPr>
        <w:widowControl w:val="0"/>
        <w:numPr>
          <w:ilvl w:val="1"/>
          <w:numId w:val="134"/>
        </w:numPr>
        <w:tabs>
          <w:tab w:val="num" w:pos="709"/>
        </w:tab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Przyjęcie podanej klauzuli nieściągania rat niewymagalnych</w:t>
      </w:r>
    </w:p>
    <w:p w:rsidR="00620955" w:rsidRPr="00620955" w:rsidRDefault="00620955" w:rsidP="00620955">
      <w:pPr>
        <w:widowControl w:val="0"/>
        <w:numPr>
          <w:ilvl w:val="1"/>
          <w:numId w:val="134"/>
        </w:numPr>
        <w:tabs>
          <w:tab w:val="num" w:pos="709"/>
        </w:tab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Przyjęcie podanej klauzuli świadczenia z tytułu śmierci ubezpieczonego w następstwie wypadku komunikacyjnego</w:t>
      </w:r>
    </w:p>
    <w:p w:rsidR="00620955" w:rsidRPr="00620955" w:rsidRDefault="00620955" w:rsidP="00620955">
      <w:pPr>
        <w:widowControl w:val="0"/>
        <w:numPr>
          <w:ilvl w:val="1"/>
          <w:numId w:val="134"/>
        </w:numPr>
        <w:tabs>
          <w:tab w:val="num" w:pos="709"/>
        </w:tab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Przyjęcie świadczenia z tytułu zachorowania ubezpieczonego na sepsę</w:t>
      </w:r>
    </w:p>
    <w:p w:rsidR="00620955" w:rsidRPr="00620955" w:rsidRDefault="00620955" w:rsidP="00620955">
      <w:pPr>
        <w:widowControl w:val="0"/>
        <w:numPr>
          <w:ilvl w:val="1"/>
          <w:numId w:val="134"/>
        </w:numPr>
        <w:tabs>
          <w:tab w:val="num" w:pos="709"/>
        </w:tab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lang w:eastAsia="pl-PL"/>
        </w:rPr>
        <w:t>Franszyza redukcyjna, integralna, udział własny – brak</w:t>
      </w:r>
    </w:p>
    <w:p w:rsidR="00620955" w:rsidRPr="00620955" w:rsidRDefault="00620955" w:rsidP="00620955">
      <w:pPr>
        <w:widowControl w:val="0"/>
        <w:numPr>
          <w:ilvl w:val="1"/>
          <w:numId w:val="133"/>
        </w:numPr>
        <w:tabs>
          <w:tab w:val="num" w:pos="709"/>
        </w:tabs>
        <w:spacing w:before="60" w:after="0" w:line="240" w:lineRule="auto"/>
        <w:ind w:left="709" w:hanging="709"/>
        <w:jc w:val="both"/>
        <w:rPr>
          <w:rFonts w:ascii="Cambria" w:eastAsia="Calibri" w:hAnsi="Cambria" w:cs="Times New Roman"/>
          <w:b/>
        </w:rPr>
      </w:pPr>
      <w:r w:rsidRPr="00620955">
        <w:rPr>
          <w:rFonts w:ascii="Cambria" w:eastAsia="Calibri" w:hAnsi="Cambria" w:cs="Times New Roman"/>
          <w:b/>
        </w:rPr>
        <w:t>Klauzule dodatkowe i inne postanowienia szczególne fakultatywne</w:t>
      </w:r>
    </w:p>
    <w:p w:rsidR="00620955" w:rsidRPr="00620955" w:rsidRDefault="00620955" w:rsidP="00620955">
      <w:pPr>
        <w:widowControl w:val="0"/>
        <w:numPr>
          <w:ilvl w:val="1"/>
          <w:numId w:val="135"/>
        </w:numPr>
        <w:tabs>
          <w:tab w:val="num" w:pos="709"/>
        </w:tab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bCs/>
          <w:lang w:eastAsia="pl-PL"/>
        </w:rPr>
        <w:t>Przy doznaniu przez ubezpieczonego trwałego uszczerbku na zdrowiu przekraczającego 25%, wypłata odszkodowania w procencie sumy ubezpieczenia odpowiadającym dwukrotności doznanego uszczerbku na zdrowiu – tzw. progresywne ustalanie odszkodowania</w:t>
      </w:r>
      <w:r w:rsidRPr="00620955">
        <w:rPr>
          <w:rFonts w:ascii="Cambria" w:eastAsia="Calibri" w:hAnsi="Cambria" w:cs="Times New Roman"/>
          <w:lang w:eastAsia="pl-PL"/>
        </w:rPr>
        <w:t xml:space="preserve"> </w:t>
      </w:r>
    </w:p>
    <w:p w:rsidR="00620955" w:rsidRPr="00620955" w:rsidRDefault="00620955" w:rsidP="00620955">
      <w:pPr>
        <w:widowControl w:val="0"/>
        <w:numPr>
          <w:ilvl w:val="1"/>
          <w:numId w:val="135"/>
        </w:numPr>
        <w:tabs>
          <w:tab w:val="num" w:pos="709"/>
        </w:tabs>
        <w:spacing w:after="0" w:line="240" w:lineRule="auto"/>
        <w:ind w:left="709" w:hanging="709"/>
        <w:contextualSpacing/>
        <w:jc w:val="both"/>
        <w:rPr>
          <w:rFonts w:ascii="Cambria" w:eastAsia="Calibri" w:hAnsi="Cambria" w:cs="Times New Roman"/>
          <w:lang w:eastAsia="pl-PL"/>
        </w:rPr>
      </w:pPr>
      <w:r w:rsidRPr="00620955">
        <w:rPr>
          <w:rFonts w:ascii="Cambria" w:eastAsia="Calibri" w:hAnsi="Cambria" w:cs="Times New Roman"/>
          <w:bCs/>
          <w:lang w:eastAsia="pl-PL"/>
        </w:rPr>
        <w:t xml:space="preserve">Wypłata jednorazowego świadczenia w przypadku braku trwałego uszczerbku na zdrowiu </w:t>
      </w:r>
      <w:r w:rsidRPr="00620955">
        <w:rPr>
          <w:rFonts w:ascii="Cambria" w:eastAsia="Calibri" w:hAnsi="Cambria" w:cs="Times New Roman"/>
          <w:bCs/>
          <w:lang w:eastAsia="pl-PL"/>
        </w:rPr>
        <w:br/>
        <w:t>w wysokości 5% sumy ubezpieczenia</w:t>
      </w:r>
    </w:p>
    <w:p w:rsidR="00620955" w:rsidRPr="00620955" w:rsidRDefault="00620955" w:rsidP="00620955">
      <w:pPr>
        <w:widowControl w:val="0"/>
        <w:spacing w:after="0" w:line="240" w:lineRule="auto"/>
        <w:ind w:left="709"/>
        <w:jc w:val="both"/>
        <w:rPr>
          <w:rFonts w:ascii="Cambria" w:eastAsia="Times New Roman" w:hAnsi="Cambria" w:cs="Times New Roman"/>
        </w:rPr>
      </w:pPr>
    </w:p>
    <w:p w:rsidR="00620955" w:rsidRPr="00620955" w:rsidRDefault="00620955" w:rsidP="00620955">
      <w:pPr>
        <w:widowControl w:val="0"/>
        <w:spacing w:after="120" w:line="240" w:lineRule="auto"/>
        <w:jc w:val="both"/>
        <w:rPr>
          <w:rFonts w:ascii="Cambria" w:eastAsia="Calibri" w:hAnsi="Cambria" w:cs="Times New Roman"/>
          <w:b/>
        </w:rPr>
      </w:pPr>
    </w:p>
    <w:p w:rsidR="00620955" w:rsidRPr="00620955" w:rsidRDefault="00620955" w:rsidP="00620955">
      <w:pPr>
        <w:widowControl w:val="0"/>
        <w:tabs>
          <w:tab w:val="left" w:pos="426"/>
        </w:tabs>
        <w:suppressAutoHyphens/>
        <w:spacing w:after="0" w:line="240" w:lineRule="auto"/>
        <w:ind w:left="426"/>
        <w:jc w:val="both"/>
        <w:rPr>
          <w:rFonts w:ascii="Cambria" w:eastAsia="Calibri" w:hAnsi="Cambria" w:cs="Times New Roman"/>
          <w:lang w:eastAsia="ar-SA"/>
        </w:rPr>
      </w:pPr>
    </w:p>
    <w:p w:rsidR="00620955" w:rsidRPr="00620955" w:rsidRDefault="00620955" w:rsidP="00620955">
      <w:pPr>
        <w:widowControl w:val="0"/>
        <w:tabs>
          <w:tab w:val="left" w:pos="567"/>
        </w:tabs>
        <w:suppressAutoHyphens/>
        <w:spacing w:after="0" w:line="240" w:lineRule="auto"/>
        <w:ind w:left="567"/>
        <w:jc w:val="both"/>
        <w:rPr>
          <w:rFonts w:ascii="Cambria" w:eastAsia="Times New Roman" w:hAnsi="Cambria" w:cs="Times New Roman"/>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tabs>
          <w:tab w:val="left" w:pos="567"/>
        </w:tabs>
        <w:suppressAutoHyphens/>
        <w:spacing w:after="0" w:line="240" w:lineRule="auto"/>
        <w:jc w:val="both"/>
        <w:rPr>
          <w:rFonts w:ascii="Cambria" w:eastAsia="Times New Roman" w:hAnsi="Cambria" w:cs="Times New Roman"/>
        </w:rPr>
      </w:pPr>
      <w:bookmarkStart w:id="16" w:name="_Toc407615907"/>
      <w:bookmarkStart w:id="17" w:name="_Toc407624088"/>
      <w:r w:rsidRPr="00620955">
        <w:rPr>
          <w:rFonts w:ascii="Cambria" w:eastAsia="Times New Roman" w:hAnsi="Cambria" w:cs="Times New Roman"/>
          <w:b/>
        </w:rPr>
        <w:lastRenderedPageBreak/>
        <w:t>Załącznik nr 2 do SIWZ: Formularz „Oferta”</w:t>
      </w:r>
      <w:bookmarkEnd w:id="16"/>
      <w:bookmarkEnd w:id="17"/>
    </w:p>
    <w:p w:rsidR="00620955" w:rsidRPr="00620955" w:rsidRDefault="00620955" w:rsidP="00620955">
      <w:pPr>
        <w:widowControl w:val="0"/>
        <w:spacing w:before="720" w:after="0" w:line="240" w:lineRule="auto"/>
        <w:ind w:right="5102"/>
        <w:jc w:val="center"/>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right="5103"/>
        <w:jc w:val="center"/>
        <w:rPr>
          <w:rFonts w:ascii="Cambria" w:eastAsia="Times New Roman" w:hAnsi="Cambria" w:cs="Times New Roman"/>
          <w:i/>
          <w:sz w:val="18"/>
        </w:rPr>
      </w:pPr>
      <w:r w:rsidRPr="00620955">
        <w:rPr>
          <w:rFonts w:ascii="Cambria" w:eastAsia="Times New Roman" w:hAnsi="Cambria" w:cs="Times New Roman"/>
          <w:i/>
          <w:sz w:val="18"/>
        </w:rPr>
        <w:t>(Pieczęć Wykonawcy/ Wykonawców)</w:t>
      </w:r>
    </w:p>
    <w:p w:rsidR="00620955" w:rsidRPr="00620955" w:rsidRDefault="00620955" w:rsidP="00620955">
      <w:pPr>
        <w:widowControl w:val="0"/>
        <w:spacing w:before="360" w:after="120" w:line="240" w:lineRule="auto"/>
        <w:jc w:val="center"/>
        <w:rPr>
          <w:rFonts w:ascii="Cambria" w:eastAsia="Times New Roman" w:hAnsi="Cambria" w:cs="Times New Roman"/>
          <w:b/>
        </w:rPr>
      </w:pPr>
      <w:r w:rsidRPr="00620955">
        <w:rPr>
          <w:rFonts w:ascii="Cambria" w:eastAsia="Times New Roman" w:hAnsi="Cambria" w:cs="Times New Roman"/>
          <w:b/>
        </w:rPr>
        <w:t>FORMULARZ OFERTA</w:t>
      </w:r>
    </w:p>
    <w:p w:rsidR="00620955" w:rsidRPr="00620955" w:rsidRDefault="00620955" w:rsidP="00620955">
      <w:pPr>
        <w:widowControl w:val="0"/>
        <w:numPr>
          <w:ilvl w:val="0"/>
          <w:numId w:val="40"/>
        </w:numPr>
        <w:spacing w:before="240" w:after="120" w:line="240" w:lineRule="auto"/>
        <w:ind w:left="567" w:hanging="567"/>
        <w:jc w:val="both"/>
        <w:outlineLvl w:val="1"/>
        <w:rPr>
          <w:rFonts w:ascii="Cambria" w:eastAsia="Times New Roman" w:hAnsi="Cambria" w:cs="Times New Roman"/>
          <w:b/>
        </w:rPr>
      </w:pPr>
      <w:r w:rsidRPr="00620955">
        <w:rPr>
          <w:rFonts w:ascii="Cambria" w:eastAsia="Times New Roman" w:hAnsi="Cambria" w:cs="Times New Roman"/>
          <w:b/>
        </w:rPr>
        <w:t xml:space="preserve">Dane dotyczące Wykonawcy </w:t>
      </w:r>
    </w:p>
    <w:p w:rsidR="00620955" w:rsidRPr="00620955" w:rsidRDefault="00620955" w:rsidP="00620955">
      <w:pPr>
        <w:widowControl w:val="0"/>
        <w:numPr>
          <w:ilvl w:val="0"/>
          <w:numId w:val="1"/>
        </w:numPr>
        <w:tabs>
          <w:tab w:val="left" w:pos="567"/>
        </w:tabs>
        <w:spacing w:before="120" w:after="120" w:line="240" w:lineRule="auto"/>
        <w:contextualSpacing/>
        <w:jc w:val="both"/>
        <w:rPr>
          <w:rFonts w:ascii="Cambria" w:eastAsia="Times New Roman" w:hAnsi="Cambria" w:cs="Times New Roman"/>
          <w:color w:val="000000"/>
        </w:rPr>
      </w:pPr>
      <w:r w:rsidRPr="00620955">
        <w:rPr>
          <w:rFonts w:ascii="Cambria" w:eastAsia="Times New Roman" w:hAnsi="Cambria" w:cs="Times New Roman"/>
          <w:b/>
        </w:rPr>
        <w:t>Firma Wykonawcy</w:t>
      </w:r>
      <w:r w:rsidRPr="00620955">
        <w:rPr>
          <w:rFonts w:ascii="Cambria" w:eastAsia="Times New Roman" w:hAnsi="Cambria" w:cs="Times New Roman"/>
        </w:rPr>
        <w:t xml:space="preserve"> </w:t>
      </w:r>
      <w:r w:rsidRPr="00620955">
        <w:rPr>
          <w:rFonts w:ascii="Cambria" w:eastAsia="Times New Roman" w:hAnsi="Cambria" w:cs="Times New Roman"/>
          <w:i/>
          <w:color w:val="000000"/>
        </w:rPr>
        <w:t>(należy wpisać dane Wykonawcy, który posiada uprawnienia do wykonywania działalności ubezpieczeniowej, tzn. centralę zakładu ubezpieczeń lub główny oddział w Polsce w przypadku zagranicznego zakładu ubezpieczeń):</w:t>
      </w:r>
    </w:p>
    <w:tbl>
      <w:tblPr>
        <w:tblW w:w="0" w:type="auto"/>
        <w:jc w:val="center"/>
        <w:tblLook w:val="00A0" w:firstRow="1" w:lastRow="0" w:firstColumn="1" w:lastColumn="0" w:noHBand="0" w:noVBand="0"/>
      </w:tblPr>
      <w:tblGrid>
        <w:gridCol w:w="1571"/>
        <w:gridCol w:w="8067"/>
      </w:tblGrid>
      <w:tr w:rsidR="00620955" w:rsidRPr="00620955" w:rsidTr="007F1F11">
        <w:trPr>
          <w:trHeight w:val="624"/>
          <w:jc w:val="center"/>
        </w:trPr>
        <w:tc>
          <w:tcPr>
            <w:tcW w:w="221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Firma (nazwa)*:</w:t>
            </w:r>
          </w:p>
        </w:tc>
        <w:tc>
          <w:tcPr>
            <w:tcW w:w="7612"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trHeight w:val="624"/>
          <w:jc w:val="center"/>
        </w:trPr>
        <w:tc>
          <w:tcPr>
            <w:tcW w:w="221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Adres:</w:t>
            </w:r>
          </w:p>
        </w:tc>
        <w:tc>
          <w:tcPr>
            <w:tcW w:w="7612"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trHeight w:val="624"/>
          <w:jc w:val="center"/>
        </w:trPr>
        <w:tc>
          <w:tcPr>
            <w:tcW w:w="221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Telefon/faks:</w:t>
            </w:r>
          </w:p>
        </w:tc>
        <w:tc>
          <w:tcPr>
            <w:tcW w:w="7612"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trHeight w:val="624"/>
          <w:jc w:val="center"/>
        </w:trPr>
        <w:tc>
          <w:tcPr>
            <w:tcW w:w="221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NIP:</w:t>
            </w:r>
          </w:p>
        </w:tc>
        <w:tc>
          <w:tcPr>
            <w:tcW w:w="7612"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trHeight w:val="624"/>
          <w:jc w:val="center"/>
        </w:trPr>
        <w:tc>
          <w:tcPr>
            <w:tcW w:w="221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REGON:</w:t>
            </w:r>
          </w:p>
        </w:tc>
        <w:tc>
          <w:tcPr>
            <w:tcW w:w="7612"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trHeight w:val="624"/>
          <w:jc w:val="center"/>
        </w:trPr>
        <w:tc>
          <w:tcPr>
            <w:tcW w:w="2217" w:type="dxa"/>
            <w:vAlign w:val="center"/>
          </w:tcPr>
          <w:p w:rsidR="00620955" w:rsidRPr="00620955" w:rsidRDefault="00620955" w:rsidP="00620955">
            <w:pPr>
              <w:widowControl w:val="0"/>
              <w:spacing w:after="0" w:line="240" w:lineRule="auto"/>
              <w:rPr>
                <w:rFonts w:ascii="Cambria" w:eastAsia="Times New Roman" w:hAnsi="Cambria" w:cs="Times New Roman"/>
                <w:color w:val="000000"/>
              </w:rPr>
            </w:pPr>
            <w:r w:rsidRPr="00620955">
              <w:rPr>
                <w:rFonts w:ascii="Cambria" w:eastAsia="Times New Roman" w:hAnsi="Cambria" w:cs="Times New Roman"/>
                <w:color w:val="000000"/>
              </w:rPr>
              <w:t>e-mail:</w:t>
            </w:r>
          </w:p>
        </w:tc>
        <w:tc>
          <w:tcPr>
            <w:tcW w:w="7612" w:type="dxa"/>
            <w:vAlign w:val="bottom"/>
          </w:tcPr>
          <w:p w:rsidR="00620955" w:rsidRPr="00620955" w:rsidRDefault="00620955" w:rsidP="00620955">
            <w:pPr>
              <w:widowControl w:val="0"/>
              <w:spacing w:after="0" w:line="240" w:lineRule="auto"/>
              <w:rPr>
                <w:rFonts w:ascii="Cambria" w:eastAsia="Times New Roman" w:hAnsi="Cambria" w:cs="Times New Roman"/>
                <w:color w:val="000000"/>
              </w:rPr>
            </w:pPr>
            <w:r w:rsidRPr="00620955">
              <w:rPr>
                <w:rFonts w:ascii="Cambria" w:eastAsia="Times New Roman" w:hAnsi="Cambria" w:cs="Times New Roman"/>
                <w:color w:val="000000"/>
              </w:rPr>
              <w:t>..............................................................................................................................................................................</w:t>
            </w:r>
          </w:p>
        </w:tc>
      </w:tr>
    </w:tbl>
    <w:p w:rsidR="00620955" w:rsidRPr="00620955" w:rsidRDefault="00620955" w:rsidP="00620955">
      <w:pPr>
        <w:widowControl w:val="0"/>
        <w:spacing w:before="120" w:after="120" w:line="240" w:lineRule="auto"/>
        <w:jc w:val="both"/>
        <w:rPr>
          <w:rFonts w:ascii="Cambria" w:eastAsia="Times New Roman" w:hAnsi="Cambria" w:cs="Times New Roman"/>
          <w:i/>
          <w:color w:val="000000"/>
          <w:sz w:val="20"/>
        </w:rPr>
      </w:pPr>
      <w:r w:rsidRPr="00620955">
        <w:rPr>
          <w:rFonts w:ascii="Cambria" w:eastAsia="Times New Roman" w:hAnsi="Cambria" w:cs="Times New Roman"/>
          <w:i/>
          <w:color w:val="000000"/>
          <w:sz w:val="20"/>
        </w:rPr>
        <w:t>*w przypadku składania oferty przez Wykonawców wspólnie ubiegających się o udzielenie zamówienia należy podać nazwy (firmy) oraz dokładne adresy wszystkich Wykonawców</w:t>
      </w:r>
    </w:p>
    <w:p w:rsidR="00620955" w:rsidRPr="00620955" w:rsidRDefault="00620955" w:rsidP="00620955">
      <w:pPr>
        <w:widowControl w:val="0"/>
        <w:numPr>
          <w:ilvl w:val="0"/>
          <w:numId w:val="1"/>
        </w:numPr>
        <w:tabs>
          <w:tab w:val="left" w:pos="567"/>
        </w:tabs>
        <w:spacing w:before="240" w:after="120" w:line="240" w:lineRule="auto"/>
        <w:jc w:val="both"/>
        <w:rPr>
          <w:rFonts w:ascii="Cambria" w:eastAsia="Times New Roman" w:hAnsi="Cambria" w:cs="Times New Roman"/>
          <w:color w:val="000000"/>
        </w:rPr>
      </w:pPr>
      <w:r w:rsidRPr="00620955">
        <w:rPr>
          <w:rFonts w:ascii="Cambria" w:eastAsia="Times New Roman" w:hAnsi="Cambria" w:cs="Times New Roman"/>
          <w:b/>
          <w:color w:val="000000"/>
        </w:rPr>
        <w:t>Jednostka Wykonawcy, która będzie brała udział w realizacji zamówienia</w:t>
      </w:r>
      <w:r w:rsidRPr="00620955">
        <w:rPr>
          <w:rFonts w:ascii="Cambria" w:eastAsia="Times New Roman" w:hAnsi="Cambria" w:cs="Times New Roman"/>
          <w:color w:val="000000"/>
        </w:rPr>
        <w:t xml:space="preserve"> </w:t>
      </w:r>
      <w:r w:rsidRPr="00620955">
        <w:rPr>
          <w:rFonts w:ascii="Cambria" w:eastAsia="Times New Roman" w:hAnsi="Cambria" w:cs="Times New Roman"/>
          <w:i/>
          <w:color w:val="000000"/>
        </w:rPr>
        <w:t>(należy wpisać dane oddziału, przedstawicielstwa, innej jednostki organizacyjnej Wykonawcy lub przedsiębiorcy wykonującego czynności na rzecz Wykonawcy w formie podobnej do przedstawicielstwa- jeśli dotyczy):</w:t>
      </w:r>
    </w:p>
    <w:tbl>
      <w:tblPr>
        <w:tblW w:w="9847" w:type="dxa"/>
        <w:jc w:val="center"/>
        <w:tblLook w:val="00A0" w:firstRow="1" w:lastRow="0" w:firstColumn="1" w:lastColumn="0" w:noHBand="0" w:noVBand="0"/>
      </w:tblPr>
      <w:tblGrid>
        <w:gridCol w:w="1780"/>
        <w:gridCol w:w="8067"/>
      </w:tblGrid>
      <w:tr w:rsidR="00620955" w:rsidRPr="00620955" w:rsidTr="007F1F11">
        <w:trPr>
          <w:trHeight w:val="624"/>
          <w:jc w:val="center"/>
        </w:trPr>
        <w:tc>
          <w:tcPr>
            <w:tcW w:w="1917" w:type="dxa"/>
            <w:vAlign w:val="center"/>
          </w:tcPr>
          <w:p w:rsidR="00620955" w:rsidRPr="00620955" w:rsidRDefault="00620955" w:rsidP="00620955">
            <w:pPr>
              <w:widowControl w:val="0"/>
              <w:spacing w:after="0" w:line="240" w:lineRule="auto"/>
              <w:rPr>
                <w:rFonts w:ascii="Cambria" w:eastAsia="Times New Roman" w:hAnsi="Cambria" w:cs="Times New Roman"/>
                <w:color w:val="000000"/>
              </w:rPr>
            </w:pPr>
            <w:r w:rsidRPr="00620955">
              <w:rPr>
                <w:rFonts w:ascii="Cambria" w:eastAsia="Times New Roman" w:hAnsi="Cambria" w:cs="Times New Roman"/>
                <w:color w:val="000000"/>
              </w:rPr>
              <w:t>Firma (nazwa):</w:t>
            </w:r>
          </w:p>
        </w:tc>
        <w:tc>
          <w:tcPr>
            <w:tcW w:w="7930" w:type="dxa"/>
            <w:vAlign w:val="bottom"/>
          </w:tcPr>
          <w:p w:rsidR="00620955" w:rsidRPr="00620955" w:rsidRDefault="00620955" w:rsidP="00620955">
            <w:pPr>
              <w:widowControl w:val="0"/>
              <w:spacing w:after="0" w:line="240" w:lineRule="auto"/>
              <w:rPr>
                <w:rFonts w:ascii="Cambria" w:eastAsia="Times New Roman" w:hAnsi="Cambria" w:cs="Times New Roman"/>
                <w:color w:val="000000"/>
              </w:rPr>
            </w:pPr>
            <w:r w:rsidRPr="00620955">
              <w:rPr>
                <w:rFonts w:ascii="Cambria" w:eastAsia="Times New Roman" w:hAnsi="Cambria" w:cs="Times New Roman"/>
                <w:color w:val="000000"/>
              </w:rPr>
              <w:t>..............................................................................................................................................................................</w:t>
            </w:r>
          </w:p>
        </w:tc>
      </w:tr>
      <w:tr w:rsidR="00620955" w:rsidRPr="00620955" w:rsidTr="007F1F11">
        <w:trPr>
          <w:trHeight w:val="624"/>
          <w:jc w:val="center"/>
        </w:trPr>
        <w:tc>
          <w:tcPr>
            <w:tcW w:w="1917" w:type="dxa"/>
            <w:vAlign w:val="center"/>
          </w:tcPr>
          <w:p w:rsidR="00620955" w:rsidRPr="00620955" w:rsidRDefault="00620955" w:rsidP="00620955">
            <w:pPr>
              <w:widowControl w:val="0"/>
              <w:spacing w:after="0" w:line="240" w:lineRule="auto"/>
              <w:rPr>
                <w:rFonts w:ascii="Cambria" w:eastAsia="Times New Roman" w:hAnsi="Cambria" w:cs="Times New Roman"/>
                <w:color w:val="000000"/>
              </w:rPr>
            </w:pPr>
            <w:r w:rsidRPr="00620955">
              <w:rPr>
                <w:rFonts w:ascii="Cambria" w:eastAsia="Times New Roman" w:hAnsi="Cambria" w:cs="Times New Roman"/>
                <w:color w:val="000000"/>
              </w:rPr>
              <w:t>Adres:</w:t>
            </w:r>
          </w:p>
        </w:tc>
        <w:tc>
          <w:tcPr>
            <w:tcW w:w="7930" w:type="dxa"/>
            <w:vAlign w:val="bottom"/>
          </w:tcPr>
          <w:p w:rsidR="00620955" w:rsidRPr="00620955" w:rsidRDefault="00620955" w:rsidP="00620955">
            <w:pPr>
              <w:widowControl w:val="0"/>
              <w:spacing w:after="0" w:line="240" w:lineRule="auto"/>
              <w:rPr>
                <w:rFonts w:ascii="Cambria" w:eastAsia="Times New Roman" w:hAnsi="Cambria" w:cs="Times New Roman"/>
                <w:color w:val="000000"/>
              </w:rPr>
            </w:pPr>
            <w:r w:rsidRPr="00620955">
              <w:rPr>
                <w:rFonts w:ascii="Cambria" w:eastAsia="Times New Roman" w:hAnsi="Cambria" w:cs="Times New Roman"/>
                <w:color w:val="000000"/>
              </w:rPr>
              <w:t>..............................................................................................................................................................................</w:t>
            </w:r>
          </w:p>
        </w:tc>
      </w:tr>
      <w:tr w:rsidR="00620955" w:rsidRPr="00620955" w:rsidTr="007F1F11">
        <w:trPr>
          <w:trHeight w:val="624"/>
          <w:jc w:val="center"/>
        </w:trPr>
        <w:tc>
          <w:tcPr>
            <w:tcW w:w="1917" w:type="dxa"/>
            <w:vAlign w:val="center"/>
          </w:tcPr>
          <w:p w:rsidR="00620955" w:rsidRPr="00620955" w:rsidRDefault="00620955" w:rsidP="00620955">
            <w:pPr>
              <w:widowControl w:val="0"/>
              <w:spacing w:after="0" w:line="240" w:lineRule="auto"/>
              <w:rPr>
                <w:rFonts w:ascii="Cambria" w:eastAsia="Times New Roman" w:hAnsi="Cambria" w:cs="Times New Roman"/>
                <w:color w:val="000000"/>
              </w:rPr>
            </w:pPr>
            <w:r w:rsidRPr="00620955">
              <w:rPr>
                <w:rFonts w:ascii="Cambria" w:eastAsia="Times New Roman" w:hAnsi="Cambria" w:cs="Times New Roman"/>
                <w:color w:val="000000"/>
              </w:rPr>
              <w:t>Telefon/faks:</w:t>
            </w:r>
          </w:p>
        </w:tc>
        <w:tc>
          <w:tcPr>
            <w:tcW w:w="7930" w:type="dxa"/>
            <w:vAlign w:val="bottom"/>
          </w:tcPr>
          <w:p w:rsidR="00620955" w:rsidRPr="00620955" w:rsidRDefault="00620955" w:rsidP="00620955">
            <w:pPr>
              <w:widowControl w:val="0"/>
              <w:spacing w:after="0" w:line="240" w:lineRule="auto"/>
              <w:rPr>
                <w:rFonts w:ascii="Cambria" w:eastAsia="Times New Roman" w:hAnsi="Cambria" w:cs="Times New Roman"/>
                <w:color w:val="000000"/>
              </w:rPr>
            </w:pPr>
            <w:r w:rsidRPr="00620955">
              <w:rPr>
                <w:rFonts w:ascii="Cambria" w:eastAsia="Times New Roman" w:hAnsi="Cambria" w:cs="Times New Roman"/>
                <w:color w:val="000000"/>
              </w:rPr>
              <w:t>..............................................................................................................................................................................</w:t>
            </w:r>
          </w:p>
        </w:tc>
      </w:tr>
    </w:tbl>
    <w:p w:rsidR="00620955" w:rsidRPr="00620955" w:rsidRDefault="00620955" w:rsidP="00620955">
      <w:pPr>
        <w:widowControl w:val="0"/>
        <w:numPr>
          <w:ilvl w:val="0"/>
          <w:numId w:val="1"/>
        </w:numPr>
        <w:tabs>
          <w:tab w:val="left" w:pos="567"/>
        </w:tabs>
        <w:spacing w:before="240" w:after="120" w:line="240" w:lineRule="auto"/>
        <w:contextualSpacing/>
        <w:jc w:val="both"/>
        <w:rPr>
          <w:rFonts w:ascii="Cambria" w:eastAsia="Times New Roman" w:hAnsi="Cambria" w:cs="Times New Roman"/>
          <w:color w:val="000000"/>
        </w:rPr>
      </w:pPr>
      <w:r w:rsidRPr="00620955">
        <w:rPr>
          <w:rFonts w:ascii="Cambria" w:eastAsia="Times New Roman" w:hAnsi="Cambria" w:cs="Times New Roman"/>
          <w:b/>
          <w:color w:val="000000"/>
        </w:rPr>
        <w:t>Osoba uprawniona przez Wykonawcę do podpisania i złożenia niniejszej oferty</w:t>
      </w:r>
      <w:r w:rsidRPr="00620955">
        <w:rPr>
          <w:rFonts w:ascii="Cambria" w:eastAsia="Times New Roman" w:hAnsi="Cambria" w:cs="Times New Roman"/>
          <w:color w:val="000000"/>
        </w:rPr>
        <w:t xml:space="preserve"> </w:t>
      </w:r>
      <w:r w:rsidRPr="00620955">
        <w:rPr>
          <w:rFonts w:ascii="Cambria" w:eastAsia="Times New Roman" w:hAnsi="Cambria" w:cs="Times New Roman"/>
          <w:i/>
          <w:color w:val="000000"/>
        </w:rPr>
        <w:t>(jeśli dotyczy):</w:t>
      </w:r>
    </w:p>
    <w:tbl>
      <w:tblPr>
        <w:tblW w:w="0" w:type="auto"/>
        <w:jc w:val="center"/>
        <w:tblLook w:val="00A0" w:firstRow="1" w:lastRow="0" w:firstColumn="1" w:lastColumn="0" w:noHBand="0" w:noVBand="0"/>
      </w:tblPr>
      <w:tblGrid>
        <w:gridCol w:w="1571"/>
        <w:gridCol w:w="8067"/>
      </w:tblGrid>
      <w:tr w:rsidR="00620955" w:rsidRPr="00620955" w:rsidTr="007F1F11">
        <w:trPr>
          <w:trHeight w:val="624"/>
          <w:jc w:val="center"/>
        </w:trPr>
        <w:tc>
          <w:tcPr>
            <w:tcW w:w="178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Imię i nazwisko:</w:t>
            </w:r>
          </w:p>
        </w:tc>
        <w:tc>
          <w:tcPr>
            <w:tcW w:w="8067"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color w:val="000000"/>
              </w:rPr>
              <w:t>..............................................................................................................................................................................</w:t>
            </w:r>
          </w:p>
        </w:tc>
      </w:tr>
      <w:tr w:rsidR="00620955" w:rsidRPr="00620955" w:rsidTr="007F1F11">
        <w:trPr>
          <w:trHeight w:val="624"/>
          <w:jc w:val="center"/>
        </w:trPr>
        <w:tc>
          <w:tcPr>
            <w:tcW w:w="178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Stanowisko:</w:t>
            </w:r>
          </w:p>
        </w:tc>
        <w:tc>
          <w:tcPr>
            <w:tcW w:w="8067"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color w:val="000000"/>
              </w:rPr>
              <w:t>..............................................................................................................................................................................</w:t>
            </w:r>
          </w:p>
        </w:tc>
      </w:tr>
      <w:tr w:rsidR="00620955" w:rsidRPr="00620955" w:rsidTr="007F1F11">
        <w:trPr>
          <w:trHeight w:val="624"/>
          <w:jc w:val="center"/>
        </w:trPr>
        <w:tc>
          <w:tcPr>
            <w:tcW w:w="178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Telefon/faks:</w:t>
            </w:r>
          </w:p>
        </w:tc>
        <w:tc>
          <w:tcPr>
            <w:tcW w:w="8067"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color w:val="000000"/>
              </w:rPr>
              <w:t>..............................................................................................................................................................................</w:t>
            </w:r>
          </w:p>
        </w:tc>
      </w:tr>
      <w:tr w:rsidR="00620955" w:rsidRPr="00620955" w:rsidTr="007F1F11">
        <w:trPr>
          <w:trHeight w:val="624"/>
          <w:jc w:val="center"/>
        </w:trPr>
        <w:tc>
          <w:tcPr>
            <w:tcW w:w="1787" w:type="dxa"/>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e-mail:</w:t>
            </w:r>
          </w:p>
        </w:tc>
        <w:tc>
          <w:tcPr>
            <w:tcW w:w="8067" w:type="dxa"/>
            <w:vAlign w:val="bottom"/>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color w:val="000000"/>
              </w:rPr>
              <w:t>..............................................................................................................................................................................</w:t>
            </w:r>
          </w:p>
        </w:tc>
      </w:tr>
    </w:tbl>
    <w:p w:rsidR="00620955" w:rsidRPr="00620955" w:rsidRDefault="00620955" w:rsidP="00620955">
      <w:pPr>
        <w:widowControl w:val="0"/>
        <w:tabs>
          <w:tab w:val="left" w:pos="284"/>
        </w:tabs>
        <w:spacing w:before="240" w:after="120" w:line="240" w:lineRule="auto"/>
        <w:ind w:left="426"/>
        <w:jc w:val="both"/>
        <w:outlineLvl w:val="1"/>
        <w:rPr>
          <w:rFonts w:ascii="Cambria" w:eastAsia="Times New Roman" w:hAnsi="Cambria" w:cs="Times New Roman"/>
          <w:b/>
        </w:rPr>
      </w:pPr>
    </w:p>
    <w:p w:rsidR="00620955" w:rsidRPr="00620955" w:rsidRDefault="00620955" w:rsidP="00620955">
      <w:pPr>
        <w:widowControl w:val="0"/>
        <w:numPr>
          <w:ilvl w:val="0"/>
          <w:numId w:val="40"/>
        </w:numPr>
        <w:tabs>
          <w:tab w:val="left" w:pos="567"/>
        </w:tabs>
        <w:spacing w:before="120" w:after="0" w:line="240" w:lineRule="auto"/>
        <w:ind w:left="426" w:hanging="426"/>
        <w:jc w:val="both"/>
        <w:outlineLvl w:val="1"/>
        <w:rPr>
          <w:rFonts w:ascii="Cambria" w:eastAsia="Times New Roman" w:hAnsi="Cambria" w:cs="Times New Roman"/>
          <w:b/>
        </w:rPr>
      </w:pPr>
      <w:r w:rsidRPr="00620955">
        <w:rPr>
          <w:rFonts w:ascii="Cambria" w:eastAsia="Times New Roman" w:hAnsi="Cambria" w:cs="Times New Roman"/>
          <w:b/>
        </w:rPr>
        <w:t>Dane dotyczące Zamawiającego:</w:t>
      </w:r>
    </w:p>
    <w:p w:rsidR="00620955" w:rsidRPr="00620955" w:rsidRDefault="00620955" w:rsidP="00620955">
      <w:pPr>
        <w:widowControl w:val="0"/>
        <w:tabs>
          <w:tab w:val="left" w:pos="851"/>
        </w:tabs>
        <w:suppressAutoHyphens/>
        <w:spacing w:before="60" w:after="0" w:line="240" w:lineRule="auto"/>
        <w:ind w:left="426"/>
        <w:jc w:val="both"/>
        <w:rPr>
          <w:rFonts w:ascii="Cambria" w:eastAsia="Calibri" w:hAnsi="Cambria" w:cs="Times New Roman"/>
          <w:b/>
        </w:rPr>
      </w:pPr>
      <w:r w:rsidRPr="00620955">
        <w:rPr>
          <w:rFonts w:ascii="Cambria" w:eastAsia="Calibri" w:hAnsi="Cambria" w:cs="Times New Roman"/>
          <w:b/>
        </w:rPr>
        <w:lastRenderedPageBreak/>
        <w:t xml:space="preserve">Gmina Koronowo </w:t>
      </w:r>
    </w:p>
    <w:p w:rsidR="00620955" w:rsidRPr="00620955" w:rsidRDefault="00620955" w:rsidP="00620955">
      <w:pPr>
        <w:widowControl w:val="0"/>
        <w:tabs>
          <w:tab w:val="left" w:pos="851"/>
        </w:tabs>
        <w:suppressAutoHyphens/>
        <w:spacing w:after="0" w:line="240" w:lineRule="auto"/>
        <w:ind w:left="426"/>
        <w:jc w:val="both"/>
        <w:rPr>
          <w:rFonts w:ascii="Cambria" w:eastAsia="Calibri" w:hAnsi="Cambria" w:cs="Times New Roman"/>
          <w:b/>
        </w:rPr>
      </w:pPr>
      <w:r w:rsidRPr="00620955">
        <w:rPr>
          <w:rFonts w:ascii="Cambria" w:eastAsia="Calibri" w:hAnsi="Cambria" w:cs="Times New Roman"/>
          <w:b/>
        </w:rPr>
        <w:t>Plac Zwycięstwa 1</w:t>
      </w:r>
    </w:p>
    <w:p w:rsidR="00620955" w:rsidRPr="00620955" w:rsidRDefault="00620955" w:rsidP="00620955">
      <w:pPr>
        <w:widowControl w:val="0"/>
        <w:tabs>
          <w:tab w:val="left" w:pos="851"/>
        </w:tabs>
        <w:suppressAutoHyphens/>
        <w:spacing w:after="0" w:line="240" w:lineRule="auto"/>
        <w:ind w:left="426"/>
        <w:jc w:val="both"/>
        <w:rPr>
          <w:rFonts w:ascii="Cambria" w:eastAsia="Calibri" w:hAnsi="Cambria" w:cs="Times New Roman"/>
          <w:b/>
        </w:rPr>
      </w:pPr>
      <w:r w:rsidRPr="00620955">
        <w:rPr>
          <w:rFonts w:ascii="Cambria" w:eastAsia="Calibri" w:hAnsi="Cambria" w:cs="Times New Roman"/>
          <w:b/>
        </w:rPr>
        <w:t>86-010 Koronowo</w:t>
      </w:r>
    </w:p>
    <w:p w:rsidR="00620955" w:rsidRPr="00620955" w:rsidRDefault="00620955" w:rsidP="00620955">
      <w:pPr>
        <w:widowControl w:val="0"/>
        <w:tabs>
          <w:tab w:val="left" w:pos="851"/>
        </w:tabs>
        <w:suppressAutoHyphens/>
        <w:spacing w:before="60" w:after="0" w:line="240" w:lineRule="auto"/>
        <w:ind w:left="426"/>
        <w:jc w:val="both"/>
        <w:rPr>
          <w:rFonts w:ascii="Cambria" w:eastAsia="Times New Roman" w:hAnsi="Cambria" w:cs="Times New Roman"/>
          <w:lang w:eastAsia="ar-SA"/>
        </w:rPr>
      </w:pPr>
      <w:r w:rsidRPr="00620955">
        <w:rPr>
          <w:rFonts w:ascii="Cambria" w:eastAsia="Times New Roman" w:hAnsi="Cambria" w:cs="Times New Roman"/>
          <w:lang w:eastAsia="ar-SA"/>
        </w:rPr>
        <w:t>REGON: 092350665</w:t>
      </w:r>
    </w:p>
    <w:p w:rsidR="00620955" w:rsidRPr="00620955" w:rsidRDefault="00620955" w:rsidP="00620955">
      <w:pPr>
        <w:widowControl w:val="0"/>
        <w:tabs>
          <w:tab w:val="left" w:pos="426"/>
          <w:tab w:val="left" w:pos="709"/>
        </w:tabs>
        <w:spacing w:after="0" w:line="240" w:lineRule="auto"/>
        <w:ind w:left="426"/>
        <w:jc w:val="both"/>
        <w:rPr>
          <w:rFonts w:ascii="Cambria" w:eastAsia="Times New Roman" w:hAnsi="Cambria" w:cs="Times New Roman"/>
        </w:rPr>
      </w:pPr>
      <w:r w:rsidRPr="00620955">
        <w:rPr>
          <w:rFonts w:ascii="Cambria" w:eastAsia="Times New Roman" w:hAnsi="Cambria" w:cs="Times New Roman"/>
          <w:lang w:eastAsia="ar-SA"/>
        </w:rPr>
        <w:t>NIP: 5542554358</w:t>
      </w:r>
    </w:p>
    <w:p w:rsidR="00620955" w:rsidRPr="00620955" w:rsidRDefault="00620955" w:rsidP="00620955">
      <w:pPr>
        <w:widowControl w:val="0"/>
        <w:numPr>
          <w:ilvl w:val="0"/>
          <w:numId w:val="40"/>
        </w:numPr>
        <w:spacing w:before="120"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Składając ofertę w postępowaniu o zamówienie publiczne, prowadzonym w trybie przetargu nieograniczonego na </w:t>
      </w:r>
      <w:r w:rsidRPr="00620955">
        <w:rPr>
          <w:rFonts w:ascii="Cambria" w:eastAsia="Calibri" w:hAnsi="Cambria" w:cs="Times New Roman"/>
          <w:b/>
        </w:rPr>
        <w:t>,,Ubezpieczenie interesów majątkowych Gminy Koronowo”</w:t>
      </w:r>
      <w:r w:rsidRPr="00620955">
        <w:rPr>
          <w:rFonts w:ascii="Cambria" w:eastAsia="Calibri" w:hAnsi="Cambria" w:cs="Times New Roman"/>
        </w:rPr>
        <w:t xml:space="preserve">, </w:t>
      </w:r>
      <w:r w:rsidRPr="00620955">
        <w:rPr>
          <w:rFonts w:ascii="Cambria" w:eastAsia="Calibri" w:hAnsi="Cambria" w:cs="Times New Roman"/>
          <w:b/>
        </w:rPr>
        <w:t>oferujemy wykonanie zamówienia, zgodnie z wymogami Specyfikacji Istotnych Warunków Zamówienia za cenę</w:t>
      </w:r>
      <w:r w:rsidRPr="00620955">
        <w:rPr>
          <w:rFonts w:ascii="Cambria" w:eastAsia="Calibri" w:hAnsi="Cambria" w:cs="Times New Roman"/>
        </w:rPr>
        <w:t>:</w:t>
      </w:r>
    </w:p>
    <w:p w:rsidR="00620955" w:rsidRPr="00620955" w:rsidRDefault="00620955" w:rsidP="00620955">
      <w:pPr>
        <w:widowControl w:val="0"/>
        <w:numPr>
          <w:ilvl w:val="0"/>
          <w:numId w:val="2"/>
        </w:numPr>
        <w:tabs>
          <w:tab w:val="left" w:pos="426"/>
        </w:tabs>
        <w:spacing w:before="120" w:after="120" w:line="240" w:lineRule="auto"/>
        <w:ind w:left="426" w:hanging="426"/>
        <w:contextualSpacing/>
        <w:jc w:val="both"/>
        <w:outlineLvl w:val="1"/>
        <w:rPr>
          <w:rFonts w:ascii="Cambria" w:eastAsia="Times New Roman" w:hAnsi="Cambria" w:cs="Times New Roman"/>
          <w:b/>
          <w:spacing w:val="-4"/>
        </w:rPr>
      </w:pPr>
      <w:r w:rsidRPr="00620955">
        <w:rPr>
          <w:rFonts w:ascii="Cambria" w:eastAsia="Times New Roman" w:hAnsi="Cambria" w:cs="Times New Roman"/>
          <w:b/>
          <w:spacing w:val="-4"/>
        </w:rPr>
        <w:t>Część I zamówienia - „Ubezpieczenie majątku i odpowiedzialności cywilnej Gminy Koronowo”</w:t>
      </w:r>
    </w:p>
    <w:p w:rsidR="00620955" w:rsidRPr="00620955" w:rsidRDefault="00620955" w:rsidP="00620955">
      <w:pPr>
        <w:widowControl w:val="0"/>
        <w:spacing w:before="240" w:after="0" w:line="240" w:lineRule="auto"/>
        <w:jc w:val="center"/>
        <w:rPr>
          <w:rFonts w:ascii="Cambria" w:eastAsia="Times New Roman" w:hAnsi="Cambria" w:cs="Times New Roman"/>
        </w:rPr>
      </w:pPr>
      <w:r w:rsidRPr="00620955">
        <w:rPr>
          <w:rFonts w:ascii="Cambria" w:eastAsia="Times New Roman" w:hAnsi="Cambria" w:cs="Times New Roman"/>
        </w:rPr>
        <w:t>.................................................... PLN, słownie złotych.....................................................................................................</w:t>
      </w:r>
    </w:p>
    <w:p w:rsidR="00620955" w:rsidRPr="00620955" w:rsidRDefault="00620955" w:rsidP="00620955">
      <w:pPr>
        <w:widowControl w:val="0"/>
        <w:spacing w:after="0" w:line="240" w:lineRule="auto"/>
        <w:jc w:val="center"/>
        <w:rPr>
          <w:rFonts w:ascii="Cambria" w:eastAsia="Times New Roman" w:hAnsi="Cambria" w:cs="Times New Roman"/>
          <w:color w:val="000000"/>
          <w:sz w:val="20"/>
        </w:rPr>
      </w:pPr>
      <w:r w:rsidRPr="00620955">
        <w:rPr>
          <w:rFonts w:ascii="Cambria" w:eastAsia="Times New Roman" w:hAnsi="Cambria" w:cs="Times New Roman"/>
          <w:color w:val="000000"/>
          <w:sz w:val="20"/>
        </w:rPr>
        <w:t>/usługa zwolniona z podatku VAT zgodnie z art. 43 ust. 1 pkt 37 ustawy z dnia 11 marca 2004 r. o podatku od towarów i usług (</w:t>
      </w:r>
      <w:r w:rsidRPr="00620955">
        <w:rPr>
          <w:rFonts w:ascii="Cambria" w:eastAsia="Times New Roman" w:hAnsi="Cambria" w:cs="Times New Roman"/>
          <w:bCs/>
          <w:color w:val="000000"/>
          <w:sz w:val="20"/>
        </w:rPr>
        <w:t>tekst jednolity Dz.U. z 2017 r., poz. 1221 z późn. zm.</w:t>
      </w:r>
      <w:r w:rsidRPr="00620955">
        <w:rPr>
          <w:rFonts w:ascii="Cambria" w:eastAsia="Times New Roman" w:hAnsi="Cambria" w:cs="Times New Roman"/>
          <w:color w:val="000000"/>
          <w:sz w:val="20"/>
        </w:rPr>
        <w:t>)/</w:t>
      </w:r>
    </w:p>
    <w:p w:rsidR="00620955" w:rsidRPr="00620955" w:rsidRDefault="00620955" w:rsidP="00620955">
      <w:pPr>
        <w:widowControl w:val="0"/>
        <w:spacing w:before="120" w:after="120" w:line="240" w:lineRule="auto"/>
        <w:jc w:val="both"/>
        <w:rPr>
          <w:rFonts w:ascii="Cambria" w:eastAsia="Times New Roman" w:hAnsi="Cambria" w:cs="Times New Roman"/>
          <w:color w:val="000000"/>
        </w:rPr>
      </w:pPr>
      <w:r w:rsidRPr="00620955">
        <w:rPr>
          <w:rFonts w:ascii="Cambria" w:eastAsia="Times New Roman" w:hAnsi="Cambria" w:cs="Times New Roman"/>
          <w:color w:val="000000"/>
        </w:rPr>
        <w:t>wynikającą z wypełnionego formularza cenowego, zawartego poniżej.</w:t>
      </w:r>
    </w:p>
    <w:p w:rsidR="00620955" w:rsidRPr="00620955" w:rsidRDefault="00620955" w:rsidP="00620955">
      <w:pPr>
        <w:widowControl w:val="0"/>
        <w:spacing w:before="120" w:after="0" w:line="240" w:lineRule="auto"/>
        <w:jc w:val="both"/>
        <w:rPr>
          <w:rFonts w:ascii="Cambria" w:eastAsia="Times New Roman" w:hAnsi="Cambria" w:cs="Times New Roman"/>
        </w:rPr>
      </w:pPr>
      <w:r w:rsidRPr="00620955">
        <w:rPr>
          <w:rFonts w:ascii="Cambria" w:eastAsia="Times New Roman" w:hAnsi="Cambria" w:cs="Times New Roman"/>
        </w:rPr>
        <w:t xml:space="preserve">Termin wykonania zamówienia: </w:t>
      </w:r>
      <w:r w:rsidRPr="00620955">
        <w:rPr>
          <w:rFonts w:ascii="Cambria" w:eastAsia="Times New Roman" w:hAnsi="Cambria" w:cs="Times New Roman"/>
          <w:b/>
        </w:rPr>
        <w:t>24 miesiące, od 01.07.2018 r. do 30.06.2020 r.</w:t>
      </w:r>
      <w:r w:rsidRPr="00620955">
        <w:rPr>
          <w:rFonts w:ascii="Cambria" w:eastAsia="Times New Roman" w:hAnsi="Cambria" w:cs="Times New Roman"/>
          <w:b/>
          <w:i/>
        </w:rPr>
        <w:t xml:space="preserve"> </w:t>
      </w:r>
    </w:p>
    <w:p w:rsidR="00620955" w:rsidRPr="00620955" w:rsidRDefault="00620955" w:rsidP="00620955">
      <w:pPr>
        <w:widowControl w:val="0"/>
        <w:spacing w:after="60" w:line="240" w:lineRule="auto"/>
        <w:jc w:val="both"/>
        <w:rPr>
          <w:rFonts w:ascii="Cambria" w:eastAsia="Times New Roman" w:hAnsi="Cambria" w:cs="Times New Roman"/>
        </w:rPr>
      </w:pPr>
      <w:r w:rsidRPr="00620955">
        <w:rPr>
          <w:rFonts w:ascii="Cambria" w:eastAsia="Times New Roman" w:hAnsi="Cambria" w:cs="Times New Roman"/>
        </w:rPr>
        <w:t xml:space="preserve">Termin związania ofertą i warunki płatności: </w:t>
      </w:r>
      <w:r w:rsidRPr="00620955">
        <w:rPr>
          <w:rFonts w:ascii="Cambria" w:eastAsia="Times New Roman" w:hAnsi="Cambria" w:cs="Times New Roman"/>
          <w:b/>
        </w:rPr>
        <w:t>zgodne z postanowieniami specyfikacji istotnych warunków zamówienia</w:t>
      </w:r>
      <w:r w:rsidRPr="00620955">
        <w:rPr>
          <w:rFonts w:ascii="Cambria" w:eastAsia="Times New Roman" w:hAnsi="Cambria" w:cs="Times New Roman"/>
        </w:rPr>
        <w:t>.</w:t>
      </w:r>
    </w:p>
    <w:p w:rsidR="00620955" w:rsidRPr="00620955" w:rsidRDefault="00620955" w:rsidP="00620955">
      <w:pPr>
        <w:widowControl w:val="0"/>
        <w:spacing w:after="120" w:line="240" w:lineRule="auto"/>
        <w:jc w:val="center"/>
        <w:rPr>
          <w:rFonts w:ascii="Cambria" w:eastAsia="Times New Roman" w:hAnsi="Cambria" w:cs="Times New Roman"/>
          <w:b/>
          <w:i/>
        </w:rPr>
      </w:pPr>
      <w:r w:rsidRPr="00620955">
        <w:rPr>
          <w:rFonts w:ascii="Cambria" w:eastAsia="Times New Roman" w:hAnsi="Cambria" w:cs="Times New Roman"/>
          <w:b/>
          <w:i/>
        </w:rPr>
        <w:t xml:space="preserve">Uwaga - jeśli Wykonawca nie składa oferty na niniejszą część zamówienia należy </w:t>
      </w:r>
      <w:r w:rsidRPr="00620955">
        <w:rPr>
          <w:rFonts w:ascii="Cambria" w:eastAsia="Times New Roman" w:hAnsi="Cambria" w:cs="Times New Roman"/>
          <w:b/>
          <w:i/>
          <w:u w:val="single"/>
        </w:rPr>
        <w:t>postawić kreskę</w:t>
      </w:r>
      <w:r w:rsidRPr="00620955">
        <w:rPr>
          <w:rFonts w:ascii="Cambria" w:eastAsia="Times New Roman" w:hAnsi="Cambria" w:cs="Times New Roman"/>
          <w:b/>
          <w:i/>
        </w:rPr>
        <w:t xml:space="preserve"> lub wprowadzić zapis: </w:t>
      </w:r>
      <w:r w:rsidRPr="00620955">
        <w:rPr>
          <w:rFonts w:ascii="Cambria" w:eastAsia="Times New Roman" w:hAnsi="Cambria" w:cs="Times New Roman"/>
          <w:b/>
          <w:i/>
          <w:u w:val="single"/>
        </w:rPr>
        <w:t>Nie dotyczy</w:t>
      </w:r>
      <w:r w:rsidRPr="00620955">
        <w:rPr>
          <w:rFonts w:ascii="Cambria" w:eastAsia="Times New Roman" w:hAnsi="Cambria" w:cs="Times New Roman"/>
          <w:b/>
          <w:i/>
        </w:rPr>
        <w:t>.</w:t>
      </w:r>
    </w:p>
    <w:tbl>
      <w:tblPr>
        <w:tblW w:w="521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73"/>
        <w:gridCol w:w="7279"/>
        <w:gridCol w:w="1971"/>
      </w:tblGrid>
      <w:tr w:rsidR="00620955" w:rsidRPr="00620955" w:rsidTr="007F1F11">
        <w:trPr>
          <w:trHeight w:val="454"/>
          <w:jc w:val="center"/>
        </w:trPr>
        <w:tc>
          <w:tcPr>
            <w:tcW w:w="5000" w:type="pct"/>
            <w:gridSpan w:val="3"/>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FORMULARZ CENOWY DOTYCZĄCY CZĘŚCI I ZAMÓWIENIA</w:t>
            </w:r>
          </w:p>
        </w:tc>
      </w:tr>
      <w:tr w:rsidR="00620955" w:rsidRPr="00620955" w:rsidTr="007F1F11">
        <w:trPr>
          <w:trHeight w:val="454"/>
          <w:jc w:val="center"/>
        </w:trPr>
        <w:tc>
          <w:tcPr>
            <w:tcW w:w="386" w:type="pct"/>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lp.</w:t>
            </w:r>
          </w:p>
        </w:tc>
        <w:tc>
          <w:tcPr>
            <w:tcW w:w="3631" w:type="pct"/>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Zakres zamówienia</w:t>
            </w:r>
          </w:p>
        </w:tc>
        <w:tc>
          <w:tcPr>
            <w:tcW w:w="983" w:type="pct"/>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Składka za 24 miesiące</w:t>
            </w:r>
          </w:p>
        </w:tc>
      </w:tr>
      <w:tr w:rsidR="00620955" w:rsidRPr="00620955" w:rsidTr="007F1F11">
        <w:trPr>
          <w:trHeight w:val="567"/>
          <w:jc w:val="center"/>
        </w:trPr>
        <w:tc>
          <w:tcPr>
            <w:tcW w:w="386" w:type="pct"/>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1</w:t>
            </w:r>
          </w:p>
        </w:tc>
        <w:tc>
          <w:tcPr>
            <w:tcW w:w="3631" w:type="pct"/>
            <w:shd w:val="clear" w:color="auto" w:fill="auto"/>
            <w:vAlign w:val="center"/>
          </w:tcPr>
          <w:p w:rsidR="00620955" w:rsidRPr="00620955" w:rsidRDefault="00620955" w:rsidP="00620955">
            <w:pPr>
              <w:widowControl w:val="0"/>
              <w:spacing w:after="0" w:line="240" w:lineRule="auto"/>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Ubezpieczenie mienia od wszystkich ryzyk</w:t>
            </w:r>
          </w:p>
        </w:tc>
        <w:tc>
          <w:tcPr>
            <w:tcW w:w="983" w:type="pct"/>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567"/>
          <w:jc w:val="center"/>
        </w:trPr>
        <w:tc>
          <w:tcPr>
            <w:tcW w:w="386" w:type="pct"/>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2</w:t>
            </w:r>
          </w:p>
        </w:tc>
        <w:tc>
          <w:tcPr>
            <w:tcW w:w="3631" w:type="pct"/>
            <w:shd w:val="clear" w:color="auto" w:fill="auto"/>
            <w:vAlign w:val="center"/>
          </w:tcPr>
          <w:p w:rsidR="00620955" w:rsidRPr="00620955" w:rsidRDefault="00620955" w:rsidP="00620955">
            <w:pPr>
              <w:widowControl w:val="0"/>
              <w:spacing w:after="0" w:line="240" w:lineRule="auto"/>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Ubezpieczenie sprzętu elektronicznego od wszystkich ryzyk</w:t>
            </w:r>
          </w:p>
        </w:tc>
        <w:tc>
          <w:tcPr>
            <w:tcW w:w="983" w:type="pct"/>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567"/>
          <w:jc w:val="center"/>
        </w:trPr>
        <w:tc>
          <w:tcPr>
            <w:tcW w:w="386" w:type="pct"/>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3</w:t>
            </w:r>
          </w:p>
        </w:tc>
        <w:tc>
          <w:tcPr>
            <w:tcW w:w="3631" w:type="pct"/>
            <w:shd w:val="clear" w:color="auto" w:fill="auto"/>
            <w:vAlign w:val="center"/>
          </w:tcPr>
          <w:p w:rsidR="00620955" w:rsidRPr="00620955" w:rsidRDefault="00620955" w:rsidP="00620955">
            <w:pPr>
              <w:widowControl w:val="0"/>
              <w:spacing w:after="0" w:line="240" w:lineRule="auto"/>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 xml:space="preserve">Ubezpieczenie odpowiedzialności cywilnej </w:t>
            </w:r>
          </w:p>
        </w:tc>
        <w:tc>
          <w:tcPr>
            <w:tcW w:w="983" w:type="pct"/>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567"/>
          <w:jc w:val="center"/>
        </w:trPr>
        <w:tc>
          <w:tcPr>
            <w:tcW w:w="4017" w:type="pct"/>
            <w:gridSpan w:val="2"/>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Razem składka do zapłaty za I część zamówienia (suma składek z wierszy 1-3):</w:t>
            </w:r>
          </w:p>
        </w:tc>
        <w:tc>
          <w:tcPr>
            <w:tcW w:w="983" w:type="pct"/>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bl>
    <w:p w:rsidR="00620955" w:rsidRPr="00620955" w:rsidRDefault="00620955" w:rsidP="00620955">
      <w:pPr>
        <w:widowControl w:val="0"/>
        <w:spacing w:after="0" w:line="240" w:lineRule="auto"/>
        <w:jc w:val="center"/>
        <w:rPr>
          <w:rFonts w:ascii="Cambria" w:eastAsia="Times New Roman" w:hAnsi="Cambria" w:cs="Times New Roman"/>
          <w:b/>
          <w:i/>
        </w:rPr>
      </w:pPr>
    </w:p>
    <w:tbl>
      <w:tblPr>
        <w:tblW w:w="526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850"/>
        <w:gridCol w:w="1269"/>
      </w:tblGrid>
      <w:tr w:rsidR="00620955" w:rsidRPr="00620955" w:rsidTr="007F1F11">
        <w:trPr>
          <w:cantSplit/>
          <w:trHeight w:val="454"/>
          <w:jc w:val="center"/>
        </w:trPr>
        <w:tc>
          <w:tcPr>
            <w:tcW w:w="4373" w:type="pct"/>
            <w:shd w:val="clear" w:color="auto" w:fill="auto"/>
            <w:vAlign w:val="center"/>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lang w:eastAsia="pl-PL"/>
              </w:rPr>
            </w:pPr>
            <w:r w:rsidRPr="00620955">
              <w:rPr>
                <w:rFonts w:ascii="Cambria" w:eastAsia="Times New Roman" w:hAnsi="Cambria" w:cs="Times New Roman"/>
                <w:b/>
                <w:bCs/>
                <w:sz w:val="20"/>
                <w:szCs w:val="20"/>
                <w:lang w:eastAsia="pl-PL"/>
              </w:rPr>
              <w:t xml:space="preserve">Klauzule dodatkowe i inne postanowienia szczególne fakultatywne, </w:t>
            </w:r>
          </w:p>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lang w:eastAsia="pl-PL"/>
              </w:rPr>
            </w:pPr>
            <w:r w:rsidRPr="00620955">
              <w:rPr>
                <w:rFonts w:ascii="Cambria" w:eastAsia="Times New Roman" w:hAnsi="Cambria" w:cs="Times New Roman"/>
                <w:b/>
                <w:bCs/>
                <w:sz w:val="20"/>
                <w:szCs w:val="20"/>
                <w:lang w:eastAsia="pl-PL"/>
              </w:rPr>
              <w:t>dotyczące części I zamówienia</w:t>
            </w:r>
          </w:p>
        </w:tc>
        <w:tc>
          <w:tcPr>
            <w:tcW w:w="627" w:type="pct"/>
            <w:shd w:val="clear" w:color="auto" w:fill="auto"/>
            <w:vAlign w:val="center"/>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lang w:eastAsia="pl-PL"/>
              </w:rPr>
            </w:pPr>
            <w:r w:rsidRPr="00620955">
              <w:rPr>
                <w:rFonts w:ascii="Cambria" w:eastAsia="Times New Roman" w:hAnsi="Cambria" w:cs="Times New Roman"/>
                <w:b/>
                <w:bCs/>
                <w:sz w:val="20"/>
                <w:szCs w:val="20"/>
                <w:lang w:eastAsia="pl-PL"/>
              </w:rPr>
              <w:t>Akceptacja</w:t>
            </w:r>
          </w:p>
        </w:tc>
      </w:tr>
      <w:tr w:rsidR="00620955" w:rsidRPr="00620955" w:rsidTr="007F1F11">
        <w:trPr>
          <w:cantSplit/>
          <w:trHeight w:val="340"/>
          <w:jc w:val="center"/>
        </w:trPr>
        <w:tc>
          <w:tcPr>
            <w:tcW w:w="5000" w:type="pct"/>
            <w:gridSpan w:val="2"/>
            <w:shd w:val="clear" w:color="auto" w:fill="auto"/>
            <w:vAlign w:val="center"/>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lang w:eastAsia="pl-PL"/>
              </w:rPr>
            </w:pPr>
            <w:r w:rsidRPr="00620955">
              <w:rPr>
                <w:rFonts w:ascii="Cambria" w:eastAsia="Times New Roman" w:hAnsi="Cambria" w:cs="Times New Roman"/>
                <w:b/>
                <w:bCs/>
                <w:sz w:val="20"/>
                <w:szCs w:val="20"/>
                <w:lang w:eastAsia="pl-PL"/>
              </w:rPr>
              <w:t>Ubezpieczenie mienia od wszystkich ryzyk</w:t>
            </w: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z w:val="18"/>
                <w:szCs w:val="18"/>
              </w:rPr>
              <w:t xml:space="preserve">Przyjęcie podanej klauzuli aktów terroryzmu </w:t>
            </w:r>
            <w:r w:rsidRPr="00620955">
              <w:rPr>
                <w:rFonts w:ascii="Cambria" w:eastAsia="Calibri" w:hAnsi="Cambria" w:cs="Times New Roman"/>
                <w:spacing w:val="-6"/>
                <w:sz w:val="20"/>
              </w:rPr>
              <w:t>– 5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highlight w:val="yellow"/>
                <w:lang w:eastAsia="pl-PL"/>
              </w:rPr>
            </w:pP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z w:val="18"/>
                <w:szCs w:val="18"/>
              </w:rPr>
              <w:t>Przyjęcie podanej klauzuli zmiany lokalizacji odbudowy</w:t>
            </w:r>
            <w:r w:rsidRPr="00620955">
              <w:rPr>
                <w:rFonts w:ascii="Cambria" w:eastAsia="Calibri" w:hAnsi="Cambria" w:cs="Times New Roman"/>
                <w:spacing w:val="-6"/>
                <w:sz w:val="20"/>
              </w:rPr>
              <w:t>– 10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highlight w:val="yellow"/>
                <w:lang w:eastAsia="pl-PL"/>
              </w:rPr>
            </w:pP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z w:val="18"/>
                <w:szCs w:val="18"/>
              </w:rPr>
              <w:t>Zniesienie franszyzy integralnej</w:t>
            </w:r>
            <w:r w:rsidRPr="00620955">
              <w:rPr>
                <w:rFonts w:ascii="Cambria" w:eastAsia="Calibri" w:hAnsi="Cambria" w:cs="Times New Roman"/>
                <w:spacing w:val="-6"/>
                <w:sz w:val="20"/>
              </w:rPr>
              <w:t>– 15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highlight w:val="yellow"/>
                <w:lang w:eastAsia="pl-PL"/>
              </w:rPr>
            </w:pPr>
          </w:p>
        </w:tc>
      </w:tr>
      <w:tr w:rsidR="00620955" w:rsidRPr="00620955" w:rsidTr="007F1F11">
        <w:trPr>
          <w:cantSplit/>
          <w:trHeight w:val="340"/>
          <w:jc w:val="center"/>
        </w:trPr>
        <w:tc>
          <w:tcPr>
            <w:tcW w:w="5000" w:type="pct"/>
            <w:gridSpan w:val="2"/>
            <w:shd w:val="clear" w:color="auto" w:fill="auto"/>
            <w:vAlign w:val="center"/>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lang w:eastAsia="pl-PL"/>
              </w:rPr>
            </w:pPr>
            <w:r w:rsidRPr="00620955">
              <w:rPr>
                <w:rFonts w:ascii="Cambria" w:eastAsia="Times New Roman" w:hAnsi="Cambria" w:cs="Times New Roman"/>
                <w:b/>
                <w:bCs/>
                <w:sz w:val="20"/>
                <w:szCs w:val="20"/>
                <w:lang w:eastAsia="pl-PL"/>
              </w:rPr>
              <w:t>Ubezpieczenie sprzętu elektronicznego od wszystkich ryzyk</w:t>
            </w: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tabs>
                <w:tab w:val="left" w:pos="567"/>
              </w:tabs>
              <w:spacing w:after="0" w:line="240" w:lineRule="auto"/>
              <w:jc w:val="both"/>
              <w:rPr>
                <w:rFonts w:ascii="Cambria" w:eastAsia="Times New Roman" w:hAnsi="Cambria" w:cs="Times New Roman"/>
                <w:sz w:val="20"/>
                <w:szCs w:val="20"/>
                <w:lang w:eastAsia="pl-PL"/>
              </w:rPr>
            </w:pPr>
            <w:r w:rsidRPr="00620955">
              <w:rPr>
                <w:rFonts w:ascii="Cambria" w:eastAsia="Calibri" w:hAnsi="Cambria" w:cs="Times New Roman"/>
                <w:sz w:val="20"/>
              </w:rPr>
              <w:t>Zniesienie udziału własnego – 15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sz w:val="20"/>
                <w:szCs w:val="20"/>
                <w:highlight w:val="yellow"/>
                <w:lang w:eastAsia="pl-PL"/>
              </w:rPr>
            </w:pPr>
          </w:p>
        </w:tc>
      </w:tr>
      <w:tr w:rsidR="00620955" w:rsidRPr="00620955" w:rsidTr="007F1F11">
        <w:trPr>
          <w:cantSplit/>
          <w:trHeight w:val="340"/>
          <w:jc w:val="center"/>
        </w:trPr>
        <w:tc>
          <w:tcPr>
            <w:tcW w:w="5000" w:type="pct"/>
            <w:gridSpan w:val="2"/>
            <w:shd w:val="clear" w:color="auto" w:fill="auto"/>
            <w:vAlign w:val="center"/>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lang w:eastAsia="pl-PL"/>
              </w:rPr>
            </w:pPr>
            <w:r w:rsidRPr="00620955">
              <w:rPr>
                <w:rFonts w:ascii="Cambria" w:eastAsia="Times New Roman" w:hAnsi="Cambria" w:cs="Times New Roman"/>
                <w:b/>
                <w:bCs/>
                <w:sz w:val="20"/>
                <w:szCs w:val="20"/>
                <w:lang w:eastAsia="pl-PL"/>
              </w:rPr>
              <w:t>Ubezpieczenie odpowiedzialności cywilnej</w:t>
            </w: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Calibri" w:hAnsi="Cambria" w:cs="Times New Roman"/>
                <w:sz w:val="20"/>
              </w:rPr>
              <w:t xml:space="preserve">Zwiększenie obligatoryjnego limitu odpowiedzialności w ubezpieczeniu czystych strat finansowych (m.in. w związku z wydaniem lub niewydaniem decyzji administracyjnych lub aktów normatywnych) </w:t>
            </w:r>
            <w:r w:rsidRPr="00620955">
              <w:rPr>
                <w:rFonts w:ascii="Cambria" w:eastAsia="Calibri" w:hAnsi="Cambria" w:cs="Times New Roman"/>
                <w:sz w:val="20"/>
              </w:rPr>
              <w:br/>
              <w:t>z 500 000,00 zł do 1 000 000,00 na jeden i wszystkie wypadki ubezpieczeniowe – 10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sz w:val="20"/>
                <w:szCs w:val="20"/>
                <w:highlight w:val="yellow"/>
                <w:lang w:eastAsia="pl-PL"/>
              </w:rPr>
            </w:pP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Calibri" w:hAnsi="Cambria" w:cs="Times New Roman"/>
                <w:sz w:val="20"/>
              </w:rPr>
              <w:t>Zniesienie franszyzy integralnej w szkodach rzeczowych – 15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sz w:val="20"/>
                <w:szCs w:val="20"/>
                <w:highlight w:val="yellow"/>
                <w:lang w:eastAsia="pl-PL"/>
              </w:rPr>
            </w:pPr>
          </w:p>
        </w:tc>
      </w:tr>
      <w:tr w:rsidR="00620955" w:rsidRPr="00620955" w:rsidTr="007F1F11">
        <w:trPr>
          <w:cantSplit/>
          <w:trHeight w:val="340"/>
          <w:jc w:val="center"/>
        </w:trPr>
        <w:tc>
          <w:tcPr>
            <w:tcW w:w="5000" w:type="pct"/>
            <w:gridSpan w:val="2"/>
            <w:shd w:val="clear" w:color="auto" w:fill="auto"/>
            <w:vAlign w:val="center"/>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b/>
                <w:bCs/>
                <w:sz w:val="20"/>
                <w:szCs w:val="20"/>
                <w:lang w:eastAsia="pl-PL"/>
              </w:rPr>
            </w:pPr>
            <w:r w:rsidRPr="00620955">
              <w:rPr>
                <w:rFonts w:ascii="Cambria" w:eastAsia="Times New Roman" w:hAnsi="Cambria" w:cs="Times New Roman"/>
                <w:b/>
                <w:bCs/>
                <w:sz w:val="20"/>
                <w:szCs w:val="20"/>
                <w:lang w:eastAsia="pl-PL"/>
              </w:rPr>
              <w:t>Pozostałe klauzule dodatkowe</w:t>
            </w: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z w:val="18"/>
                <w:szCs w:val="18"/>
              </w:rPr>
              <w:t xml:space="preserve">Zwiększenie limitu w ryzyku katastrofy budowlanej do kwoty 10 000 000,00 zł (limit wspólny w ubezpieczeniu mienia i sprzętu elektronicznego od wszystkich ryzyk) </w:t>
            </w:r>
            <w:r w:rsidRPr="00620955">
              <w:rPr>
                <w:rFonts w:ascii="Cambria" w:eastAsia="Calibri" w:hAnsi="Cambria" w:cs="Times New Roman"/>
                <w:sz w:val="20"/>
              </w:rPr>
              <w:t>– 15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sz w:val="20"/>
                <w:szCs w:val="20"/>
                <w:highlight w:val="yellow"/>
                <w:lang w:eastAsia="pl-PL"/>
              </w:rPr>
            </w:pP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z w:val="18"/>
                <w:szCs w:val="18"/>
              </w:rPr>
              <w:t xml:space="preserve">Przyjęcie podanej klauzuli uznania okoliczności </w:t>
            </w:r>
            <w:r w:rsidRPr="00620955">
              <w:rPr>
                <w:rFonts w:ascii="Cambria" w:eastAsia="Calibri" w:hAnsi="Cambria" w:cs="Times New Roman"/>
                <w:sz w:val="20"/>
              </w:rPr>
              <w:t>– 5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sz w:val="20"/>
                <w:szCs w:val="20"/>
                <w:highlight w:val="yellow"/>
                <w:lang w:eastAsia="pl-PL"/>
              </w:rPr>
            </w:pP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z w:val="18"/>
                <w:szCs w:val="18"/>
              </w:rPr>
              <w:t xml:space="preserve">Przyjęcie podanej klauzuli zmiany wielkości ryzyka </w:t>
            </w:r>
            <w:r w:rsidRPr="00620955">
              <w:rPr>
                <w:rFonts w:ascii="Cambria" w:eastAsia="Calibri" w:hAnsi="Cambria" w:cs="Times New Roman"/>
                <w:sz w:val="20"/>
              </w:rPr>
              <w:t>– 5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sz w:val="20"/>
                <w:szCs w:val="20"/>
                <w:highlight w:val="yellow"/>
                <w:lang w:eastAsia="pl-PL"/>
              </w:rPr>
            </w:pPr>
          </w:p>
        </w:tc>
      </w:tr>
      <w:tr w:rsidR="00620955" w:rsidRPr="00620955" w:rsidTr="007F1F11">
        <w:trPr>
          <w:cantSplit/>
          <w:trHeight w:val="340"/>
          <w:jc w:val="center"/>
        </w:trPr>
        <w:tc>
          <w:tcPr>
            <w:tcW w:w="4373"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z w:val="18"/>
                <w:szCs w:val="18"/>
              </w:rPr>
              <w:t xml:space="preserve">Przyjęcie podanej klauzuli wypłaty bezspornej części odszkodowania </w:t>
            </w:r>
            <w:r w:rsidRPr="00620955">
              <w:rPr>
                <w:rFonts w:ascii="Cambria" w:eastAsia="Calibri" w:hAnsi="Cambria" w:cs="Times New Roman"/>
                <w:sz w:val="20"/>
              </w:rPr>
              <w:t>– 5 punktów</w:t>
            </w:r>
          </w:p>
        </w:tc>
        <w:tc>
          <w:tcPr>
            <w:tcW w:w="627" w:type="pct"/>
            <w:shd w:val="clear" w:color="auto" w:fill="auto"/>
          </w:tcPr>
          <w:p w:rsidR="00620955" w:rsidRPr="00620955" w:rsidRDefault="00620955" w:rsidP="00620955">
            <w:pPr>
              <w:widowControl w:val="0"/>
              <w:tabs>
                <w:tab w:val="left" w:pos="567"/>
              </w:tabs>
              <w:snapToGrid w:val="0"/>
              <w:spacing w:after="0" w:line="240" w:lineRule="auto"/>
              <w:jc w:val="center"/>
              <w:rPr>
                <w:rFonts w:ascii="Cambria" w:eastAsia="Times New Roman" w:hAnsi="Cambria" w:cs="Times New Roman"/>
                <w:sz w:val="20"/>
                <w:szCs w:val="20"/>
                <w:highlight w:val="yellow"/>
                <w:lang w:eastAsia="pl-PL"/>
              </w:rPr>
            </w:pPr>
          </w:p>
        </w:tc>
      </w:tr>
    </w:tbl>
    <w:p w:rsidR="00620955" w:rsidRPr="00620955" w:rsidRDefault="00620955" w:rsidP="00620955">
      <w:pPr>
        <w:widowControl w:val="0"/>
        <w:spacing w:before="120" w:after="0" w:line="240" w:lineRule="auto"/>
        <w:jc w:val="both"/>
        <w:rPr>
          <w:rFonts w:ascii="Cambria" w:eastAsia="Times New Roman" w:hAnsi="Cambria" w:cs="Times New Roman"/>
          <w:i/>
          <w:sz w:val="16"/>
          <w:szCs w:val="16"/>
        </w:rPr>
      </w:pPr>
      <w:r w:rsidRPr="00620955">
        <w:rPr>
          <w:rFonts w:ascii="Cambria" w:eastAsia="Times New Roman" w:hAnsi="Cambria" w:cs="Times New Roman"/>
          <w:i/>
          <w:sz w:val="16"/>
          <w:szCs w:val="16"/>
        </w:rPr>
        <w:lastRenderedPageBreak/>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rsidR="00620955" w:rsidRPr="00620955" w:rsidRDefault="00620955" w:rsidP="00620955">
      <w:pPr>
        <w:widowControl w:val="0"/>
        <w:tabs>
          <w:tab w:val="left" w:pos="3890"/>
        </w:tabs>
        <w:spacing w:before="120" w:after="0" w:line="240" w:lineRule="auto"/>
        <w:jc w:val="both"/>
        <w:rPr>
          <w:rFonts w:ascii="Cambria" w:eastAsia="Times New Roman" w:hAnsi="Cambria" w:cs="Times New Roman"/>
          <w:i/>
          <w:sz w:val="16"/>
          <w:szCs w:val="16"/>
        </w:rPr>
      </w:pPr>
      <w:r w:rsidRPr="00620955">
        <w:rPr>
          <w:rFonts w:ascii="Cambria" w:eastAsia="Times New Roman" w:hAnsi="Cambria" w:cs="Times New Roman"/>
          <w:i/>
          <w:sz w:val="16"/>
          <w:szCs w:val="16"/>
        </w:rPr>
        <w:tab/>
      </w:r>
    </w:p>
    <w:p w:rsidR="00620955" w:rsidRPr="00620955" w:rsidRDefault="00620955" w:rsidP="00620955">
      <w:pPr>
        <w:widowControl w:val="0"/>
        <w:spacing w:before="1080" w:after="0" w:line="240" w:lineRule="auto"/>
        <w:ind w:left="5103" w:right="-1"/>
        <w:jc w:val="both"/>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left="5103" w:right="-1"/>
        <w:rPr>
          <w:rFonts w:ascii="Cambria" w:eastAsia="Times New Roman" w:hAnsi="Cambria" w:cs="Times New Roman"/>
          <w:i/>
          <w:sz w:val="18"/>
        </w:rPr>
      </w:pPr>
      <w:r w:rsidRPr="00620955">
        <w:rPr>
          <w:rFonts w:ascii="Cambria" w:eastAsia="Times New Roman" w:hAnsi="Cambria" w:cs="Times New Roman"/>
          <w:i/>
          <w:sz w:val="18"/>
        </w:rPr>
        <w:t xml:space="preserve">       (pieczątka i podpis osoby/osób uprawnionej/nych     </w:t>
      </w:r>
    </w:p>
    <w:p w:rsidR="00620955" w:rsidRPr="00620955" w:rsidRDefault="00620955" w:rsidP="00620955">
      <w:pPr>
        <w:widowControl w:val="0"/>
        <w:spacing w:after="0" w:line="240" w:lineRule="auto"/>
        <w:ind w:left="5103" w:right="-1"/>
        <w:rPr>
          <w:rFonts w:ascii="Cambria" w:eastAsia="Times New Roman" w:hAnsi="Cambria" w:cs="Times New Roman"/>
          <w:i/>
          <w:sz w:val="18"/>
        </w:rPr>
      </w:pPr>
      <w:r w:rsidRPr="00620955">
        <w:rPr>
          <w:rFonts w:ascii="Cambria" w:eastAsia="Times New Roman" w:hAnsi="Cambria" w:cs="Times New Roman"/>
          <w:i/>
          <w:sz w:val="18"/>
        </w:rPr>
        <w:t xml:space="preserve">         do reprezentowania wykonawcy/wykonawców)</w:t>
      </w:r>
    </w:p>
    <w:p w:rsidR="00620955" w:rsidRPr="00620955" w:rsidRDefault="00620955" w:rsidP="00620955">
      <w:pPr>
        <w:widowControl w:val="0"/>
        <w:tabs>
          <w:tab w:val="left" w:pos="426"/>
        </w:tabs>
        <w:spacing w:before="240" w:after="120" w:line="240" w:lineRule="auto"/>
        <w:ind w:left="426"/>
        <w:contextualSpacing/>
        <w:jc w:val="both"/>
        <w:outlineLvl w:val="1"/>
        <w:rPr>
          <w:rFonts w:ascii="Cambria" w:eastAsia="Times New Roman" w:hAnsi="Cambria" w:cs="Times New Roman"/>
          <w:b/>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numPr>
          <w:ilvl w:val="0"/>
          <w:numId w:val="2"/>
        </w:numPr>
        <w:tabs>
          <w:tab w:val="left" w:pos="426"/>
        </w:tabs>
        <w:spacing w:after="120" w:line="240" w:lineRule="auto"/>
        <w:ind w:left="426" w:hanging="426"/>
        <w:contextualSpacing/>
        <w:jc w:val="both"/>
        <w:outlineLvl w:val="1"/>
        <w:rPr>
          <w:rFonts w:ascii="Cambria" w:eastAsia="Times New Roman" w:hAnsi="Cambria" w:cs="Times New Roman"/>
          <w:b/>
        </w:rPr>
      </w:pPr>
      <w:r w:rsidRPr="00620955">
        <w:rPr>
          <w:rFonts w:ascii="Cambria" w:eastAsia="Times New Roman" w:hAnsi="Cambria" w:cs="Times New Roman"/>
          <w:b/>
        </w:rPr>
        <w:lastRenderedPageBreak/>
        <w:t>Część II zamówienia - „Ubezpieczenie pojazdów mechanicznych Gminy Koronowo”</w:t>
      </w:r>
    </w:p>
    <w:p w:rsidR="00620955" w:rsidRPr="00620955" w:rsidRDefault="00620955" w:rsidP="00620955">
      <w:pPr>
        <w:widowControl w:val="0"/>
        <w:spacing w:before="240" w:after="0" w:line="240" w:lineRule="auto"/>
        <w:jc w:val="center"/>
        <w:rPr>
          <w:rFonts w:ascii="Cambria" w:eastAsia="Times New Roman" w:hAnsi="Cambria" w:cs="Times New Roman"/>
        </w:rPr>
      </w:pPr>
      <w:r w:rsidRPr="00620955">
        <w:rPr>
          <w:rFonts w:ascii="Cambria" w:eastAsia="Times New Roman" w:hAnsi="Cambria" w:cs="Times New Roman"/>
        </w:rPr>
        <w:t>....................................................... PLN, słownie złotych........................................................................................................</w:t>
      </w:r>
    </w:p>
    <w:p w:rsidR="00620955" w:rsidRPr="00620955" w:rsidRDefault="00620955" w:rsidP="00620955">
      <w:pPr>
        <w:widowControl w:val="0"/>
        <w:spacing w:after="0" w:line="240" w:lineRule="auto"/>
        <w:jc w:val="center"/>
        <w:rPr>
          <w:rFonts w:ascii="Cambria" w:eastAsia="Times New Roman" w:hAnsi="Cambria" w:cs="Times New Roman"/>
          <w:color w:val="000000"/>
          <w:sz w:val="20"/>
        </w:rPr>
      </w:pPr>
      <w:r w:rsidRPr="00620955">
        <w:rPr>
          <w:rFonts w:ascii="Cambria" w:eastAsia="Times New Roman" w:hAnsi="Cambria" w:cs="Times New Roman"/>
          <w:color w:val="000000"/>
          <w:sz w:val="20"/>
        </w:rPr>
        <w:t>/usługa zwolniona z podatku VAT zgodnie z art. 43 ust. 1 pkt 37 ustawy z dnia 11 marca 2004 r. o podatku od towarów i usług (</w:t>
      </w:r>
      <w:r w:rsidRPr="00620955">
        <w:rPr>
          <w:rFonts w:ascii="Cambria" w:eastAsia="Times New Roman" w:hAnsi="Cambria" w:cs="Times New Roman"/>
          <w:bCs/>
          <w:color w:val="000000"/>
          <w:sz w:val="20"/>
        </w:rPr>
        <w:t>tekst jednolity Dz.U. z 2017 r., poz. 1221 z późn. zm.</w:t>
      </w:r>
      <w:r w:rsidRPr="00620955">
        <w:rPr>
          <w:rFonts w:ascii="Cambria" w:eastAsia="Times New Roman" w:hAnsi="Cambria" w:cs="Times New Roman"/>
          <w:color w:val="000000"/>
          <w:sz w:val="20"/>
        </w:rPr>
        <w:t>)/</w:t>
      </w:r>
    </w:p>
    <w:p w:rsidR="00620955" w:rsidRPr="00620955" w:rsidRDefault="00620955" w:rsidP="00620955">
      <w:pPr>
        <w:widowControl w:val="0"/>
        <w:spacing w:before="120" w:after="120" w:line="240" w:lineRule="auto"/>
        <w:jc w:val="both"/>
        <w:rPr>
          <w:rFonts w:ascii="Cambria" w:eastAsia="Times New Roman" w:hAnsi="Cambria" w:cs="Times New Roman"/>
        </w:rPr>
      </w:pPr>
      <w:r w:rsidRPr="00620955">
        <w:rPr>
          <w:rFonts w:ascii="Cambria" w:eastAsia="Times New Roman" w:hAnsi="Cambria" w:cs="Times New Roman"/>
        </w:rPr>
        <w:t>wynikającą z wypełnionego formularza cenowego, zawartego poniżej.</w:t>
      </w:r>
    </w:p>
    <w:p w:rsidR="00620955" w:rsidRPr="00620955" w:rsidRDefault="00620955" w:rsidP="00620955">
      <w:pPr>
        <w:widowControl w:val="0"/>
        <w:spacing w:before="120" w:after="0" w:line="240" w:lineRule="auto"/>
        <w:jc w:val="both"/>
        <w:rPr>
          <w:rFonts w:ascii="Cambria" w:eastAsia="Times New Roman" w:hAnsi="Cambria" w:cs="Times New Roman"/>
        </w:rPr>
      </w:pPr>
      <w:r w:rsidRPr="00620955">
        <w:rPr>
          <w:rFonts w:ascii="Cambria" w:eastAsia="Times New Roman" w:hAnsi="Cambria" w:cs="Times New Roman"/>
        </w:rPr>
        <w:t xml:space="preserve">Termin wykonania zamówienia: </w:t>
      </w:r>
      <w:r w:rsidRPr="00620955">
        <w:rPr>
          <w:rFonts w:ascii="Cambria" w:eastAsia="Times New Roman" w:hAnsi="Cambria" w:cs="Times New Roman"/>
          <w:b/>
        </w:rPr>
        <w:t>24 miesiące, od 01.07.2018 r. do 30.06.2020 r.</w:t>
      </w:r>
      <w:r w:rsidRPr="00620955">
        <w:rPr>
          <w:rFonts w:ascii="Cambria" w:eastAsia="Times New Roman" w:hAnsi="Cambria" w:cs="Times New Roman"/>
          <w:b/>
          <w:i/>
        </w:rPr>
        <w:t xml:space="preserve">  </w:t>
      </w:r>
    </w:p>
    <w:p w:rsidR="00620955" w:rsidRPr="00620955" w:rsidRDefault="00620955" w:rsidP="00620955">
      <w:pPr>
        <w:widowControl w:val="0"/>
        <w:spacing w:after="120" w:line="240" w:lineRule="auto"/>
        <w:jc w:val="both"/>
        <w:rPr>
          <w:rFonts w:ascii="Cambria" w:eastAsia="Times New Roman" w:hAnsi="Cambria" w:cs="Times New Roman"/>
        </w:rPr>
      </w:pPr>
      <w:r w:rsidRPr="00620955">
        <w:rPr>
          <w:rFonts w:ascii="Cambria" w:eastAsia="Times New Roman" w:hAnsi="Cambria" w:cs="Times New Roman"/>
        </w:rPr>
        <w:t xml:space="preserve">Termin związania ofertą i warunki płatności: </w:t>
      </w:r>
      <w:r w:rsidRPr="00620955">
        <w:rPr>
          <w:rFonts w:ascii="Cambria" w:eastAsia="Times New Roman" w:hAnsi="Cambria" w:cs="Times New Roman"/>
          <w:b/>
        </w:rPr>
        <w:t>zgodne z postanowieniami specyfikacji istotnych warunków zamówienia</w:t>
      </w:r>
      <w:r w:rsidRPr="00620955">
        <w:rPr>
          <w:rFonts w:ascii="Cambria" w:eastAsia="Times New Roman" w:hAnsi="Cambria" w:cs="Times New Roman"/>
        </w:rPr>
        <w:t>.</w:t>
      </w:r>
    </w:p>
    <w:p w:rsidR="00620955" w:rsidRPr="00620955" w:rsidRDefault="00620955" w:rsidP="00620955">
      <w:pPr>
        <w:widowControl w:val="0"/>
        <w:spacing w:after="120" w:line="240" w:lineRule="auto"/>
        <w:jc w:val="center"/>
        <w:rPr>
          <w:rFonts w:ascii="Cambria" w:eastAsia="Times New Roman" w:hAnsi="Cambria" w:cs="Times New Roman"/>
          <w:b/>
          <w:i/>
        </w:rPr>
      </w:pPr>
      <w:r w:rsidRPr="00620955">
        <w:rPr>
          <w:rFonts w:ascii="Cambria" w:eastAsia="Times New Roman" w:hAnsi="Cambria" w:cs="Times New Roman"/>
          <w:b/>
          <w:i/>
        </w:rPr>
        <w:t xml:space="preserve">Uwaga - jeśli Wykonawca nie składa oferty na niniejszą część zamówienia należy </w:t>
      </w:r>
      <w:r w:rsidRPr="00620955">
        <w:rPr>
          <w:rFonts w:ascii="Cambria" w:eastAsia="Times New Roman" w:hAnsi="Cambria" w:cs="Times New Roman"/>
          <w:b/>
          <w:i/>
          <w:u w:val="single"/>
        </w:rPr>
        <w:t>postawić kreskę</w:t>
      </w:r>
      <w:r w:rsidRPr="00620955">
        <w:rPr>
          <w:rFonts w:ascii="Cambria" w:eastAsia="Times New Roman" w:hAnsi="Cambria" w:cs="Times New Roman"/>
          <w:b/>
          <w:i/>
        </w:rPr>
        <w:t xml:space="preserve"> lub wprowadzić zapis: </w:t>
      </w:r>
      <w:r w:rsidRPr="00620955">
        <w:rPr>
          <w:rFonts w:ascii="Cambria" w:eastAsia="Times New Roman" w:hAnsi="Cambria" w:cs="Times New Roman"/>
          <w:b/>
          <w:i/>
          <w:u w:val="single"/>
        </w:rPr>
        <w:t>Nie dotyczy</w:t>
      </w:r>
      <w:r w:rsidRPr="00620955">
        <w:rPr>
          <w:rFonts w:ascii="Cambria" w:eastAsia="Times New Roman" w:hAnsi="Cambria" w:cs="Times New Roman"/>
          <w:b/>
          <w:i/>
        </w:rPr>
        <w:t>.</w:t>
      </w:r>
    </w:p>
    <w:tbl>
      <w:tblPr>
        <w:tblW w:w="101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50"/>
        <w:gridCol w:w="7542"/>
        <w:gridCol w:w="2080"/>
      </w:tblGrid>
      <w:tr w:rsidR="00620955" w:rsidRPr="00620955" w:rsidTr="007F1F11">
        <w:trPr>
          <w:trHeight w:val="283"/>
          <w:jc w:val="center"/>
        </w:trPr>
        <w:tc>
          <w:tcPr>
            <w:tcW w:w="10172" w:type="dxa"/>
            <w:gridSpan w:val="3"/>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FORMULARZ CENOWY DOTYCZĄCY CZĘŚCI II ZAMÓWIENIA</w:t>
            </w:r>
          </w:p>
        </w:tc>
      </w:tr>
      <w:tr w:rsidR="00620955" w:rsidRPr="00620955" w:rsidTr="007F1F11">
        <w:trPr>
          <w:trHeight w:val="283"/>
          <w:jc w:val="center"/>
        </w:trPr>
        <w:tc>
          <w:tcPr>
            <w:tcW w:w="550"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lp.</w:t>
            </w:r>
          </w:p>
        </w:tc>
        <w:tc>
          <w:tcPr>
            <w:tcW w:w="7542"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Zakres zamówienia</w:t>
            </w:r>
          </w:p>
        </w:tc>
        <w:tc>
          <w:tcPr>
            <w:tcW w:w="2080"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Składka za 24 miesiące</w:t>
            </w:r>
          </w:p>
        </w:tc>
      </w:tr>
      <w:tr w:rsidR="00620955" w:rsidRPr="00620955" w:rsidTr="007F1F11">
        <w:trPr>
          <w:trHeight w:val="567"/>
          <w:jc w:val="center"/>
        </w:trPr>
        <w:tc>
          <w:tcPr>
            <w:tcW w:w="550" w:type="dxa"/>
            <w:tcBorders>
              <w:top w:val="single" w:sz="6" w:space="0" w:color="auto"/>
              <w:bottom w:val="single" w:sz="6" w:space="0" w:color="auto"/>
            </w:tcBorders>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1</w:t>
            </w:r>
          </w:p>
        </w:tc>
        <w:tc>
          <w:tcPr>
            <w:tcW w:w="7542" w:type="dxa"/>
            <w:tcBorders>
              <w:top w:val="single" w:sz="6" w:space="0" w:color="auto"/>
              <w:bottom w:val="single" w:sz="6" w:space="0" w:color="auto"/>
            </w:tcBorders>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Ubezpieczenie odpowiedzialności cywilnej posiadaczy pojazdów mechanicznych</w:t>
            </w:r>
          </w:p>
        </w:tc>
        <w:tc>
          <w:tcPr>
            <w:tcW w:w="2080"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567"/>
          <w:jc w:val="center"/>
        </w:trPr>
        <w:tc>
          <w:tcPr>
            <w:tcW w:w="550" w:type="dxa"/>
            <w:tcBorders>
              <w:top w:val="single" w:sz="6" w:space="0" w:color="auto"/>
              <w:bottom w:val="single" w:sz="6" w:space="0" w:color="auto"/>
            </w:tcBorders>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2</w:t>
            </w:r>
          </w:p>
        </w:tc>
        <w:tc>
          <w:tcPr>
            <w:tcW w:w="7542" w:type="dxa"/>
            <w:tcBorders>
              <w:top w:val="single" w:sz="6" w:space="0" w:color="auto"/>
              <w:bottom w:val="single" w:sz="6" w:space="0" w:color="auto"/>
            </w:tcBorders>
            <w:shd w:val="clear" w:color="auto" w:fill="auto"/>
            <w:vAlign w:val="center"/>
          </w:tcPr>
          <w:p w:rsidR="00620955" w:rsidRPr="00620955" w:rsidRDefault="00620955" w:rsidP="00620955">
            <w:pPr>
              <w:widowControl w:val="0"/>
              <w:spacing w:after="0" w:line="240" w:lineRule="auto"/>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Ubezpieczenie auto casco</w:t>
            </w:r>
          </w:p>
        </w:tc>
        <w:tc>
          <w:tcPr>
            <w:tcW w:w="2080"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567"/>
          <w:jc w:val="center"/>
        </w:trPr>
        <w:tc>
          <w:tcPr>
            <w:tcW w:w="550" w:type="dxa"/>
            <w:tcBorders>
              <w:top w:val="single" w:sz="6" w:space="0" w:color="auto"/>
              <w:bottom w:val="single" w:sz="6" w:space="0" w:color="auto"/>
            </w:tcBorders>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3</w:t>
            </w:r>
          </w:p>
        </w:tc>
        <w:tc>
          <w:tcPr>
            <w:tcW w:w="7542" w:type="dxa"/>
            <w:tcBorders>
              <w:top w:val="single" w:sz="6" w:space="0" w:color="auto"/>
              <w:bottom w:val="single" w:sz="6" w:space="0" w:color="auto"/>
            </w:tcBorders>
            <w:shd w:val="clear" w:color="auto" w:fill="auto"/>
            <w:vAlign w:val="center"/>
          </w:tcPr>
          <w:p w:rsidR="00620955" w:rsidRPr="00620955" w:rsidRDefault="00620955" w:rsidP="00620955">
            <w:pPr>
              <w:widowControl w:val="0"/>
              <w:spacing w:after="0" w:line="240" w:lineRule="auto"/>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Ubezpieczenie następstw nieszczęśliwych wypadków kierowców i pasażerów</w:t>
            </w:r>
          </w:p>
        </w:tc>
        <w:tc>
          <w:tcPr>
            <w:tcW w:w="2080"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567"/>
          <w:jc w:val="center"/>
        </w:trPr>
        <w:tc>
          <w:tcPr>
            <w:tcW w:w="8092" w:type="dxa"/>
            <w:gridSpan w:val="2"/>
            <w:tcBorders>
              <w:top w:val="single" w:sz="12" w:space="0" w:color="auto"/>
              <w:bottom w:val="single" w:sz="12" w:space="0" w:color="auto"/>
            </w:tcBorders>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sz w:val="20"/>
                <w:szCs w:val="20"/>
                <w:lang w:eastAsia="pl-PL"/>
              </w:rPr>
            </w:pPr>
            <w:r w:rsidRPr="00620955">
              <w:rPr>
                <w:rFonts w:ascii="Cambria" w:eastAsia="Times New Roman" w:hAnsi="Cambria" w:cs="Times New Roman"/>
                <w:b/>
                <w:sz w:val="20"/>
                <w:szCs w:val="20"/>
                <w:lang w:eastAsia="pl-PL"/>
              </w:rPr>
              <w:t>Razem składka do zapłaty za II część zamówienia(suma składek z wierszy 1-3):</w:t>
            </w:r>
          </w:p>
        </w:tc>
        <w:tc>
          <w:tcPr>
            <w:tcW w:w="2080" w:type="dxa"/>
            <w:tcBorders>
              <w:top w:val="single" w:sz="12" w:space="0" w:color="auto"/>
              <w:bottom w:val="single" w:sz="12" w:space="0" w:color="auto"/>
            </w:tcBorders>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bl>
    <w:p w:rsidR="00620955" w:rsidRPr="00620955" w:rsidRDefault="00620955" w:rsidP="00620955">
      <w:pPr>
        <w:widowControl w:val="0"/>
        <w:spacing w:after="0" w:line="240" w:lineRule="auto"/>
        <w:rPr>
          <w:rFonts w:ascii="Cambria" w:eastAsia="Times New Roman" w:hAnsi="Cambria" w:cs="Times New Roman"/>
        </w:rPr>
      </w:pPr>
    </w:p>
    <w:p w:rsidR="00620955" w:rsidRPr="00620955" w:rsidRDefault="00620955" w:rsidP="00620955">
      <w:pPr>
        <w:widowControl w:val="0"/>
        <w:spacing w:after="0" w:line="240" w:lineRule="auto"/>
        <w:rPr>
          <w:rFonts w:ascii="Cambria" w:eastAsia="Times New Roman" w:hAnsi="Cambria" w:cs="Times New Roman"/>
        </w:rPr>
      </w:pPr>
    </w:p>
    <w:tbl>
      <w:tblPr>
        <w:tblW w:w="5208" w:type="pct"/>
        <w:tblInd w:w="-2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637"/>
        <w:gridCol w:w="1371"/>
      </w:tblGrid>
      <w:tr w:rsidR="00620955" w:rsidRPr="00620955" w:rsidTr="007F1F11">
        <w:trPr>
          <w:cantSplit/>
          <w:trHeight w:val="20"/>
        </w:trPr>
        <w:tc>
          <w:tcPr>
            <w:tcW w:w="4315" w:type="pct"/>
            <w:shd w:val="clear" w:color="auto" w:fill="auto"/>
            <w:vAlign w:val="center"/>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r w:rsidRPr="00620955">
              <w:rPr>
                <w:rFonts w:ascii="Cambria" w:eastAsia="Times New Roman" w:hAnsi="Cambria" w:cs="Times New Roman"/>
                <w:b/>
                <w:bCs/>
                <w:sz w:val="20"/>
                <w:szCs w:val="20"/>
                <w:lang w:eastAsia="ar-SA"/>
              </w:rPr>
              <w:t>Klauzule dodatkowe i inne postanowienia szczególne fakultatywne, dotyczące części II zamówienia</w:t>
            </w:r>
          </w:p>
        </w:tc>
        <w:tc>
          <w:tcPr>
            <w:tcW w:w="685" w:type="pct"/>
            <w:shd w:val="clear" w:color="auto" w:fill="auto"/>
            <w:vAlign w:val="center"/>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r w:rsidRPr="00620955">
              <w:rPr>
                <w:rFonts w:ascii="Cambria" w:eastAsia="Times New Roman" w:hAnsi="Cambria" w:cs="Times New Roman"/>
                <w:b/>
                <w:bCs/>
                <w:sz w:val="20"/>
                <w:szCs w:val="20"/>
                <w:lang w:eastAsia="ar-SA"/>
              </w:rPr>
              <w:t>Akceptacja</w:t>
            </w:r>
          </w:p>
        </w:tc>
      </w:tr>
      <w:tr w:rsidR="00620955" w:rsidRPr="00620955" w:rsidTr="007F1F11">
        <w:trPr>
          <w:cantSplit/>
          <w:trHeight w:val="510"/>
        </w:trPr>
        <w:tc>
          <w:tcPr>
            <w:tcW w:w="4315"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pacing w:val="-8"/>
                <w:sz w:val="20"/>
                <w:szCs w:val="20"/>
                <w:lang w:eastAsia="ar-SA"/>
              </w:rPr>
            </w:pPr>
            <w:r w:rsidRPr="00620955">
              <w:rPr>
                <w:rFonts w:ascii="Cambria" w:eastAsia="Times New Roman" w:hAnsi="Cambria" w:cs="Times New Roman"/>
                <w:sz w:val="20"/>
              </w:rPr>
              <w:t>Przyjęcie gwarantowanej sumy ubezpieczenia auto casco przez każdy roczny okres ubezpieczenia pojazdów – 50 punktów</w:t>
            </w:r>
          </w:p>
        </w:tc>
        <w:tc>
          <w:tcPr>
            <w:tcW w:w="685" w:type="pct"/>
            <w:shd w:val="clear" w:color="auto" w:fill="auto"/>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p>
        </w:tc>
      </w:tr>
      <w:tr w:rsidR="00620955" w:rsidRPr="00620955" w:rsidTr="007F1F11">
        <w:trPr>
          <w:cantSplit/>
          <w:trHeight w:val="510"/>
        </w:trPr>
        <w:tc>
          <w:tcPr>
            <w:tcW w:w="4315"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z w:val="20"/>
                <w:szCs w:val="20"/>
                <w:lang w:eastAsia="ar-SA"/>
              </w:rPr>
            </w:pPr>
            <w:r w:rsidRPr="00620955">
              <w:rPr>
                <w:rFonts w:ascii="Cambria" w:eastAsia="Times New Roman" w:hAnsi="Cambria" w:cs="Times New Roman"/>
                <w:sz w:val="20"/>
              </w:rPr>
              <w:t>Przyjęcie podanej klauzuli ubezpieczenia pojazdu niezabezpieczonego – 50 punktów</w:t>
            </w:r>
          </w:p>
        </w:tc>
        <w:tc>
          <w:tcPr>
            <w:tcW w:w="685" w:type="pct"/>
            <w:shd w:val="clear" w:color="auto" w:fill="auto"/>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p>
        </w:tc>
      </w:tr>
    </w:tbl>
    <w:p w:rsidR="00620955" w:rsidRPr="00620955" w:rsidRDefault="00620955" w:rsidP="00620955">
      <w:pPr>
        <w:widowControl w:val="0"/>
        <w:spacing w:before="120" w:after="0" w:line="240" w:lineRule="auto"/>
        <w:jc w:val="both"/>
        <w:rPr>
          <w:rFonts w:ascii="Cambria" w:eastAsia="Times New Roman" w:hAnsi="Cambria" w:cs="Times New Roman"/>
          <w:i/>
          <w:sz w:val="16"/>
          <w:szCs w:val="16"/>
        </w:rPr>
      </w:pPr>
      <w:r w:rsidRPr="00620955">
        <w:rPr>
          <w:rFonts w:ascii="Cambria" w:eastAsia="Times New Roman" w:hAnsi="Cambria" w:cs="Times New Roman"/>
          <w:i/>
          <w:sz w:val="16"/>
          <w:szCs w:val="16"/>
        </w:rPr>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rsidR="00620955" w:rsidRPr="00620955" w:rsidRDefault="00620955" w:rsidP="00620955">
      <w:pPr>
        <w:widowControl w:val="0"/>
        <w:spacing w:before="120" w:after="0" w:line="240" w:lineRule="auto"/>
        <w:jc w:val="both"/>
        <w:rPr>
          <w:rFonts w:ascii="Cambria" w:eastAsia="Times New Roman" w:hAnsi="Cambria" w:cs="Times New Roman"/>
          <w:i/>
          <w:sz w:val="16"/>
          <w:szCs w:val="16"/>
        </w:rPr>
      </w:pPr>
    </w:p>
    <w:p w:rsidR="00620955" w:rsidRPr="00620955" w:rsidRDefault="00620955" w:rsidP="00620955">
      <w:pPr>
        <w:widowControl w:val="0"/>
        <w:spacing w:before="120" w:after="0" w:line="240" w:lineRule="auto"/>
        <w:jc w:val="both"/>
        <w:rPr>
          <w:rFonts w:ascii="Cambria" w:eastAsia="Times New Roman" w:hAnsi="Cambria" w:cs="Times New Roman"/>
          <w:i/>
          <w:sz w:val="16"/>
          <w:szCs w:val="16"/>
        </w:rPr>
      </w:pPr>
    </w:p>
    <w:p w:rsidR="00620955" w:rsidRPr="00620955" w:rsidRDefault="00620955" w:rsidP="00620955">
      <w:pPr>
        <w:widowControl w:val="0"/>
        <w:spacing w:before="120" w:after="0" w:line="240" w:lineRule="auto"/>
        <w:jc w:val="both"/>
        <w:rPr>
          <w:rFonts w:ascii="Cambria" w:eastAsia="Times New Roman" w:hAnsi="Cambria" w:cs="Times New Roman"/>
          <w:i/>
          <w:sz w:val="16"/>
          <w:szCs w:val="16"/>
        </w:rPr>
      </w:pPr>
    </w:p>
    <w:p w:rsidR="00620955" w:rsidRPr="00620955" w:rsidRDefault="00620955" w:rsidP="00620955">
      <w:pPr>
        <w:widowControl w:val="0"/>
        <w:spacing w:before="120" w:after="0" w:line="240" w:lineRule="auto"/>
        <w:jc w:val="both"/>
        <w:rPr>
          <w:rFonts w:ascii="Cambria" w:eastAsia="Times New Roman" w:hAnsi="Cambria" w:cs="Times New Roman"/>
          <w:i/>
          <w:sz w:val="16"/>
          <w:szCs w:val="16"/>
        </w:rPr>
      </w:pPr>
    </w:p>
    <w:p w:rsidR="00620955" w:rsidRPr="00620955" w:rsidRDefault="00620955" w:rsidP="00620955">
      <w:pPr>
        <w:widowControl w:val="0"/>
        <w:spacing w:after="0" w:line="240" w:lineRule="auto"/>
        <w:ind w:left="5103"/>
        <w:jc w:val="both"/>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left="4962" w:right="-1"/>
        <w:jc w:val="center"/>
        <w:rPr>
          <w:rFonts w:ascii="Cambria" w:eastAsia="Times New Roman" w:hAnsi="Cambria" w:cs="Times New Roman"/>
          <w:i/>
          <w:sz w:val="18"/>
        </w:rPr>
      </w:pPr>
      <w:r w:rsidRPr="00620955">
        <w:rPr>
          <w:rFonts w:ascii="Cambria" w:eastAsia="Times New Roman" w:hAnsi="Cambria" w:cs="Times New Roman"/>
          <w:i/>
          <w:sz w:val="18"/>
        </w:rPr>
        <w:t>(pieczątka i podpis osoby/osób uprawnionej/nych do reprezentowania wykonawcy/wykonawców)</w:t>
      </w:r>
    </w:p>
    <w:p w:rsidR="00620955" w:rsidRPr="00620955" w:rsidRDefault="00620955" w:rsidP="00620955">
      <w:pPr>
        <w:widowControl w:val="0"/>
        <w:numPr>
          <w:ilvl w:val="0"/>
          <w:numId w:val="2"/>
        </w:numPr>
        <w:tabs>
          <w:tab w:val="left" w:pos="567"/>
        </w:tabs>
        <w:spacing w:before="240" w:after="240" w:line="240" w:lineRule="auto"/>
        <w:ind w:left="567" w:hanging="567"/>
        <w:contextualSpacing/>
        <w:jc w:val="both"/>
        <w:outlineLvl w:val="1"/>
        <w:rPr>
          <w:rFonts w:ascii="Cambria" w:eastAsia="Times New Roman" w:hAnsi="Cambria" w:cs="Times New Roman"/>
          <w:b/>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numPr>
          <w:ilvl w:val="0"/>
          <w:numId w:val="2"/>
        </w:numPr>
        <w:tabs>
          <w:tab w:val="left" w:pos="426"/>
        </w:tabs>
        <w:spacing w:after="240" w:line="240" w:lineRule="auto"/>
        <w:ind w:left="426" w:hanging="426"/>
        <w:contextualSpacing/>
        <w:jc w:val="both"/>
        <w:outlineLvl w:val="1"/>
        <w:rPr>
          <w:rFonts w:ascii="Cambria" w:eastAsia="Times New Roman" w:hAnsi="Cambria" w:cs="Times New Roman"/>
          <w:b/>
          <w:spacing w:val="-6"/>
        </w:rPr>
      </w:pPr>
      <w:bookmarkStart w:id="18" w:name="_Hlk513331923"/>
      <w:r w:rsidRPr="00620955">
        <w:rPr>
          <w:rFonts w:ascii="Cambria" w:eastAsia="Times New Roman" w:hAnsi="Cambria" w:cs="Times New Roman"/>
          <w:b/>
          <w:spacing w:val="-6"/>
        </w:rPr>
        <w:lastRenderedPageBreak/>
        <w:t>Część III zamówienia - „</w:t>
      </w:r>
      <w:r w:rsidRPr="00620955">
        <w:rPr>
          <w:rFonts w:ascii="Cambria" w:eastAsia="Times New Roman" w:hAnsi="Cambria" w:cs="Times New Roman"/>
          <w:b/>
          <w:bCs/>
          <w:spacing w:val="-6"/>
        </w:rPr>
        <w:t>Ubezpieczenie następstw nieszczęśliwych wypadków Gminy Koronowo</w:t>
      </w:r>
      <w:r w:rsidRPr="00620955">
        <w:rPr>
          <w:rFonts w:ascii="Cambria" w:eastAsia="Times New Roman" w:hAnsi="Cambria" w:cs="Times New Roman"/>
          <w:b/>
          <w:spacing w:val="-6"/>
        </w:rPr>
        <w:t>”</w:t>
      </w:r>
    </w:p>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 PLN, słownie złotych..........................................................................................................</w:t>
      </w:r>
    </w:p>
    <w:p w:rsidR="00620955" w:rsidRPr="00620955" w:rsidRDefault="00620955" w:rsidP="00620955">
      <w:pPr>
        <w:widowControl w:val="0"/>
        <w:spacing w:after="0" w:line="240" w:lineRule="auto"/>
        <w:jc w:val="center"/>
        <w:rPr>
          <w:rFonts w:ascii="Cambria" w:eastAsia="Times New Roman" w:hAnsi="Cambria" w:cs="Times New Roman"/>
          <w:color w:val="000000"/>
          <w:sz w:val="20"/>
        </w:rPr>
      </w:pPr>
      <w:r w:rsidRPr="00620955">
        <w:rPr>
          <w:rFonts w:ascii="Cambria" w:eastAsia="Times New Roman" w:hAnsi="Cambria" w:cs="Times New Roman"/>
          <w:color w:val="000000"/>
          <w:sz w:val="20"/>
        </w:rPr>
        <w:t>/usługa zwolniona z podatku VAT zgodnie z art. 43 ust. 1 pkt 37 ustawy z dnia 11 marca 2004 r. o podatku od towarów i usług (</w:t>
      </w:r>
      <w:r w:rsidRPr="00620955">
        <w:rPr>
          <w:rFonts w:ascii="Cambria" w:eastAsia="Times New Roman" w:hAnsi="Cambria" w:cs="Times New Roman"/>
          <w:bCs/>
          <w:color w:val="000000"/>
          <w:sz w:val="20"/>
        </w:rPr>
        <w:t>tekst jednolity Dz.U. z 2017 r., poz. 1221 z późn. zm.</w:t>
      </w:r>
      <w:r w:rsidRPr="00620955">
        <w:rPr>
          <w:rFonts w:ascii="Cambria" w:eastAsia="Times New Roman" w:hAnsi="Cambria" w:cs="Times New Roman"/>
          <w:color w:val="000000"/>
          <w:sz w:val="20"/>
        </w:rPr>
        <w:t>)/</w:t>
      </w:r>
    </w:p>
    <w:p w:rsidR="00620955" w:rsidRPr="00620955" w:rsidRDefault="00620955" w:rsidP="00620955">
      <w:pPr>
        <w:widowControl w:val="0"/>
        <w:spacing w:before="120" w:after="120" w:line="240" w:lineRule="auto"/>
        <w:jc w:val="both"/>
        <w:rPr>
          <w:rFonts w:ascii="Cambria" w:eastAsia="Times New Roman" w:hAnsi="Cambria" w:cs="Times New Roman"/>
        </w:rPr>
      </w:pPr>
      <w:r w:rsidRPr="00620955">
        <w:rPr>
          <w:rFonts w:ascii="Cambria" w:eastAsia="Times New Roman" w:hAnsi="Cambria" w:cs="Times New Roman"/>
        </w:rPr>
        <w:t>wynikającą z wypełnionego formularza cenowego, zawartego poniżej.</w:t>
      </w:r>
    </w:p>
    <w:p w:rsidR="00620955" w:rsidRPr="00620955" w:rsidRDefault="00620955" w:rsidP="00620955">
      <w:pPr>
        <w:widowControl w:val="0"/>
        <w:spacing w:before="120" w:after="0" w:line="240" w:lineRule="auto"/>
        <w:jc w:val="both"/>
        <w:rPr>
          <w:rFonts w:ascii="Cambria" w:eastAsia="Times New Roman" w:hAnsi="Cambria" w:cs="Times New Roman"/>
        </w:rPr>
      </w:pPr>
      <w:r w:rsidRPr="00620955">
        <w:rPr>
          <w:rFonts w:ascii="Cambria" w:eastAsia="Times New Roman" w:hAnsi="Cambria" w:cs="Times New Roman"/>
        </w:rPr>
        <w:t xml:space="preserve">Termin wykonania zamówienia: </w:t>
      </w:r>
      <w:r w:rsidRPr="00620955">
        <w:rPr>
          <w:rFonts w:ascii="Cambria" w:eastAsia="Times New Roman" w:hAnsi="Cambria" w:cs="Times New Roman"/>
          <w:b/>
        </w:rPr>
        <w:t>24 miesiące, od 01.07.2018 r. do 30.06.2020 r.</w:t>
      </w:r>
      <w:r w:rsidRPr="00620955">
        <w:rPr>
          <w:rFonts w:ascii="Cambria" w:eastAsia="Times New Roman" w:hAnsi="Cambria" w:cs="Times New Roman"/>
          <w:b/>
          <w:i/>
        </w:rPr>
        <w:t xml:space="preserve"> </w:t>
      </w:r>
    </w:p>
    <w:p w:rsidR="00620955" w:rsidRPr="00620955" w:rsidRDefault="00620955" w:rsidP="00620955">
      <w:pPr>
        <w:widowControl w:val="0"/>
        <w:spacing w:after="240" w:line="240" w:lineRule="auto"/>
        <w:jc w:val="both"/>
        <w:rPr>
          <w:rFonts w:ascii="Cambria" w:eastAsia="Times New Roman" w:hAnsi="Cambria" w:cs="Times New Roman"/>
        </w:rPr>
      </w:pPr>
      <w:r w:rsidRPr="00620955">
        <w:rPr>
          <w:rFonts w:ascii="Cambria" w:eastAsia="Times New Roman" w:hAnsi="Cambria" w:cs="Times New Roman"/>
        </w:rPr>
        <w:t xml:space="preserve">Termin związania ofertą i warunki płatności: </w:t>
      </w:r>
      <w:r w:rsidRPr="00620955">
        <w:rPr>
          <w:rFonts w:ascii="Cambria" w:eastAsia="Times New Roman" w:hAnsi="Cambria" w:cs="Times New Roman"/>
          <w:b/>
        </w:rPr>
        <w:t>zgodne z postanowieniami specyfikacji istotnych warunków zamówienia</w:t>
      </w:r>
      <w:r w:rsidRPr="00620955">
        <w:rPr>
          <w:rFonts w:ascii="Cambria" w:eastAsia="Times New Roman" w:hAnsi="Cambria" w:cs="Times New Roman"/>
        </w:rPr>
        <w:t>.</w:t>
      </w:r>
    </w:p>
    <w:p w:rsidR="00620955" w:rsidRPr="00620955" w:rsidRDefault="00620955" w:rsidP="00620955">
      <w:pPr>
        <w:widowControl w:val="0"/>
        <w:spacing w:after="120" w:line="240" w:lineRule="auto"/>
        <w:jc w:val="center"/>
        <w:rPr>
          <w:rFonts w:ascii="Cambria" w:eastAsia="Times New Roman" w:hAnsi="Cambria" w:cs="Times New Roman"/>
          <w:b/>
          <w:i/>
        </w:rPr>
      </w:pPr>
      <w:r w:rsidRPr="00620955">
        <w:rPr>
          <w:rFonts w:ascii="Cambria" w:eastAsia="Times New Roman" w:hAnsi="Cambria" w:cs="Times New Roman"/>
          <w:b/>
          <w:i/>
        </w:rPr>
        <w:t xml:space="preserve">Uwaga - jeśli Wykonawca nie składa oferty na niniejszą część zamówienia należy </w:t>
      </w:r>
      <w:r w:rsidRPr="00620955">
        <w:rPr>
          <w:rFonts w:ascii="Cambria" w:eastAsia="Times New Roman" w:hAnsi="Cambria" w:cs="Times New Roman"/>
          <w:b/>
          <w:i/>
          <w:u w:val="single"/>
        </w:rPr>
        <w:t>postawić kreskę</w:t>
      </w:r>
      <w:r w:rsidRPr="00620955">
        <w:rPr>
          <w:rFonts w:ascii="Cambria" w:eastAsia="Times New Roman" w:hAnsi="Cambria" w:cs="Times New Roman"/>
          <w:b/>
          <w:i/>
        </w:rPr>
        <w:t xml:space="preserve"> lub wprowadzić zapis: </w:t>
      </w:r>
      <w:r w:rsidRPr="00620955">
        <w:rPr>
          <w:rFonts w:ascii="Cambria" w:eastAsia="Times New Roman" w:hAnsi="Cambria" w:cs="Times New Roman"/>
          <w:b/>
          <w:i/>
          <w:u w:val="single"/>
        </w:rPr>
        <w:t>Nie dotyczy</w:t>
      </w:r>
      <w:r w:rsidRPr="00620955">
        <w:rPr>
          <w:rFonts w:ascii="Cambria" w:eastAsia="Times New Roman" w:hAnsi="Cambria" w:cs="Times New Roman"/>
          <w:b/>
          <w:i/>
        </w:rPr>
        <w:t>.</w:t>
      </w:r>
    </w:p>
    <w:tbl>
      <w:tblPr>
        <w:tblW w:w="101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16"/>
        <w:gridCol w:w="8075"/>
        <w:gridCol w:w="1534"/>
      </w:tblGrid>
      <w:tr w:rsidR="00620955" w:rsidRPr="00620955" w:rsidTr="007F1F11">
        <w:trPr>
          <w:trHeight w:val="363"/>
          <w:jc w:val="center"/>
        </w:trPr>
        <w:tc>
          <w:tcPr>
            <w:tcW w:w="10125" w:type="dxa"/>
            <w:gridSpan w:val="3"/>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FORMULARZ CENOWY DOTYCZĄCY CZĘŚCI III ZAMÓWIENIA</w:t>
            </w:r>
          </w:p>
        </w:tc>
      </w:tr>
      <w:tr w:rsidR="00620955" w:rsidRPr="00620955" w:rsidTr="007F1F11">
        <w:trPr>
          <w:trHeight w:val="454"/>
          <w:jc w:val="center"/>
        </w:trPr>
        <w:tc>
          <w:tcPr>
            <w:tcW w:w="516"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lp.</w:t>
            </w:r>
          </w:p>
        </w:tc>
        <w:tc>
          <w:tcPr>
            <w:tcW w:w="8075"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Zakres zamówienia</w:t>
            </w:r>
          </w:p>
        </w:tc>
        <w:tc>
          <w:tcPr>
            <w:tcW w:w="1534"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Składka za 24 miesiące</w:t>
            </w:r>
          </w:p>
        </w:tc>
      </w:tr>
      <w:tr w:rsidR="00620955" w:rsidRPr="00620955" w:rsidTr="007F1F11">
        <w:trPr>
          <w:trHeight w:val="624"/>
          <w:jc w:val="center"/>
        </w:trPr>
        <w:tc>
          <w:tcPr>
            <w:tcW w:w="516"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1</w:t>
            </w:r>
          </w:p>
        </w:tc>
        <w:tc>
          <w:tcPr>
            <w:tcW w:w="8075" w:type="dxa"/>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pacing w:val="-10"/>
                <w:sz w:val="20"/>
              </w:rPr>
              <w:t xml:space="preserve">Ubezpieczenie następstw nieszczęśliwych wypadków członków Ochotniczych Straży Pożarnych </w:t>
            </w:r>
            <w:r w:rsidRPr="00620955">
              <w:rPr>
                <w:rFonts w:ascii="Cambria" w:eastAsia="Times New Roman" w:hAnsi="Cambria" w:cs="Times New Roman"/>
                <w:spacing w:val="-10"/>
                <w:sz w:val="20"/>
              </w:rPr>
              <w:br/>
              <w:t>w zakresie imiennym w nawiązaniu do art. 26 ustawy o ochronie przeciwpożarowej</w:t>
            </w:r>
          </w:p>
        </w:tc>
        <w:tc>
          <w:tcPr>
            <w:tcW w:w="1534"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624"/>
          <w:jc w:val="center"/>
        </w:trPr>
        <w:tc>
          <w:tcPr>
            <w:tcW w:w="516" w:type="dxa"/>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2</w:t>
            </w:r>
          </w:p>
        </w:tc>
        <w:tc>
          <w:tcPr>
            <w:tcW w:w="8075" w:type="dxa"/>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pacing w:val="-10"/>
                <w:sz w:val="20"/>
              </w:rPr>
              <w:t xml:space="preserve">Ubezpieczenie następstw nieszczęśliwych wypadków członków Ochotniczych Straży Pożarnych </w:t>
            </w:r>
            <w:r w:rsidRPr="00620955">
              <w:rPr>
                <w:rFonts w:ascii="Cambria" w:eastAsia="Times New Roman" w:hAnsi="Cambria" w:cs="Times New Roman"/>
                <w:spacing w:val="-10"/>
                <w:sz w:val="20"/>
              </w:rPr>
              <w:br/>
              <w:t xml:space="preserve">i Młodzieżowych Drużyn Pożarniczych w zakresie grupowym bezimiennym w nawiązaniu do art. 32 ustawy o ochronie przeciwpożarowej </w:t>
            </w:r>
          </w:p>
        </w:tc>
        <w:tc>
          <w:tcPr>
            <w:tcW w:w="1534" w:type="dxa"/>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624"/>
          <w:jc w:val="center"/>
        </w:trPr>
        <w:tc>
          <w:tcPr>
            <w:tcW w:w="516" w:type="dxa"/>
            <w:tcBorders>
              <w:bottom w:val="single" w:sz="12" w:space="0" w:color="auto"/>
            </w:tcBorders>
            <w:shd w:val="clear"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lang w:eastAsia="pl-PL"/>
              </w:rPr>
            </w:pPr>
            <w:r w:rsidRPr="00620955">
              <w:rPr>
                <w:rFonts w:ascii="Cambria" w:eastAsia="Times New Roman" w:hAnsi="Cambria" w:cs="Times New Roman"/>
                <w:sz w:val="20"/>
                <w:szCs w:val="20"/>
                <w:lang w:eastAsia="pl-PL"/>
              </w:rPr>
              <w:t>3</w:t>
            </w:r>
          </w:p>
        </w:tc>
        <w:tc>
          <w:tcPr>
            <w:tcW w:w="8075" w:type="dxa"/>
            <w:tcBorders>
              <w:bottom w:val="single" w:sz="12" w:space="0" w:color="auto"/>
            </w:tcBorders>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20"/>
                <w:szCs w:val="20"/>
                <w:lang w:eastAsia="pl-PL"/>
              </w:rPr>
            </w:pPr>
            <w:r w:rsidRPr="00620955">
              <w:rPr>
                <w:rFonts w:ascii="Cambria" w:eastAsia="Times New Roman" w:hAnsi="Cambria" w:cs="Times New Roman"/>
                <w:spacing w:val="-6"/>
                <w:sz w:val="20"/>
              </w:rPr>
              <w:t>Ubezpieczenie następstw nieszczęśliwych wypadków dzieci i młodzieży szkolnej podczas półkolonii i kolonii w czasie wakacji zimowych i letnich</w:t>
            </w:r>
          </w:p>
        </w:tc>
        <w:tc>
          <w:tcPr>
            <w:tcW w:w="1534" w:type="dxa"/>
            <w:tcBorders>
              <w:bottom w:val="single" w:sz="12" w:space="0" w:color="auto"/>
            </w:tcBorders>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r w:rsidR="00620955" w:rsidRPr="00620955" w:rsidTr="007F1F11">
        <w:trPr>
          <w:trHeight w:val="567"/>
          <w:jc w:val="center"/>
        </w:trPr>
        <w:tc>
          <w:tcPr>
            <w:tcW w:w="8591" w:type="dxa"/>
            <w:gridSpan w:val="2"/>
            <w:tcBorders>
              <w:top w:val="single" w:sz="12" w:space="0" w:color="auto"/>
              <w:bottom w:val="single" w:sz="12" w:space="0" w:color="auto"/>
            </w:tcBorders>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Razem składka do zapłaty za III część zamówienia (suma składek z wierszy 1-3):</w:t>
            </w:r>
          </w:p>
        </w:tc>
        <w:tc>
          <w:tcPr>
            <w:tcW w:w="1534" w:type="dxa"/>
            <w:tcBorders>
              <w:top w:val="single" w:sz="12" w:space="0" w:color="auto"/>
              <w:bottom w:val="single" w:sz="12" w:space="0" w:color="auto"/>
            </w:tcBorders>
            <w:shd w:val="clear" w:color="auto" w:fill="auto"/>
            <w:vAlign w:val="center"/>
          </w:tcPr>
          <w:p w:rsidR="00620955" w:rsidRPr="00620955" w:rsidRDefault="00620955" w:rsidP="00620955">
            <w:pPr>
              <w:widowControl w:val="0"/>
              <w:spacing w:after="0" w:line="240" w:lineRule="auto"/>
              <w:jc w:val="right"/>
              <w:rPr>
                <w:rFonts w:ascii="Cambria" w:eastAsia="Times New Roman" w:hAnsi="Cambria" w:cs="Times New Roman"/>
                <w:b/>
                <w:sz w:val="20"/>
                <w:szCs w:val="20"/>
                <w:lang w:eastAsia="pl-PL"/>
              </w:rPr>
            </w:pPr>
            <w:r w:rsidRPr="00620955">
              <w:rPr>
                <w:rFonts w:ascii="Cambria" w:eastAsia="Times New Roman" w:hAnsi="Cambria" w:cs="Times New Roman"/>
                <w:b/>
                <w:sz w:val="20"/>
                <w:szCs w:val="20"/>
                <w:lang w:eastAsia="pl-PL"/>
              </w:rPr>
              <w:t>zł</w:t>
            </w:r>
          </w:p>
        </w:tc>
      </w:tr>
    </w:tbl>
    <w:p w:rsidR="00620955" w:rsidRPr="00620955" w:rsidRDefault="00620955" w:rsidP="00620955">
      <w:pPr>
        <w:widowControl w:val="0"/>
        <w:spacing w:after="0" w:line="240" w:lineRule="auto"/>
        <w:rPr>
          <w:rFonts w:ascii="Cambria" w:eastAsia="Times New Roman" w:hAnsi="Cambria" w:cs="Times New Roman"/>
        </w:rPr>
      </w:pPr>
    </w:p>
    <w:tbl>
      <w:tblPr>
        <w:tblW w:w="5208" w:type="pct"/>
        <w:tblInd w:w="-2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637"/>
        <w:gridCol w:w="1371"/>
      </w:tblGrid>
      <w:tr w:rsidR="00620955" w:rsidRPr="00620955" w:rsidTr="007F1F11">
        <w:trPr>
          <w:cantSplit/>
          <w:trHeight w:val="20"/>
        </w:trPr>
        <w:tc>
          <w:tcPr>
            <w:tcW w:w="4315" w:type="pct"/>
            <w:shd w:val="clear" w:color="auto" w:fill="auto"/>
            <w:vAlign w:val="center"/>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r w:rsidRPr="00620955">
              <w:rPr>
                <w:rFonts w:ascii="Cambria" w:eastAsia="Times New Roman" w:hAnsi="Cambria" w:cs="Times New Roman"/>
                <w:b/>
                <w:bCs/>
                <w:sz w:val="20"/>
                <w:szCs w:val="20"/>
                <w:lang w:eastAsia="ar-SA"/>
              </w:rPr>
              <w:t>Klauzule dodatkowe i inne postanowienia szczególne fakultatywne, dotyczące części III zamówienia</w:t>
            </w:r>
          </w:p>
        </w:tc>
        <w:tc>
          <w:tcPr>
            <w:tcW w:w="685" w:type="pct"/>
            <w:shd w:val="clear" w:color="auto" w:fill="auto"/>
            <w:vAlign w:val="center"/>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r w:rsidRPr="00620955">
              <w:rPr>
                <w:rFonts w:ascii="Cambria" w:eastAsia="Times New Roman" w:hAnsi="Cambria" w:cs="Times New Roman"/>
                <w:b/>
                <w:bCs/>
                <w:sz w:val="20"/>
                <w:szCs w:val="20"/>
                <w:lang w:eastAsia="ar-SA"/>
              </w:rPr>
              <w:t>Akceptacja</w:t>
            </w:r>
          </w:p>
        </w:tc>
      </w:tr>
      <w:tr w:rsidR="00620955" w:rsidRPr="00620955" w:rsidTr="007F1F11">
        <w:trPr>
          <w:cantSplit/>
          <w:trHeight w:val="624"/>
        </w:trPr>
        <w:tc>
          <w:tcPr>
            <w:tcW w:w="4315"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z w:val="20"/>
                <w:szCs w:val="20"/>
                <w:lang w:eastAsia="ar-SA"/>
              </w:rPr>
            </w:pPr>
            <w:r w:rsidRPr="00620955">
              <w:rPr>
                <w:rFonts w:ascii="Cambria" w:eastAsia="Times New Roman" w:hAnsi="Cambria" w:cs="Times New Roman"/>
                <w:spacing w:val="-6"/>
                <w:sz w:val="20"/>
              </w:rPr>
              <w:t xml:space="preserve">Objęcie bezskładkowym ubezpieczeniem 10 nowych członków Ochotniczej Straży Pożarnej w każdym rocznym okresie ubezpieczenia </w:t>
            </w:r>
            <w:r w:rsidRPr="00620955">
              <w:rPr>
                <w:rFonts w:ascii="Cambria" w:eastAsia="Times New Roman" w:hAnsi="Cambria" w:cs="Times New Roman"/>
                <w:sz w:val="20"/>
              </w:rPr>
              <w:t>– 25 punktów</w:t>
            </w:r>
          </w:p>
        </w:tc>
        <w:tc>
          <w:tcPr>
            <w:tcW w:w="685" w:type="pct"/>
            <w:shd w:val="clear" w:color="auto" w:fill="auto"/>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p>
        </w:tc>
      </w:tr>
      <w:tr w:rsidR="00620955" w:rsidRPr="00620955" w:rsidTr="007F1F11">
        <w:trPr>
          <w:cantSplit/>
          <w:trHeight w:val="624"/>
        </w:trPr>
        <w:tc>
          <w:tcPr>
            <w:tcW w:w="4315"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z w:val="20"/>
                <w:szCs w:val="20"/>
                <w:lang w:eastAsia="ar-SA"/>
              </w:rPr>
            </w:pPr>
            <w:r w:rsidRPr="00620955">
              <w:rPr>
                <w:rFonts w:ascii="Cambria" w:eastAsia="Times New Roman" w:hAnsi="Cambria" w:cs="Times New Roman"/>
                <w:spacing w:val="-10"/>
                <w:sz w:val="20"/>
              </w:rPr>
              <w:t xml:space="preserve">Przy doznaniu przez ubezpieczonego trwałego uszczerbku na zdrowiu przekraczającego 25%, wypłata odszkodowania w procencie sumy ubezpieczenia odpowiadającym dwukrotności doznanego uszczerbku na zdrowiu – tzw. progresywne ustalanie odszkodowania </w:t>
            </w:r>
            <w:r w:rsidRPr="00620955">
              <w:rPr>
                <w:rFonts w:ascii="Cambria" w:eastAsia="Times New Roman" w:hAnsi="Cambria" w:cs="Times New Roman"/>
                <w:sz w:val="20"/>
              </w:rPr>
              <w:t>– 25 punktów</w:t>
            </w:r>
          </w:p>
        </w:tc>
        <w:tc>
          <w:tcPr>
            <w:tcW w:w="685" w:type="pct"/>
            <w:shd w:val="clear" w:color="auto" w:fill="auto"/>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p>
        </w:tc>
      </w:tr>
      <w:tr w:rsidR="00620955" w:rsidRPr="00620955" w:rsidTr="007F1F11">
        <w:trPr>
          <w:cantSplit/>
          <w:trHeight w:val="624"/>
        </w:trPr>
        <w:tc>
          <w:tcPr>
            <w:tcW w:w="4315"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bCs/>
                <w:sz w:val="20"/>
              </w:rPr>
            </w:pPr>
            <w:r w:rsidRPr="00620955">
              <w:rPr>
                <w:rFonts w:ascii="Cambria" w:eastAsia="Times New Roman" w:hAnsi="Cambria" w:cs="Times New Roman"/>
                <w:bCs/>
                <w:spacing w:val="-6"/>
                <w:sz w:val="20"/>
              </w:rPr>
              <w:t xml:space="preserve">Zwiększenie świadczenia dodatkowego z tytułu pobytu ubezpieczonego w szpitalu, będącego następstwem nieszczęśliwego wypadku objętego zakresem i umową ubezpieczenia do kwoty 100,00 zł za każdy dzień pobytu, licząc od 3 dnia pobytu przez okres maksymalnie 90 dni w trakcie rocznego okresu ubezpieczenia </w:t>
            </w:r>
            <w:r w:rsidRPr="00620955">
              <w:rPr>
                <w:rFonts w:ascii="Cambria" w:eastAsia="Times New Roman" w:hAnsi="Cambria" w:cs="Times New Roman"/>
                <w:sz w:val="20"/>
              </w:rPr>
              <w:t>– 25 punktów</w:t>
            </w:r>
          </w:p>
        </w:tc>
        <w:tc>
          <w:tcPr>
            <w:tcW w:w="685" w:type="pct"/>
            <w:shd w:val="clear" w:color="auto" w:fill="auto"/>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p>
        </w:tc>
      </w:tr>
      <w:tr w:rsidR="00620955" w:rsidRPr="00620955" w:rsidTr="007F1F11">
        <w:trPr>
          <w:cantSplit/>
          <w:trHeight w:val="624"/>
        </w:trPr>
        <w:tc>
          <w:tcPr>
            <w:tcW w:w="4315" w:type="pct"/>
            <w:shd w:val="clear" w:color="auto" w:fill="auto"/>
            <w:vAlign w:val="center"/>
          </w:tcPr>
          <w:p w:rsidR="00620955" w:rsidRPr="00620955" w:rsidRDefault="00620955" w:rsidP="00620955">
            <w:pPr>
              <w:widowControl w:val="0"/>
              <w:suppressAutoHyphens/>
              <w:spacing w:after="0" w:line="240" w:lineRule="auto"/>
              <w:jc w:val="both"/>
              <w:rPr>
                <w:rFonts w:ascii="Cambria" w:eastAsia="Times New Roman" w:hAnsi="Cambria" w:cs="Times New Roman"/>
                <w:sz w:val="20"/>
                <w:szCs w:val="20"/>
                <w:lang w:eastAsia="ar-SA"/>
              </w:rPr>
            </w:pPr>
            <w:r w:rsidRPr="00620955">
              <w:rPr>
                <w:rFonts w:ascii="Cambria" w:eastAsia="Times New Roman" w:hAnsi="Cambria" w:cs="Times New Roman"/>
                <w:spacing w:val="-6"/>
                <w:sz w:val="20"/>
              </w:rPr>
              <w:t xml:space="preserve">Wypłata jednorazowego świadczenia w przypadku braku trwałego uszczerbku na zdrowiu w wysokości 5% sumy ubezpieczenia </w:t>
            </w:r>
            <w:r w:rsidRPr="00620955">
              <w:rPr>
                <w:rFonts w:ascii="Cambria" w:eastAsia="Times New Roman" w:hAnsi="Cambria" w:cs="Times New Roman"/>
                <w:sz w:val="20"/>
              </w:rPr>
              <w:t>– 25 punktów</w:t>
            </w:r>
          </w:p>
        </w:tc>
        <w:tc>
          <w:tcPr>
            <w:tcW w:w="685" w:type="pct"/>
            <w:shd w:val="clear" w:color="auto" w:fill="auto"/>
          </w:tcPr>
          <w:p w:rsidR="00620955" w:rsidRPr="00620955" w:rsidRDefault="00620955" w:rsidP="00620955">
            <w:pPr>
              <w:widowControl w:val="0"/>
              <w:tabs>
                <w:tab w:val="left" w:pos="567"/>
              </w:tabs>
              <w:suppressAutoHyphens/>
              <w:snapToGrid w:val="0"/>
              <w:spacing w:after="0" w:line="240" w:lineRule="auto"/>
              <w:jc w:val="center"/>
              <w:rPr>
                <w:rFonts w:ascii="Cambria" w:eastAsia="Times New Roman" w:hAnsi="Cambria" w:cs="Times New Roman"/>
                <w:b/>
                <w:bCs/>
                <w:sz w:val="20"/>
                <w:szCs w:val="20"/>
                <w:lang w:eastAsia="ar-SA"/>
              </w:rPr>
            </w:pPr>
          </w:p>
        </w:tc>
      </w:tr>
    </w:tbl>
    <w:p w:rsidR="00620955" w:rsidRPr="00620955" w:rsidRDefault="00620955" w:rsidP="00620955">
      <w:pPr>
        <w:widowControl w:val="0"/>
        <w:spacing w:before="120" w:after="0" w:line="240" w:lineRule="auto"/>
        <w:jc w:val="both"/>
        <w:rPr>
          <w:rFonts w:ascii="Cambria" w:eastAsia="Times New Roman" w:hAnsi="Cambria" w:cs="Times New Roman"/>
          <w:i/>
          <w:sz w:val="16"/>
          <w:szCs w:val="16"/>
        </w:rPr>
      </w:pPr>
      <w:r w:rsidRPr="00620955">
        <w:rPr>
          <w:rFonts w:ascii="Cambria" w:eastAsia="Times New Roman" w:hAnsi="Cambria" w:cs="Times New Roman"/>
          <w:i/>
          <w:sz w:val="16"/>
          <w:szCs w:val="16"/>
        </w:rPr>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rsidR="00620955" w:rsidRPr="00620955" w:rsidRDefault="00620955" w:rsidP="00620955">
      <w:pPr>
        <w:widowControl w:val="0"/>
        <w:spacing w:before="1200" w:after="0" w:line="240" w:lineRule="auto"/>
        <w:ind w:left="5103"/>
        <w:jc w:val="both"/>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left="4962" w:right="-1"/>
        <w:jc w:val="center"/>
        <w:rPr>
          <w:rFonts w:ascii="Cambria" w:eastAsia="Times New Roman" w:hAnsi="Cambria" w:cs="Times New Roman"/>
          <w:i/>
          <w:sz w:val="18"/>
        </w:rPr>
      </w:pPr>
      <w:r w:rsidRPr="00620955">
        <w:rPr>
          <w:rFonts w:ascii="Cambria" w:eastAsia="Times New Roman" w:hAnsi="Cambria" w:cs="Times New Roman"/>
          <w:i/>
          <w:sz w:val="18"/>
        </w:rPr>
        <w:t>(pieczątka i podpis osoby/osób uprawnionej/nych do reprezentowania wykonawcy/wykonawców)</w:t>
      </w:r>
    </w:p>
    <w:bookmarkEnd w:id="18"/>
    <w:p w:rsidR="00620955" w:rsidRPr="00620955" w:rsidRDefault="00620955" w:rsidP="00620955">
      <w:pPr>
        <w:widowControl w:val="0"/>
        <w:spacing w:after="0" w:line="240" w:lineRule="auto"/>
        <w:rPr>
          <w:rFonts w:ascii="Cambria" w:eastAsia="Times New Roman" w:hAnsi="Cambria" w:cs="Times New Roman"/>
          <w:b/>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numPr>
          <w:ilvl w:val="0"/>
          <w:numId w:val="40"/>
        </w:numPr>
        <w:tabs>
          <w:tab w:val="left" w:pos="426"/>
        </w:tabs>
        <w:spacing w:after="0" w:line="240" w:lineRule="auto"/>
        <w:ind w:left="426" w:hanging="426"/>
        <w:contextualSpacing/>
        <w:rPr>
          <w:rFonts w:ascii="Cambria" w:eastAsia="Calibri" w:hAnsi="Cambria" w:cs="Times New Roman"/>
          <w:b/>
        </w:rPr>
      </w:pPr>
      <w:r w:rsidRPr="00620955">
        <w:rPr>
          <w:rFonts w:ascii="Cambria" w:eastAsia="Calibri" w:hAnsi="Cambria" w:cs="Times New Roman"/>
          <w:b/>
        </w:rPr>
        <w:lastRenderedPageBreak/>
        <w:t>Oświadczamy, że:</w:t>
      </w:r>
    </w:p>
    <w:p w:rsidR="00620955" w:rsidRPr="00620955" w:rsidRDefault="00620955" w:rsidP="00620955">
      <w:pPr>
        <w:widowControl w:val="0"/>
        <w:numPr>
          <w:ilvl w:val="0"/>
          <w:numId w:val="3"/>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nie partycypujemy w jakiejkolwiek innej ofercie dotyczącej tego samego postępowania (części zamówienia), jako wykonawca,</w:t>
      </w:r>
    </w:p>
    <w:p w:rsidR="00620955" w:rsidRPr="00620955" w:rsidRDefault="00620955" w:rsidP="00620955">
      <w:pPr>
        <w:widowControl w:val="0"/>
        <w:numPr>
          <w:ilvl w:val="0"/>
          <w:numId w:val="3"/>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zapoznaliśmy się ze specyfikacją istotnych warunków zamówienia</w:t>
      </w:r>
      <w:r w:rsidRPr="00620955">
        <w:rPr>
          <w:rFonts w:ascii="Cambria" w:eastAsia="Times New Roman" w:hAnsi="Cambria" w:cs="Arial"/>
        </w:rPr>
        <w:t xml:space="preserve"> oraz z wyjaśnieniami </w:t>
      </w:r>
      <w:r w:rsidRPr="00620955">
        <w:rPr>
          <w:rFonts w:ascii="Cambria" w:eastAsia="Times New Roman" w:hAnsi="Cambria" w:cs="Arial"/>
        </w:rPr>
        <w:br/>
        <w:t>do specyfikacji istotnych warunków zamówienia i jej modyfikacjami (jeżeli takie miały miejsce)</w:t>
      </w:r>
      <w:r w:rsidRPr="00620955">
        <w:rPr>
          <w:rFonts w:ascii="Cambria" w:eastAsia="Times New Roman" w:hAnsi="Cambria" w:cs="Times New Roman"/>
        </w:rPr>
        <w:t xml:space="preserve"> </w:t>
      </w:r>
      <w:r w:rsidRPr="00620955">
        <w:rPr>
          <w:rFonts w:ascii="Cambria" w:eastAsia="Times New Roman" w:hAnsi="Cambria" w:cs="Times New Roman"/>
        </w:rPr>
        <w:br/>
        <w:t>i nie wnosimy do nich zastrzeżeń,</w:t>
      </w:r>
    </w:p>
    <w:p w:rsidR="00620955" w:rsidRPr="00620955" w:rsidRDefault="00620955" w:rsidP="00620955">
      <w:pPr>
        <w:widowControl w:val="0"/>
        <w:numPr>
          <w:ilvl w:val="0"/>
          <w:numId w:val="3"/>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zdobyliśmy konieczne informacje dotyczące realizacji zamówienia oraz przygotowania i złożenia oferty,</w:t>
      </w:r>
    </w:p>
    <w:p w:rsidR="00620955" w:rsidRPr="00620955" w:rsidRDefault="00620955" w:rsidP="00620955">
      <w:pPr>
        <w:widowControl w:val="0"/>
        <w:numPr>
          <w:ilvl w:val="0"/>
          <w:numId w:val="3"/>
        </w:numPr>
        <w:tabs>
          <w:tab w:val="left" w:pos="426"/>
        </w:tabs>
        <w:autoSpaceDE w:val="0"/>
        <w:autoSpaceDN w:val="0"/>
        <w:adjustRightInd w:val="0"/>
        <w:spacing w:after="0" w:line="240" w:lineRule="auto"/>
        <w:ind w:left="426" w:hanging="426"/>
        <w:jc w:val="both"/>
        <w:rPr>
          <w:rFonts w:ascii="Cambria" w:eastAsia="Times New Roman" w:hAnsi="Cambria" w:cs="Arial"/>
        </w:rPr>
      </w:pPr>
      <w:r w:rsidRPr="00620955">
        <w:rPr>
          <w:rFonts w:ascii="Cambria" w:eastAsia="Times New Roman" w:hAnsi="Cambria" w:cs="Times New Roman"/>
        </w:rPr>
        <w:t>uważamy się związani niniejszą ofertą przez okres wskazany przez zamawiającego w specyfikacji istotnych warunków zamówienia,</w:t>
      </w:r>
    </w:p>
    <w:p w:rsidR="00620955" w:rsidRPr="00620955" w:rsidRDefault="00620955" w:rsidP="00620955">
      <w:pPr>
        <w:widowControl w:val="0"/>
        <w:numPr>
          <w:ilvl w:val="0"/>
          <w:numId w:val="3"/>
        </w:numPr>
        <w:tabs>
          <w:tab w:val="left" w:pos="426"/>
        </w:tabs>
        <w:autoSpaceDE w:val="0"/>
        <w:autoSpaceDN w:val="0"/>
        <w:adjustRightInd w:val="0"/>
        <w:spacing w:after="0" w:line="240" w:lineRule="auto"/>
        <w:ind w:left="426" w:hanging="426"/>
        <w:jc w:val="both"/>
        <w:rPr>
          <w:rFonts w:ascii="Cambria" w:eastAsia="Times New Roman" w:hAnsi="Cambria" w:cs="Arial"/>
        </w:rPr>
      </w:pPr>
      <w:r w:rsidRPr="00620955">
        <w:rPr>
          <w:rFonts w:ascii="Cambria" w:eastAsia="Times New Roman" w:hAnsi="Cambria" w:cs="Times New Roman"/>
        </w:rPr>
        <w:t>przedstawione w specyfikacji istotnych warunków zamówienia warunki zawarcia umowy oraz wzór umowy zostały przez nas zaakceptowane</w:t>
      </w:r>
      <w:r w:rsidRPr="00620955">
        <w:rPr>
          <w:rFonts w:ascii="Cambria" w:eastAsia="Times New Roman" w:hAnsi="Cambria" w:cs="Times New Roman"/>
          <w:lang w:eastAsia="ar-SA"/>
        </w:rPr>
        <w:t xml:space="preserve"> </w:t>
      </w:r>
      <w:r w:rsidRPr="00620955">
        <w:rPr>
          <w:rFonts w:ascii="Cambria" w:eastAsia="Times New Roman" w:hAnsi="Cambria" w:cs="Times New Roman"/>
        </w:rPr>
        <w:t>i wyrażamy gotowość realizacji zamówienia zgodnie z postanowieniami specyfikacji i mowy,</w:t>
      </w:r>
    </w:p>
    <w:p w:rsidR="00620955" w:rsidRPr="00620955" w:rsidRDefault="00620955" w:rsidP="00620955">
      <w:pPr>
        <w:widowControl w:val="0"/>
        <w:numPr>
          <w:ilvl w:val="0"/>
          <w:numId w:val="3"/>
        </w:numPr>
        <w:tabs>
          <w:tab w:val="left" w:pos="426"/>
        </w:tabs>
        <w:autoSpaceDE w:val="0"/>
        <w:autoSpaceDN w:val="0"/>
        <w:adjustRightInd w:val="0"/>
        <w:spacing w:after="0" w:line="240" w:lineRule="auto"/>
        <w:ind w:left="425" w:hanging="425"/>
        <w:jc w:val="both"/>
        <w:rPr>
          <w:rFonts w:ascii="Cambria" w:eastAsia="Times New Roman" w:hAnsi="Cambria" w:cs="Arial"/>
        </w:rPr>
      </w:pPr>
      <w:r w:rsidRPr="00620955">
        <w:rPr>
          <w:rFonts w:ascii="Cambria" w:eastAsia="Times New Roman" w:hAnsi="Cambria" w:cs="Times New Roman"/>
        </w:rPr>
        <w:t>najpóźniej w terminie 3 dni przed datą zawarcia umowy przedstawimy dokument kalkulacyjny stanowiący jej załącznik, określający szczegółowy sposób obliczenia składki, tzn. zastosowane stawki i składki roczne w odniesieniu do poszczególnych składników mienia i rodzajów ubezpieczenia,</w:t>
      </w:r>
    </w:p>
    <w:p w:rsidR="00620955" w:rsidRPr="00620955" w:rsidRDefault="00620955" w:rsidP="00620955">
      <w:pPr>
        <w:widowControl w:val="0"/>
        <w:numPr>
          <w:ilvl w:val="0"/>
          <w:numId w:val="3"/>
        </w:numPr>
        <w:tabs>
          <w:tab w:val="left" w:pos="426"/>
        </w:tabs>
        <w:autoSpaceDE w:val="0"/>
        <w:autoSpaceDN w:val="0"/>
        <w:adjustRightInd w:val="0"/>
        <w:spacing w:after="0" w:line="240" w:lineRule="auto"/>
        <w:ind w:left="425" w:hanging="425"/>
        <w:jc w:val="both"/>
        <w:rPr>
          <w:rFonts w:ascii="Cambria" w:eastAsia="Times New Roman" w:hAnsi="Cambria" w:cs="Arial"/>
        </w:rPr>
      </w:pPr>
      <w:r w:rsidRPr="00620955">
        <w:rPr>
          <w:rFonts w:ascii="Cambria" w:eastAsia="Times New Roman" w:hAnsi="Cambria" w:cs="Arial"/>
        </w:rPr>
        <w:t>czynności administracyjne związane z wystawianiem umów ubezpieczenia oraz rozliczaniem płatności będą wykonywali pracownicy zatrudnieni na podstawie umowy o pracę,</w:t>
      </w:r>
    </w:p>
    <w:p w:rsidR="00620955" w:rsidRPr="00620955" w:rsidRDefault="00620955" w:rsidP="00620955">
      <w:pPr>
        <w:widowControl w:val="0"/>
        <w:numPr>
          <w:ilvl w:val="0"/>
          <w:numId w:val="3"/>
        </w:numPr>
        <w:tabs>
          <w:tab w:val="left" w:pos="426"/>
        </w:tabs>
        <w:autoSpaceDE w:val="0"/>
        <w:autoSpaceDN w:val="0"/>
        <w:adjustRightInd w:val="0"/>
        <w:spacing w:after="0" w:line="240" w:lineRule="auto"/>
        <w:ind w:left="425" w:hanging="425"/>
        <w:jc w:val="both"/>
        <w:rPr>
          <w:rFonts w:ascii="Cambria" w:eastAsia="Times New Roman" w:hAnsi="Cambria" w:cs="Arial"/>
        </w:rPr>
      </w:pPr>
      <w:r w:rsidRPr="00620955">
        <w:rPr>
          <w:rFonts w:ascii="Cambria" w:eastAsia="Times New Roman" w:hAnsi="Cambria" w:cs="Times New Roman"/>
        </w:rPr>
        <w:t>wybór niniejszej oferty:</w:t>
      </w:r>
    </w:p>
    <w:p w:rsidR="00620955" w:rsidRPr="00620955" w:rsidRDefault="00620955" w:rsidP="00620955">
      <w:pPr>
        <w:widowControl w:val="0"/>
        <w:numPr>
          <w:ilvl w:val="0"/>
          <w:numId w:val="39"/>
        </w:numPr>
        <w:tabs>
          <w:tab w:val="clear" w:pos="360"/>
          <w:tab w:val="num" w:pos="709"/>
        </w:tabs>
        <w:suppressAutoHyphens/>
        <w:spacing w:after="0" w:line="240" w:lineRule="auto"/>
        <w:ind w:left="426"/>
        <w:jc w:val="both"/>
        <w:rPr>
          <w:rFonts w:ascii="Cambria" w:eastAsia="Times New Roman" w:hAnsi="Cambria" w:cs="Times New Roman"/>
        </w:rPr>
      </w:pPr>
      <w:r w:rsidRPr="00620955">
        <w:rPr>
          <w:rFonts w:ascii="Cambria" w:eastAsia="Times New Roman" w:hAnsi="Cambria" w:cs="Times New Roman"/>
        </w:rPr>
        <w:t>nie będzie prowadzić do powstania u zamawiającego obowiązku podatkowego;</w:t>
      </w:r>
      <w:r w:rsidRPr="00620955">
        <w:rPr>
          <w:rFonts w:ascii="Cambria" w:eastAsia="Times New Roman" w:hAnsi="Cambria" w:cs="Times New Roman"/>
          <w:b/>
        </w:rPr>
        <w:t>*</w:t>
      </w:r>
    </w:p>
    <w:p w:rsidR="00620955" w:rsidRPr="00620955" w:rsidRDefault="00620955" w:rsidP="00620955">
      <w:pPr>
        <w:widowControl w:val="0"/>
        <w:numPr>
          <w:ilvl w:val="0"/>
          <w:numId w:val="39"/>
        </w:numPr>
        <w:tabs>
          <w:tab w:val="clear" w:pos="360"/>
          <w:tab w:val="num" w:pos="709"/>
        </w:tabs>
        <w:suppressAutoHyphens/>
        <w:spacing w:after="0" w:line="240" w:lineRule="auto"/>
        <w:ind w:left="426"/>
        <w:jc w:val="both"/>
        <w:rPr>
          <w:rFonts w:ascii="Cambria" w:eastAsia="Times New Roman" w:hAnsi="Cambria" w:cs="Times New Roman"/>
        </w:rPr>
      </w:pPr>
      <w:r w:rsidRPr="00620955">
        <w:rPr>
          <w:rFonts w:ascii="Cambria" w:eastAsia="Times New Roman" w:hAnsi="Cambria" w:cs="Times New Roman"/>
          <w:color w:val="000000"/>
        </w:rPr>
        <w:t>będzie prowadzić do powstania u zamawiającego obowiązku podatkowego w następującym zakresie</w:t>
      </w:r>
      <w:r w:rsidRPr="00620955">
        <w:rPr>
          <w:rFonts w:ascii="Cambria" w:eastAsia="Times New Roman" w:hAnsi="Cambria" w:cs="Times New Roman"/>
        </w:rPr>
        <w:t>:</w:t>
      </w:r>
      <w:r w:rsidRPr="00620955">
        <w:rPr>
          <w:rFonts w:ascii="Cambria" w:eastAsia="Times New Roman" w:hAnsi="Cambria" w:cs="Times New Roman"/>
          <w:b/>
        </w:rPr>
        <w:t>*</w:t>
      </w:r>
      <w:r w:rsidRPr="00620955">
        <w:rPr>
          <w:rFonts w:ascii="Cambria" w:eastAsia="Times New Roman" w:hAnsi="Cambria" w:cs="Times New Roman"/>
        </w:rPr>
        <w:t>.......................................................................................................................................................................................</w:t>
      </w:r>
      <w:r w:rsidRPr="00620955">
        <w:rPr>
          <w:rFonts w:ascii="Cambria" w:eastAsia="Times New Roman" w:hAnsi="Cambria" w:cs="Times New Roman"/>
          <w:u w:val="dotted"/>
        </w:rPr>
        <w:t xml:space="preserve"> </w:t>
      </w:r>
    </w:p>
    <w:p w:rsidR="00620955" w:rsidRPr="00620955" w:rsidRDefault="00620955" w:rsidP="00620955">
      <w:pPr>
        <w:widowControl w:val="0"/>
        <w:tabs>
          <w:tab w:val="left" w:pos="426"/>
        </w:tabs>
        <w:autoSpaceDE w:val="0"/>
        <w:autoSpaceDN w:val="0"/>
        <w:adjustRightInd w:val="0"/>
        <w:spacing w:before="60" w:after="120" w:line="240" w:lineRule="auto"/>
        <w:ind w:left="425"/>
        <w:jc w:val="both"/>
        <w:rPr>
          <w:rFonts w:ascii="Cambria" w:eastAsia="Times New Roman" w:hAnsi="Cambria" w:cs="Times New Roman"/>
          <w:i/>
        </w:rPr>
      </w:pPr>
      <w:r w:rsidRPr="00620955">
        <w:rPr>
          <w:rFonts w:ascii="Cambria" w:eastAsia="Times New Roman" w:hAnsi="Cambria" w:cs="Times New Roman"/>
          <w:i/>
          <w:sz w:val="20"/>
        </w:rPr>
        <w:t xml:space="preserve">Wykonawca, składając ofertę, zobowiązany jest poinformować zamawiającego, czy wybór oferty będzie prowadzić do powstania u zamawiającego obowiązku podatkowego zgodnie z przepisami o podatku </w:t>
      </w:r>
      <w:r w:rsidRPr="00620955">
        <w:rPr>
          <w:rFonts w:ascii="Cambria" w:eastAsia="Times New Roman" w:hAnsi="Cambria" w:cs="Times New Roman"/>
          <w:i/>
          <w:sz w:val="20"/>
        </w:rPr>
        <w:br/>
        <w:t xml:space="preserve">od towarów i usług, wskazując nazwę (rodzaj) usługi, której świadczenie będzie prowadzić do jego powstania oraz wskazując jej wartość bez kwoty podatku. Brak wymaganych skreśleń w oświadczeniu wyżej oznacza, </w:t>
      </w:r>
      <w:r w:rsidRPr="00620955">
        <w:rPr>
          <w:rFonts w:ascii="Cambria" w:eastAsia="Times New Roman" w:hAnsi="Cambria" w:cs="Times New Roman"/>
          <w:i/>
          <w:sz w:val="20"/>
        </w:rPr>
        <w:br/>
        <w:t>że złożona oferta nie będzie prowadzić do powstania u zamawiającego obowiązku podatkowego.</w:t>
      </w:r>
    </w:p>
    <w:p w:rsidR="00620955" w:rsidRPr="00620955" w:rsidRDefault="00620955" w:rsidP="00620955">
      <w:pPr>
        <w:widowControl w:val="0"/>
        <w:numPr>
          <w:ilvl w:val="0"/>
          <w:numId w:val="3"/>
        </w:numPr>
        <w:tabs>
          <w:tab w:val="left" w:pos="426"/>
        </w:tabs>
        <w:autoSpaceDE w:val="0"/>
        <w:autoSpaceDN w:val="0"/>
        <w:adjustRightInd w:val="0"/>
        <w:spacing w:before="60" w:after="120" w:line="240" w:lineRule="auto"/>
        <w:ind w:left="425" w:hanging="425"/>
        <w:jc w:val="both"/>
        <w:rPr>
          <w:rFonts w:ascii="Cambria" w:eastAsia="Times New Roman" w:hAnsi="Cambria" w:cs="Times New Roman"/>
          <w:i/>
          <w:sz w:val="20"/>
          <w:szCs w:val="20"/>
        </w:rPr>
      </w:pPr>
      <w:r w:rsidRPr="00620955">
        <w:rPr>
          <w:rFonts w:ascii="Cambria" w:eastAsia="Times New Roman" w:hAnsi="Cambria" w:cs="Times New Roman"/>
          <w:b/>
        </w:rPr>
        <w:t>zamierzamy/ nie zamierzamy</w:t>
      </w:r>
      <w:r w:rsidRPr="00620955">
        <w:rPr>
          <w:rFonts w:ascii="Cambria" w:eastAsia="Times New Roman" w:hAnsi="Cambria" w:cs="Times New Roman"/>
        </w:rPr>
        <w:t>* powierzyć podwykonawcom następujący zakres usług, objętych przedmiotem zamówienia:</w:t>
      </w:r>
      <w:r w:rsidRPr="00620955">
        <w:rPr>
          <w:rFonts w:ascii="Cambria" w:eastAsia="Times New Roman" w:hAnsi="Cambria" w:cs="Arial"/>
          <w:sz w:val="20"/>
        </w:rPr>
        <w:t xml:space="preserve">  </w:t>
      </w: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75"/>
        <w:gridCol w:w="4472"/>
      </w:tblGrid>
      <w:tr w:rsidR="00620955" w:rsidRPr="00620955" w:rsidTr="007F1F11">
        <w:trPr>
          <w:trHeight w:val="637"/>
          <w:jc w:val="right"/>
        </w:trPr>
        <w:tc>
          <w:tcPr>
            <w:tcW w:w="709" w:type="dxa"/>
            <w:shd w:val="clear" w:color="auto" w:fill="auto"/>
            <w:vAlign w:val="center"/>
          </w:tcPr>
          <w:p w:rsidR="00620955" w:rsidRPr="00620955" w:rsidRDefault="00620955" w:rsidP="00620955">
            <w:pPr>
              <w:widowControl w:val="0"/>
              <w:tabs>
                <w:tab w:val="left" w:pos="360"/>
              </w:tabs>
              <w:suppressAutoHyphens/>
              <w:overflowPunct w:val="0"/>
              <w:autoSpaceDE w:val="0"/>
              <w:spacing w:after="0" w:line="240" w:lineRule="auto"/>
              <w:jc w:val="center"/>
              <w:textAlignment w:val="baseline"/>
              <w:rPr>
                <w:rFonts w:ascii="Cambria" w:eastAsia="Times New Roman" w:hAnsi="Cambria" w:cs="Times New Roman"/>
                <w:b/>
                <w:sz w:val="20"/>
                <w:szCs w:val="20"/>
                <w:lang w:eastAsia="ar-SA"/>
              </w:rPr>
            </w:pPr>
            <w:r w:rsidRPr="00620955">
              <w:rPr>
                <w:rFonts w:ascii="Cambria" w:eastAsia="Times New Roman" w:hAnsi="Cambria" w:cs="Times New Roman"/>
                <w:b/>
                <w:sz w:val="20"/>
                <w:szCs w:val="20"/>
                <w:lang w:eastAsia="ar-SA"/>
              </w:rPr>
              <w:t>L.p.</w:t>
            </w:r>
          </w:p>
        </w:tc>
        <w:tc>
          <w:tcPr>
            <w:tcW w:w="4175" w:type="dxa"/>
            <w:shd w:val="clear" w:color="auto" w:fill="auto"/>
            <w:vAlign w:val="center"/>
          </w:tcPr>
          <w:p w:rsidR="00620955" w:rsidRPr="00620955" w:rsidRDefault="00620955" w:rsidP="00620955">
            <w:pPr>
              <w:widowControl w:val="0"/>
              <w:tabs>
                <w:tab w:val="left" w:pos="360"/>
              </w:tabs>
              <w:suppressAutoHyphens/>
              <w:overflowPunct w:val="0"/>
              <w:autoSpaceDE w:val="0"/>
              <w:spacing w:after="0" w:line="240" w:lineRule="auto"/>
              <w:jc w:val="center"/>
              <w:textAlignment w:val="baseline"/>
              <w:rPr>
                <w:rFonts w:ascii="Cambria" w:eastAsia="Times New Roman" w:hAnsi="Cambria" w:cs="Times New Roman"/>
                <w:b/>
                <w:sz w:val="20"/>
                <w:szCs w:val="20"/>
                <w:lang w:eastAsia="ar-SA"/>
              </w:rPr>
            </w:pPr>
            <w:r w:rsidRPr="00620955">
              <w:rPr>
                <w:rFonts w:ascii="Cambria" w:eastAsia="Times New Roman" w:hAnsi="Cambria" w:cs="Times New Roman"/>
                <w:b/>
                <w:sz w:val="20"/>
                <w:szCs w:val="20"/>
                <w:lang w:eastAsia="ar-SA"/>
              </w:rPr>
              <w:t>Zakres usług ubezpieczeniowych</w:t>
            </w:r>
          </w:p>
        </w:tc>
        <w:tc>
          <w:tcPr>
            <w:tcW w:w="4472" w:type="dxa"/>
            <w:shd w:val="clear" w:color="auto" w:fill="auto"/>
            <w:vAlign w:val="center"/>
          </w:tcPr>
          <w:p w:rsidR="00620955" w:rsidRPr="00620955" w:rsidRDefault="00620955" w:rsidP="00620955">
            <w:pPr>
              <w:widowControl w:val="0"/>
              <w:tabs>
                <w:tab w:val="left" w:pos="360"/>
              </w:tabs>
              <w:suppressAutoHyphens/>
              <w:overflowPunct w:val="0"/>
              <w:autoSpaceDE w:val="0"/>
              <w:spacing w:after="0" w:line="240" w:lineRule="auto"/>
              <w:jc w:val="center"/>
              <w:textAlignment w:val="baseline"/>
              <w:rPr>
                <w:rFonts w:ascii="Cambria" w:eastAsia="Times New Roman" w:hAnsi="Cambria" w:cs="Times New Roman"/>
                <w:b/>
                <w:sz w:val="20"/>
                <w:szCs w:val="20"/>
                <w:lang w:eastAsia="ar-SA"/>
              </w:rPr>
            </w:pPr>
            <w:r w:rsidRPr="00620955">
              <w:rPr>
                <w:rFonts w:ascii="Cambria" w:eastAsia="Times New Roman" w:hAnsi="Cambria" w:cs="Times New Roman"/>
                <w:b/>
                <w:sz w:val="20"/>
                <w:szCs w:val="20"/>
                <w:lang w:eastAsia="ar-SA"/>
              </w:rPr>
              <w:t>Podwykonawca (firma)</w:t>
            </w:r>
          </w:p>
        </w:tc>
      </w:tr>
      <w:tr w:rsidR="00620955" w:rsidRPr="00620955" w:rsidTr="007F1F11">
        <w:trPr>
          <w:trHeight w:val="318"/>
          <w:jc w:val="right"/>
        </w:trPr>
        <w:tc>
          <w:tcPr>
            <w:tcW w:w="709" w:type="dxa"/>
            <w:shd w:val="clear" w:color="auto" w:fill="auto"/>
          </w:tcPr>
          <w:p w:rsidR="00620955" w:rsidRPr="00620955" w:rsidRDefault="00620955" w:rsidP="00620955">
            <w:pPr>
              <w:widowControl w:val="0"/>
              <w:tabs>
                <w:tab w:val="left" w:pos="360"/>
              </w:tabs>
              <w:suppressAutoHyphens/>
              <w:overflowPunct w:val="0"/>
              <w:autoSpaceDE w:val="0"/>
              <w:spacing w:after="0" w:line="240" w:lineRule="auto"/>
              <w:jc w:val="both"/>
              <w:textAlignment w:val="baseline"/>
              <w:rPr>
                <w:rFonts w:ascii="Cambria" w:eastAsia="Times New Roman" w:hAnsi="Cambria" w:cs="Times New Roman"/>
                <w:sz w:val="20"/>
                <w:szCs w:val="20"/>
                <w:lang w:eastAsia="ar-SA"/>
              </w:rPr>
            </w:pPr>
          </w:p>
        </w:tc>
        <w:tc>
          <w:tcPr>
            <w:tcW w:w="4175" w:type="dxa"/>
            <w:shd w:val="clear" w:color="auto" w:fill="auto"/>
          </w:tcPr>
          <w:p w:rsidR="00620955" w:rsidRPr="00620955" w:rsidRDefault="00620955" w:rsidP="00620955">
            <w:pPr>
              <w:widowControl w:val="0"/>
              <w:tabs>
                <w:tab w:val="left" w:pos="360"/>
              </w:tabs>
              <w:suppressAutoHyphens/>
              <w:overflowPunct w:val="0"/>
              <w:autoSpaceDE w:val="0"/>
              <w:spacing w:after="0" w:line="240" w:lineRule="auto"/>
              <w:jc w:val="both"/>
              <w:textAlignment w:val="baseline"/>
              <w:rPr>
                <w:rFonts w:ascii="Cambria" w:eastAsia="Times New Roman" w:hAnsi="Cambria" w:cs="Times New Roman"/>
                <w:sz w:val="20"/>
                <w:szCs w:val="20"/>
                <w:lang w:eastAsia="ar-SA"/>
              </w:rPr>
            </w:pPr>
          </w:p>
        </w:tc>
        <w:tc>
          <w:tcPr>
            <w:tcW w:w="4472" w:type="dxa"/>
            <w:shd w:val="clear" w:color="auto" w:fill="auto"/>
          </w:tcPr>
          <w:p w:rsidR="00620955" w:rsidRPr="00620955" w:rsidRDefault="00620955" w:rsidP="00620955">
            <w:pPr>
              <w:widowControl w:val="0"/>
              <w:tabs>
                <w:tab w:val="left" w:pos="360"/>
              </w:tabs>
              <w:suppressAutoHyphens/>
              <w:overflowPunct w:val="0"/>
              <w:autoSpaceDE w:val="0"/>
              <w:spacing w:after="0" w:line="240" w:lineRule="auto"/>
              <w:jc w:val="both"/>
              <w:textAlignment w:val="baseline"/>
              <w:rPr>
                <w:rFonts w:ascii="Cambria" w:eastAsia="Times New Roman" w:hAnsi="Cambria" w:cs="Times New Roman"/>
                <w:sz w:val="20"/>
                <w:szCs w:val="20"/>
                <w:lang w:eastAsia="ar-SA"/>
              </w:rPr>
            </w:pPr>
          </w:p>
        </w:tc>
      </w:tr>
    </w:tbl>
    <w:p w:rsidR="00620955" w:rsidRPr="00620955" w:rsidRDefault="00620955" w:rsidP="00620955">
      <w:pPr>
        <w:widowControl w:val="0"/>
        <w:tabs>
          <w:tab w:val="left" w:pos="426"/>
        </w:tabs>
        <w:autoSpaceDE w:val="0"/>
        <w:autoSpaceDN w:val="0"/>
        <w:adjustRightInd w:val="0"/>
        <w:spacing w:before="120" w:after="0" w:line="240" w:lineRule="auto"/>
        <w:ind w:left="426"/>
        <w:jc w:val="both"/>
        <w:rPr>
          <w:rFonts w:ascii="Cambria" w:eastAsia="Times New Roman" w:hAnsi="Cambria" w:cs="Times New Roman"/>
          <w:i/>
          <w:sz w:val="18"/>
          <w:szCs w:val="18"/>
        </w:rPr>
      </w:pPr>
      <w:r w:rsidRPr="00620955">
        <w:rPr>
          <w:rFonts w:ascii="Cambria" w:eastAsia="Times New Roman" w:hAnsi="Cambria" w:cs="Times New Roman"/>
          <w:i/>
          <w:sz w:val="18"/>
          <w:szCs w:val="18"/>
        </w:rPr>
        <w:t>* niepotrzebne skreślić</w:t>
      </w:r>
    </w:p>
    <w:p w:rsidR="00620955" w:rsidRPr="00620955" w:rsidRDefault="00620955" w:rsidP="00620955">
      <w:pPr>
        <w:widowControl w:val="0"/>
        <w:numPr>
          <w:ilvl w:val="0"/>
          <w:numId w:val="3"/>
        </w:numPr>
        <w:spacing w:before="120" w:after="0" w:line="240" w:lineRule="auto"/>
        <w:ind w:left="425" w:hanging="425"/>
        <w:jc w:val="both"/>
        <w:rPr>
          <w:rFonts w:ascii="Cambria" w:eastAsia="Times New Roman" w:hAnsi="Cambria" w:cs="Times New Roman"/>
        </w:rPr>
      </w:pPr>
      <w:r w:rsidRPr="00620955">
        <w:rPr>
          <w:rFonts w:ascii="Cambria" w:eastAsia="Times New Roman" w:hAnsi="Cambria" w:cs="Times New Roman"/>
        </w:rPr>
        <w:t>Wyrażamy zgodę na:</w:t>
      </w:r>
    </w:p>
    <w:p w:rsidR="00620955" w:rsidRPr="00620955" w:rsidRDefault="00620955" w:rsidP="00620955">
      <w:pPr>
        <w:widowControl w:val="0"/>
        <w:numPr>
          <w:ilvl w:val="1"/>
          <w:numId w:val="5"/>
        </w:numPr>
        <w:tabs>
          <w:tab w:val="left" w:pos="720"/>
        </w:tabs>
        <w:spacing w:after="0" w:line="240" w:lineRule="auto"/>
        <w:ind w:left="720" w:hanging="294"/>
        <w:jc w:val="both"/>
        <w:rPr>
          <w:rFonts w:ascii="Cambria" w:eastAsia="Times New Roman" w:hAnsi="Cambria" w:cs="Times New Roman"/>
        </w:rPr>
      </w:pPr>
      <w:r w:rsidRPr="00620955">
        <w:rPr>
          <w:rFonts w:ascii="Cambria" w:eastAsia="Times New Roman" w:hAnsi="Cambria" w:cs="Times New Roman"/>
        </w:rPr>
        <w:t>ratalną płatność składki, z zastrzeżeniami zawartymi w specyfikacji istotnych warunków zamówienia,</w:t>
      </w:r>
    </w:p>
    <w:p w:rsidR="00620955" w:rsidRPr="00620955" w:rsidRDefault="00620955" w:rsidP="00620955">
      <w:pPr>
        <w:widowControl w:val="0"/>
        <w:numPr>
          <w:ilvl w:val="1"/>
          <w:numId w:val="5"/>
        </w:numPr>
        <w:tabs>
          <w:tab w:val="left" w:pos="720"/>
        </w:tabs>
        <w:spacing w:after="0" w:line="240" w:lineRule="auto"/>
        <w:ind w:left="720" w:hanging="294"/>
        <w:jc w:val="both"/>
        <w:rPr>
          <w:rFonts w:ascii="Cambria" w:eastAsia="Times New Roman" w:hAnsi="Cambria" w:cs="Times New Roman"/>
        </w:rPr>
      </w:pPr>
      <w:r w:rsidRPr="00620955">
        <w:rPr>
          <w:rFonts w:ascii="Cambria" w:eastAsia="Times New Roman" w:hAnsi="Cambria" w:cs="Times New Roman"/>
        </w:rPr>
        <w:t>przyjęcie do ochrony wszystkich miejsc prowadzenia działalności,</w:t>
      </w:r>
    </w:p>
    <w:p w:rsidR="00620955" w:rsidRPr="00620955" w:rsidRDefault="00620955" w:rsidP="00620955">
      <w:pPr>
        <w:widowControl w:val="0"/>
        <w:numPr>
          <w:ilvl w:val="1"/>
          <w:numId w:val="5"/>
        </w:numPr>
        <w:tabs>
          <w:tab w:val="left" w:pos="720"/>
        </w:tabs>
        <w:spacing w:after="0" w:line="240" w:lineRule="auto"/>
        <w:ind w:left="720" w:hanging="294"/>
        <w:jc w:val="both"/>
        <w:rPr>
          <w:rFonts w:ascii="Cambria" w:eastAsia="Times New Roman" w:hAnsi="Cambria" w:cs="Times New Roman"/>
        </w:rPr>
      </w:pPr>
      <w:r w:rsidRPr="00620955">
        <w:rPr>
          <w:rFonts w:ascii="Cambria" w:eastAsia="Times New Roman" w:hAnsi="Cambria" w:cs="Times New Roman"/>
        </w:rPr>
        <w:t>przyjęcie wszystkich warunków wymaganych przez zamawiającego dla poszczególnych rodzajów ubezpieczeń i ryzyk wymienionych w specyfikacji i jej załącznikach,</w:t>
      </w:r>
    </w:p>
    <w:p w:rsidR="00620955" w:rsidRPr="00620955" w:rsidRDefault="00620955" w:rsidP="00620955">
      <w:pPr>
        <w:widowControl w:val="0"/>
        <w:numPr>
          <w:ilvl w:val="1"/>
          <w:numId w:val="5"/>
        </w:numPr>
        <w:tabs>
          <w:tab w:val="left" w:pos="720"/>
        </w:tabs>
        <w:spacing w:after="0" w:line="240" w:lineRule="auto"/>
        <w:ind w:left="720" w:hanging="294"/>
        <w:jc w:val="both"/>
        <w:rPr>
          <w:rFonts w:ascii="Cambria" w:eastAsia="Times New Roman" w:hAnsi="Cambria" w:cs="Times New Roman"/>
        </w:rPr>
      </w:pPr>
      <w:r w:rsidRPr="00620955">
        <w:rPr>
          <w:rFonts w:ascii="Cambria" w:eastAsia="Times New Roman" w:hAnsi="Cambria" w:cs="Times New Roman"/>
        </w:rPr>
        <w:t>przyjęcie zaznaczonych przez nas warunków fakultatywnych przypisanych dla poszczególnych rodzajów ubezpieczeń,</w:t>
      </w:r>
    </w:p>
    <w:p w:rsidR="00620955" w:rsidRPr="00620955" w:rsidRDefault="00620955" w:rsidP="00620955">
      <w:pPr>
        <w:widowControl w:val="0"/>
        <w:numPr>
          <w:ilvl w:val="1"/>
          <w:numId w:val="5"/>
        </w:numPr>
        <w:tabs>
          <w:tab w:val="left" w:pos="720"/>
        </w:tabs>
        <w:spacing w:after="0" w:line="240" w:lineRule="auto"/>
        <w:ind w:left="720" w:hanging="294"/>
        <w:jc w:val="both"/>
        <w:rPr>
          <w:rFonts w:ascii="Cambria" w:eastAsia="Times New Roman" w:hAnsi="Cambria" w:cs="Times New Roman"/>
        </w:rPr>
      </w:pPr>
      <w:r w:rsidRPr="00620955">
        <w:rPr>
          <w:rFonts w:ascii="Cambria" w:eastAsia="Times New Roman" w:hAnsi="Cambria" w:cs="Times New Roman"/>
        </w:rPr>
        <w:t>na wystawianie dokumentów ubezpieczeniowych na okres krótszy niż 1 rok; w takim przypadku składka rozliczana będzie „co do dnia” za faktyczny okres ochrony,</w:t>
      </w:r>
    </w:p>
    <w:p w:rsidR="00620955" w:rsidRPr="00620955" w:rsidRDefault="00620955" w:rsidP="00620955">
      <w:pPr>
        <w:widowControl w:val="0"/>
        <w:numPr>
          <w:ilvl w:val="1"/>
          <w:numId w:val="5"/>
        </w:numPr>
        <w:tabs>
          <w:tab w:val="left" w:pos="720"/>
        </w:tabs>
        <w:spacing w:after="0" w:line="240" w:lineRule="auto"/>
        <w:ind w:left="720" w:hanging="294"/>
        <w:jc w:val="both"/>
        <w:rPr>
          <w:rFonts w:ascii="Cambria" w:eastAsia="Times New Roman" w:hAnsi="Cambria" w:cs="Times New Roman"/>
        </w:rPr>
      </w:pPr>
      <w:r w:rsidRPr="00620955">
        <w:rPr>
          <w:rFonts w:ascii="Cambria" w:eastAsia="Times New Roman" w:hAnsi="Cambria" w:cs="Times New Roman"/>
        </w:rPr>
        <w:t>rezygnację ze stosowania składki minimalnej z polisy.</w:t>
      </w:r>
    </w:p>
    <w:p w:rsidR="00620955" w:rsidRPr="00620955" w:rsidRDefault="00620955" w:rsidP="00620955">
      <w:pPr>
        <w:widowControl w:val="0"/>
        <w:numPr>
          <w:ilvl w:val="0"/>
          <w:numId w:val="40"/>
        </w:numPr>
        <w:tabs>
          <w:tab w:val="left" w:pos="426"/>
        </w:tabs>
        <w:spacing w:before="120"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Oświadczam, że wypełniłem obowiązki informacyjne przewidziane w art. 13 lub art. 14 rozporządzenia Parlamentu Europejskiego i Rady (UE) 2016/679 z dnia 27 kwietnia 2016 r. </w:t>
      </w:r>
      <w:r w:rsidRPr="00620955">
        <w:rPr>
          <w:rFonts w:ascii="Cambria" w:eastAsia="Times New Roman" w:hAnsi="Cambria" w:cs="Times New Roman"/>
        </w:rPr>
        <w:br/>
        <w:t xml:space="preserve">w sprawie ochrony osób fizycznych w związku z przetwarzaniem danych osobowych i w sprawie swobodnego przepływu takich danych oraz uchylenia dyrektywy 95/46/WE (ogólne rozporządzenie o ochronie danych) (Dz. Urz. UE L 119 z 04.05.2016) wobec osób fizycznych, </w:t>
      </w:r>
      <w:r w:rsidRPr="00620955">
        <w:rPr>
          <w:rFonts w:ascii="Cambria" w:eastAsia="Times New Roman" w:hAnsi="Cambria" w:cs="Times New Roman"/>
        </w:rPr>
        <w:br/>
        <w:t xml:space="preserve">od których dane osobowe bezpośrednio lub pośrednio pozyskałem w celu ubiegania się </w:t>
      </w:r>
      <w:r w:rsidRPr="00620955">
        <w:rPr>
          <w:rFonts w:ascii="Cambria" w:eastAsia="Times New Roman" w:hAnsi="Cambria" w:cs="Times New Roman"/>
        </w:rPr>
        <w:br/>
        <w:t>o udzielenie zamówienia publicznego w niniejszym postępowaniu.*</w:t>
      </w:r>
    </w:p>
    <w:p w:rsidR="00620955" w:rsidRPr="00620955" w:rsidRDefault="00620955" w:rsidP="00620955">
      <w:pPr>
        <w:widowControl w:val="0"/>
        <w:tabs>
          <w:tab w:val="left" w:pos="426"/>
        </w:tabs>
        <w:spacing w:before="60" w:after="200" w:line="276" w:lineRule="auto"/>
        <w:ind w:left="426"/>
        <w:rPr>
          <w:rFonts w:ascii="Cambria" w:eastAsia="Times New Roman" w:hAnsi="Cambria" w:cs="Times New Roman"/>
          <w:b/>
        </w:rPr>
      </w:pPr>
      <w:r w:rsidRPr="00620955">
        <w:rPr>
          <w:rFonts w:ascii="Cambria" w:eastAsia="Times New Roman" w:hAnsi="Cambria" w:cs="Times New Roman"/>
          <w:i/>
          <w:sz w:val="18"/>
          <w:szCs w:val="18"/>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20955" w:rsidRPr="00620955" w:rsidRDefault="00620955" w:rsidP="00620955">
      <w:pPr>
        <w:widowControl w:val="0"/>
        <w:numPr>
          <w:ilvl w:val="0"/>
          <w:numId w:val="40"/>
        </w:numPr>
        <w:tabs>
          <w:tab w:val="left" w:pos="426"/>
        </w:tabs>
        <w:spacing w:before="120" w:after="0" w:line="240" w:lineRule="auto"/>
        <w:ind w:left="426" w:hanging="426"/>
        <w:jc w:val="both"/>
        <w:rPr>
          <w:rFonts w:ascii="Cambria" w:eastAsia="Times New Roman" w:hAnsi="Cambria" w:cs="Times New Roman"/>
        </w:rPr>
      </w:pPr>
      <w:r w:rsidRPr="00620955">
        <w:rPr>
          <w:rFonts w:ascii="Cambria" w:eastAsia="Times New Roman" w:hAnsi="Cambria" w:cs="Times New Roman"/>
        </w:rPr>
        <w:lastRenderedPageBreak/>
        <w:t xml:space="preserve">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w:t>
      </w:r>
      <w:r w:rsidRPr="00620955">
        <w:rPr>
          <w:rFonts w:ascii="Cambria" w:eastAsia="Times New Roman" w:hAnsi="Cambria" w:cs="Times New Roman"/>
        </w:rPr>
        <w:br/>
        <w:t>do specyfikacji istotnych warunków zamówienia, w celu związanym z niniejszym postępowaniem o udzielenie zamówienia publicznego.</w:t>
      </w:r>
    </w:p>
    <w:p w:rsidR="00620955" w:rsidRPr="00620955" w:rsidRDefault="00620955" w:rsidP="00620955">
      <w:pPr>
        <w:widowControl w:val="0"/>
        <w:numPr>
          <w:ilvl w:val="0"/>
          <w:numId w:val="40"/>
        </w:numPr>
        <w:tabs>
          <w:tab w:val="left" w:pos="426"/>
        </w:tabs>
        <w:spacing w:before="120" w:after="0" w:line="240" w:lineRule="auto"/>
        <w:ind w:left="426" w:hanging="426"/>
        <w:contextualSpacing/>
        <w:rPr>
          <w:rFonts w:ascii="Cambria" w:eastAsia="Calibri" w:hAnsi="Cambria" w:cs="Times New Roman"/>
          <w:b/>
        </w:rPr>
      </w:pPr>
      <w:r w:rsidRPr="00620955">
        <w:rPr>
          <w:rFonts w:ascii="Cambria" w:eastAsia="Calibri" w:hAnsi="Cambria" w:cs="Times New Roman"/>
          <w:b/>
        </w:rPr>
        <w:t xml:space="preserve">Oświadczamy*, że </w:t>
      </w:r>
    </w:p>
    <w:p w:rsidR="00620955" w:rsidRPr="00620955" w:rsidRDefault="00620955" w:rsidP="00620955">
      <w:pPr>
        <w:widowControl w:val="0"/>
        <w:numPr>
          <w:ilvl w:val="0"/>
          <w:numId w:val="4"/>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statut reprezentowanego przez nas wykonawcy – towarzystwa ubezpieczeń wzajemnych przewiduje, że towarzystwo ubezpiecza także osoby niebędące członkami towarzystwa;</w:t>
      </w:r>
    </w:p>
    <w:p w:rsidR="00620955" w:rsidRPr="00620955" w:rsidRDefault="00620955" w:rsidP="00620955">
      <w:pPr>
        <w:widowControl w:val="0"/>
        <w:numPr>
          <w:ilvl w:val="0"/>
          <w:numId w:val="4"/>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 przypadku wyboru oferty reprezentowanego przez nas wykonawcy – towarzystwa ubezpieczeń wzajemnych, towarzystwo udzieli ochrony ubezpieczeniowej zamawiającemu, jako osobie niebędącej członkiem towarzystwa;</w:t>
      </w:r>
    </w:p>
    <w:p w:rsidR="00620955" w:rsidRPr="00620955" w:rsidRDefault="00620955" w:rsidP="00620955">
      <w:pPr>
        <w:widowControl w:val="0"/>
        <w:numPr>
          <w:ilvl w:val="0"/>
          <w:numId w:val="4"/>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wybór oferty towarzystwa ubezpieczeń wzajemnych nie będzie skutkował członkostwem w tym towarzystwie i koniecznością wnoszenia składki członkowskiej, nawet jeśli w przeszłości którykolwiek z podmiotów objętych zamówieniem był lub nadal jest członkiem towarzystwa ubezpieczeń wzajemnych;</w:t>
      </w:r>
    </w:p>
    <w:p w:rsidR="00620955" w:rsidRPr="00620955" w:rsidRDefault="00620955" w:rsidP="00620955">
      <w:pPr>
        <w:widowControl w:val="0"/>
        <w:numPr>
          <w:ilvl w:val="0"/>
          <w:numId w:val="4"/>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zgodnie z art. 111 ust 2. ustawy z dnia 11 września 2015 r. o działalności ubezpieczeniowej </w:t>
      </w:r>
      <w:r w:rsidRPr="00620955">
        <w:rPr>
          <w:rFonts w:ascii="Cambria" w:eastAsia="Times New Roman" w:hAnsi="Cambria" w:cs="Times New Roman"/>
        </w:rPr>
        <w:br/>
        <w:t>i reasekuracyjnej Zamawiający nie będzie zobowiązany do pokrywania strat towarzystwa przez wnoszenie dodatkowej składki ubezpieczeniowej.</w:t>
      </w:r>
    </w:p>
    <w:p w:rsidR="00620955" w:rsidRPr="00620955" w:rsidRDefault="00620955" w:rsidP="00620955">
      <w:pPr>
        <w:widowControl w:val="0"/>
        <w:spacing w:before="60" w:after="0" w:line="240" w:lineRule="auto"/>
        <w:ind w:left="426"/>
        <w:rPr>
          <w:rFonts w:ascii="Cambria" w:eastAsia="Times New Roman" w:hAnsi="Cambria" w:cs="Times New Roman"/>
          <w:i/>
          <w:sz w:val="18"/>
          <w:szCs w:val="18"/>
        </w:rPr>
      </w:pPr>
      <w:r w:rsidRPr="00620955">
        <w:rPr>
          <w:rFonts w:ascii="Cambria" w:eastAsia="Times New Roman" w:hAnsi="Cambria" w:cs="Times New Roman"/>
          <w:i/>
          <w:sz w:val="18"/>
          <w:szCs w:val="18"/>
        </w:rPr>
        <w:t>* dotyczy wyłącznie Wykonawcy, który działa w formie towarzystwa ubezpieczeń wzajemnych</w:t>
      </w:r>
    </w:p>
    <w:p w:rsidR="00620955" w:rsidRPr="00620955" w:rsidRDefault="00620955" w:rsidP="00620955">
      <w:pPr>
        <w:widowControl w:val="0"/>
        <w:numPr>
          <w:ilvl w:val="0"/>
          <w:numId w:val="40"/>
        </w:numPr>
        <w:tabs>
          <w:tab w:val="left" w:pos="426"/>
        </w:tabs>
        <w:suppressAutoHyphens/>
        <w:spacing w:before="120" w:after="120" w:line="240" w:lineRule="auto"/>
        <w:ind w:left="426" w:hanging="426"/>
        <w:contextualSpacing/>
        <w:jc w:val="both"/>
        <w:rPr>
          <w:rFonts w:ascii="Cambria" w:eastAsia="Calibri" w:hAnsi="Cambria" w:cs="Times New Roman"/>
          <w:lang w:eastAsia="ar-SA"/>
        </w:rPr>
      </w:pPr>
      <w:r w:rsidRPr="00620955">
        <w:rPr>
          <w:rFonts w:ascii="Cambria" w:eastAsia="Calibri" w:hAnsi="Cambria" w:cs="Times New Roman"/>
          <w:lang w:eastAsia="ar-SA"/>
        </w:rPr>
        <w:t>Sposób reprezentowania wykonawców wspólnie ubiegających się o udzielenie zamówienia* (pełnomocnik) na potrzeby niniejszego zamówienia jest następujący:</w:t>
      </w:r>
    </w:p>
    <w:tbl>
      <w:tblPr>
        <w:tblW w:w="0" w:type="auto"/>
        <w:jc w:val="center"/>
        <w:tblLook w:val="04A0" w:firstRow="1" w:lastRow="0" w:firstColumn="1" w:lastColumn="0" w:noHBand="0" w:noVBand="1"/>
      </w:tblPr>
      <w:tblGrid>
        <w:gridCol w:w="2783"/>
        <w:gridCol w:w="6185"/>
      </w:tblGrid>
      <w:tr w:rsidR="00620955" w:rsidRPr="00620955" w:rsidTr="007F1F11">
        <w:trPr>
          <w:trHeight w:val="340"/>
          <w:jc w:val="center"/>
        </w:trPr>
        <w:tc>
          <w:tcPr>
            <w:tcW w:w="2783" w:type="dxa"/>
            <w:shd w:val="clear" w:color="auto" w:fill="auto"/>
            <w:vAlign w:val="bottom"/>
          </w:tcPr>
          <w:p w:rsidR="00620955" w:rsidRPr="00620955" w:rsidRDefault="00620955" w:rsidP="00620955">
            <w:pPr>
              <w:widowControl w:val="0"/>
              <w:suppressAutoHyphens/>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Imię i nazwisko:</w:t>
            </w:r>
          </w:p>
        </w:tc>
        <w:tc>
          <w:tcPr>
            <w:tcW w:w="6185" w:type="dxa"/>
            <w:shd w:val="clear" w:color="auto" w:fill="auto"/>
            <w:vAlign w:val="bottom"/>
          </w:tcPr>
          <w:p w:rsidR="00620955" w:rsidRPr="00620955" w:rsidRDefault="00620955" w:rsidP="00620955">
            <w:pPr>
              <w:widowControl w:val="0"/>
              <w:suppressAutoHyphens/>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w:t>
            </w:r>
          </w:p>
        </w:tc>
      </w:tr>
      <w:tr w:rsidR="00620955" w:rsidRPr="00620955" w:rsidTr="007F1F11">
        <w:trPr>
          <w:trHeight w:val="340"/>
          <w:jc w:val="center"/>
        </w:trPr>
        <w:tc>
          <w:tcPr>
            <w:tcW w:w="2783" w:type="dxa"/>
            <w:shd w:val="clear" w:color="auto" w:fill="auto"/>
            <w:vAlign w:val="bottom"/>
          </w:tcPr>
          <w:p w:rsidR="00620955" w:rsidRPr="00620955" w:rsidRDefault="00620955" w:rsidP="00620955">
            <w:pPr>
              <w:widowControl w:val="0"/>
              <w:suppressAutoHyphens/>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Stanowisko:</w:t>
            </w:r>
          </w:p>
        </w:tc>
        <w:tc>
          <w:tcPr>
            <w:tcW w:w="6185" w:type="dxa"/>
            <w:shd w:val="clear" w:color="auto" w:fill="auto"/>
            <w:vAlign w:val="bottom"/>
          </w:tcPr>
          <w:p w:rsidR="00620955" w:rsidRPr="00620955" w:rsidRDefault="00620955" w:rsidP="00620955">
            <w:pPr>
              <w:widowControl w:val="0"/>
              <w:suppressAutoHyphens/>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w:t>
            </w:r>
          </w:p>
        </w:tc>
      </w:tr>
      <w:tr w:rsidR="00620955" w:rsidRPr="00620955" w:rsidTr="007F1F11">
        <w:trPr>
          <w:trHeight w:val="340"/>
          <w:jc w:val="center"/>
        </w:trPr>
        <w:tc>
          <w:tcPr>
            <w:tcW w:w="2783" w:type="dxa"/>
            <w:shd w:val="clear" w:color="auto" w:fill="auto"/>
            <w:vAlign w:val="bottom"/>
          </w:tcPr>
          <w:p w:rsidR="00620955" w:rsidRPr="00620955" w:rsidRDefault="00620955" w:rsidP="00620955">
            <w:pPr>
              <w:widowControl w:val="0"/>
              <w:suppressAutoHyphens/>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Telefon / Faks</w:t>
            </w:r>
          </w:p>
        </w:tc>
        <w:tc>
          <w:tcPr>
            <w:tcW w:w="6185" w:type="dxa"/>
            <w:shd w:val="clear" w:color="auto" w:fill="auto"/>
            <w:vAlign w:val="bottom"/>
          </w:tcPr>
          <w:p w:rsidR="00620955" w:rsidRPr="00620955" w:rsidRDefault="00620955" w:rsidP="00620955">
            <w:pPr>
              <w:widowControl w:val="0"/>
              <w:suppressAutoHyphens/>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w:t>
            </w:r>
          </w:p>
        </w:tc>
      </w:tr>
    </w:tbl>
    <w:p w:rsidR="00620955" w:rsidRPr="00620955" w:rsidRDefault="00620955" w:rsidP="00620955">
      <w:pPr>
        <w:widowControl w:val="0"/>
        <w:suppressAutoHyphens/>
        <w:spacing w:before="120" w:after="0" w:line="240" w:lineRule="auto"/>
        <w:ind w:left="426"/>
        <w:rPr>
          <w:rFonts w:ascii="Cambria" w:eastAsia="Times New Roman" w:hAnsi="Cambria" w:cs="Times New Roman"/>
          <w:lang w:eastAsia="ar-SA"/>
        </w:rPr>
      </w:pPr>
      <w:r w:rsidRPr="00620955">
        <w:rPr>
          <w:rFonts w:ascii="Cambria" w:eastAsia="Times New Roman" w:hAnsi="Cambria" w:cs="Times New Roman"/>
          <w:lang w:eastAsia="ar-SA"/>
        </w:rPr>
        <w:t>Zakres pełnomocnictwa:</w:t>
      </w:r>
    </w:p>
    <w:p w:rsidR="00620955" w:rsidRPr="00620955" w:rsidRDefault="00620955" w:rsidP="00620955">
      <w:pPr>
        <w:widowControl w:val="0"/>
        <w:numPr>
          <w:ilvl w:val="0"/>
          <w:numId w:val="6"/>
        </w:numPr>
        <w:tabs>
          <w:tab w:val="left" w:pos="851"/>
        </w:tabs>
        <w:suppressAutoHyphens/>
        <w:spacing w:after="0" w:line="240" w:lineRule="auto"/>
        <w:ind w:left="851" w:hanging="425"/>
        <w:rPr>
          <w:rFonts w:ascii="Cambria" w:eastAsia="Times New Roman" w:hAnsi="Cambria" w:cs="Times New Roman"/>
          <w:lang w:eastAsia="ar-SA"/>
        </w:rPr>
      </w:pPr>
      <w:r w:rsidRPr="00620955">
        <w:rPr>
          <w:rFonts w:ascii="Cambria" w:eastAsia="Times New Roman" w:hAnsi="Cambria" w:cs="Times New Roman"/>
          <w:lang w:eastAsia="ar-SA"/>
        </w:rPr>
        <w:t>do reprezentowania w postępowaniu*</w:t>
      </w:r>
    </w:p>
    <w:p w:rsidR="00620955" w:rsidRPr="00620955" w:rsidRDefault="00620955" w:rsidP="00620955">
      <w:pPr>
        <w:widowControl w:val="0"/>
        <w:numPr>
          <w:ilvl w:val="0"/>
          <w:numId w:val="6"/>
        </w:numPr>
        <w:tabs>
          <w:tab w:val="left" w:pos="851"/>
        </w:tabs>
        <w:suppressAutoHyphens/>
        <w:spacing w:after="0" w:line="240" w:lineRule="auto"/>
        <w:ind w:left="851" w:hanging="425"/>
        <w:rPr>
          <w:rFonts w:ascii="Cambria" w:eastAsia="Times New Roman" w:hAnsi="Cambria" w:cs="Times New Roman"/>
          <w:lang w:eastAsia="ar-SA"/>
        </w:rPr>
      </w:pPr>
      <w:r w:rsidRPr="00620955">
        <w:rPr>
          <w:rFonts w:ascii="Cambria" w:eastAsia="Times New Roman" w:hAnsi="Cambria" w:cs="Times New Roman"/>
          <w:lang w:eastAsia="ar-SA"/>
        </w:rPr>
        <w:t>do reprezentowania w postępowaniu i zawarcia umowy*</w:t>
      </w:r>
    </w:p>
    <w:p w:rsidR="00620955" w:rsidRPr="00620955" w:rsidRDefault="00620955" w:rsidP="00620955">
      <w:pPr>
        <w:widowControl w:val="0"/>
        <w:suppressAutoHyphens/>
        <w:spacing w:before="120" w:after="0" w:line="240" w:lineRule="auto"/>
        <w:ind w:left="426"/>
        <w:rPr>
          <w:rFonts w:ascii="Cambria" w:eastAsia="Times New Roman" w:hAnsi="Cambria" w:cs="Times New Roman"/>
          <w:b/>
          <w:sz w:val="18"/>
          <w:szCs w:val="18"/>
        </w:rPr>
      </w:pPr>
      <w:r w:rsidRPr="00620955">
        <w:rPr>
          <w:rFonts w:ascii="Cambria" w:eastAsia="Times New Roman" w:hAnsi="Cambria" w:cs="Times New Roman"/>
          <w:i/>
          <w:sz w:val="18"/>
          <w:szCs w:val="18"/>
          <w:lang w:eastAsia="ar-SA"/>
        </w:rPr>
        <w:t>* niepotrzebne skreślić (wypełniają wyłącznie Wykonawcy składający ofertę wspólną)</w:t>
      </w:r>
    </w:p>
    <w:p w:rsidR="00620955" w:rsidRPr="00620955" w:rsidRDefault="00620955" w:rsidP="00620955">
      <w:pPr>
        <w:widowControl w:val="0"/>
        <w:numPr>
          <w:ilvl w:val="0"/>
          <w:numId w:val="40"/>
        </w:numPr>
        <w:tabs>
          <w:tab w:val="left" w:pos="426"/>
        </w:tabs>
        <w:spacing w:before="120" w:after="120" w:line="240" w:lineRule="auto"/>
        <w:ind w:left="426" w:hanging="426"/>
        <w:contextualSpacing/>
        <w:jc w:val="both"/>
        <w:rPr>
          <w:rFonts w:ascii="Cambria" w:eastAsia="Calibri" w:hAnsi="Cambria" w:cs="Times New Roman"/>
          <w:i/>
        </w:rPr>
      </w:pPr>
      <w:r w:rsidRPr="00620955">
        <w:rPr>
          <w:rFonts w:ascii="Cambria" w:eastAsia="Calibri" w:hAnsi="Cambria" w:cs="Times New Roman"/>
          <w:b/>
        </w:rPr>
        <w:t xml:space="preserve">W sprawach nieuregulowanych w specyfikacji istotnych warunków zamówienia i w ofercie mają zastosowanie następujące ogólne i szczególne warunki ubezpieczenia oraz aneksy do tych warunków </w:t>
      </w:r>
      <w:r w:rsidRPr="00620955">
        <w:rPr>
          <w:rFonts w:ascii="Cambria" w:eastAsia="Calibri" w:hAnsi="Cambria" w:cs="Times New Roman"/>
          <w:i/>
        </w:rPr>
        <w:t>(należy wpisać wszystkie ogólne i szczególne warunki z datami zatwierdzenia przez Zarząd Wykonawcy i wszystkie aneksy do tych warunków obowiązujące na dzień składania oferty):</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
        <w:gridCol w:w="6362"/>
        <w:gridCol w:w="2598"/>
      </w:tblGrid>
      <w:tr w:rsidR="00620955" w:rsidRPr="00620955" w:rsidTr="007F1F11">
        <w:trPr>
          <w:trHeight w:val="327"/>
          <w:jc w:val="right"/>
        </w:trPr>
        <w:tc>
          <w:tcPr>
            <w:tcW w:w="636"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Lp.</w:t>
            </w:r>
          </w:p>
        </w:tc>
        <w:tc>
          <w:tcPr>
            <w:tcW w:w="6362"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Wyszczególnienie wszystkich obowiązujących ogólnych i szczególnych warunków ubezpieczenia oraz aneksów do tych warunków, mających zastosowanie do niniejszego zamówienia</w:t>
            </w:r>
          </w:p>
        </w:tc>
        <w:tc>
          <w:tcPr>
            <w:tcW w:w="2598"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Data zatwierdzenia przez Zarząd Wykonawcy</w:t>
            </w:r>
          </w:p>
        </w:tc>
      </w:tr>
      <w:tr w:rsidR="00620955" w:rsidRPr="00620955" w:rsidTr="007F1F11">
        <w:trPr>
          <w:trHeight w:val="397"/>
          <w:jc w:val="right"/>
        </w:trPr>
        <w:tc>
          <w:tcPr>
            <w:tcW w:w="9596" w:type="dxa"/>
            <w:gridSpan w:val="3"/>
            <w:shd w:val="pct10"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Część I zamówienia</w:t>
            </w:r>
          </w:p>
        </w:tc>
      </w:tr>
      <w:tr w:rsidR="00620955" w:rsidRPr="00620955" w:rsidTr="007F1F11">
        <w:trPr>
          <w:trHeight w:val="327"/>
          <w:jc w:val="right"/>
        </w:trPr>
        <w:tc>
          <w:tcPr>
            <w:tcW w:w="9596" w:type="dxa"/>
            <w:gridSpan w:val="3"/>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Ubezpieczenie mienia od wszystkich ryzyk</w:t>
            </w: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9596" w:type="dxa"/>
            <w:gridSpan w:val="3"/>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Ubezpieczenie sprzętu elektronicznego od wszystkich ryzyk</w:t>
            </w: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9596" w:type="dxa"/>
            <w:gridSpan w:val="3"/>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Ubezpieczenie odpowiedzialności cywilnej</w:t>
            </w: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636"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bl>
    <w:p w:rsidR="00620955" w:rsidRPr="00620955" w:rsidRDefault="00620955" w:rsidP="00620955">
      <w:pPr>
        <w:spacing w:after="200" w:line="276" w:lineRule="auto"/>
        <w:rPr>
          <w:rFonts w:ascii="Calibri" w:eastAsia="Times New Roman" w:hAnsi="Calibri" w:cs="Times New Roma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
        <w:gridCol w:w="6362"/>
        <w:gridCol w:w="2598"/>
      </w:tblGrid>
      <w:tr w:rsidR="00620955" w:rsidRPr="00620955" w:rsidTr="007F1F11">
        <w:trPr>
          <w:trHeight w:val="397"/>
          <w:jc w:val="right"/>
        </w:trPr>
        <w:tc>
          <w:tcPr>
            <w:tcW w:w="9596" w:type="dxa"/>
            <w:gridSpan w:val="3"/>
            <w:shd w:val="pct10"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Część II zamówienia</w:t>
            </w:r>
          </w:p>
        </w:tc>
      </w:tr>
      <w:tr w:rsidR="00620955" w:rsidRPr="00620955" w:rsidTr="007F1F11">
        <w:trPr>
          <w:trHeight w:val="327"/>
          <w:jc w:val="right"/>
        </w:trPr>
        <w:tc>
          <w:tcPr>
            <w:tcW w:w="9596" w:type="dxa"/>
            <w:gridSpan w:val="3"/>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r w:rsidRPr="00620955">
              <w:rPr>
                <w:rFonts w:ascii="Cambria" w:eastAsia="Times New Roman" w:hAnsi="Cambria" w:cs="Times New Roman"/>
                <w:b/>
                <w:sz w:val="20"/>
                <w:szCs w:val="20"/>
              </w:rPr>
              <w:t>Ubezpieczenie auto casco</w:t>
            </w: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9596" w:type="dxa"/>
            <w:gridSpan w:val="3"/>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r w:rsidRPr="00620955">
              <w:rPr>
                <w:rFonts w:ascii="Cambria" w:eastAsia="Times New Roman" w:hAnsi="Cambria" w:cs="Times New Roman"/>
                <w:b/>
                <w:sz w:val="20"/>
                <w:szCs w:val="20"/>
              </w:rPr>
              <w:t>Ubezpieczenie NNW kierowcy i pasażerów</w:t>
            </w: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9596" w:type="dxa"/>
            <w:gridSpan w:val="3"/>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r w:rsidRPr="00620955">
              <w:rPr>
                <w:rFonts w:ascii="Cambria" w:eastAsia="Times New Roman" w:hAnsi="Cambria" w:cs="Times New Roman"/>
                <w:b/>
                <w:sz w:val="20"/>
                <w:szCs w:val="20"/>
              </w:rPr>
              <w:t>Ubezpieczenie mini assistance</w:t>
            </w:r>
          </w:p>
        </w:tc>
      </w:tr>
      <w:tr w:rsidR="00620955" w:rsidRPr="00620955" w:rsidTr="007F1F11">
        <w:trPr>
          <w:trHeight w:val="327"/>
          <w:jc w:val="right"/>
        </w:trPr>
        <w:tc>
          <w:tcPr>
            <w:tcW w:w="636"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tcBorders>
              <w:bottom w:val="single" w:sz="4" w:space="0" w:color="auto"/>
            </w:tcBorders>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97"/>
          <w:jc w:val="right"/>
        </w:trPr>
        <w:tc>
          <w:tcPr>
            <w:tcW w:w="9596" w:type="dxa"/>
            <w:gridSpan w:val="3"/>
            <w:shd w:val="pct10" w:color="auto" w:fill="auto"/>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Część III zamówienia</w:t>
            </w:r>
          </w:p>
        </w:tc>
      </w:tr>
      <w:tr w:rsidR="00620955" w:rsidRPr="00620955" w:rsidTr="007F1F11">
        <w:trPr>
          <w:trHeight w:val="327"/>
          <w:jc w:val="right"/>
        </w:trPr>
        <w:tc>
          <w:tcPr>
            <w:tcW w:w="9596" w:type="dxa"/>
            <w:gridSpan w:val="3"/>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Ubezpieczenie następstw nieszczęśliwych wypadków członków OSP i MDP</w:t>
            </w: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9596" w:type="dxa"/>
            <w:gridSpan w:val="3"/>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r w:rsidRPr="00620955">
              <w:rPr>
                <w:rFonts w:ascii="Cambria" w:eastAsia="Times New Roman" w:hAnsi="Cambria" w:cs="Times New Roman"/>
                <w:b/>
                <w:sz w:val="20"/>
                <w:szCs w:val="20"/>
              </w:rPr>
              <w:t>Pozostałe ubezpieczenia następstw nieszczęśliwych wypadków</w:t>
            </w: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27"/>
          <w:jc w:val="right"/>
        </w:trPr>
        <w:tc>
          <w:tcPr>
            <w:tcW w:w="636"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62"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59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bl>
    <w:p w:rsidR="00620955" w:rsidRPr="00620955" w:rsidRDefault="00620955" w:rsidP="00620955">
      <w:pPr>
        <w:widowControl w:val="0"/>
        <w:numPr>
          <w:ilvl w:val="0"/>
          <w:numId w:val="40"/>
        </w:numPr>
        <w:tabs>
          <w:tab w:val="left" w:pos="567"/>
        </w:tabs>
        <w:spacing w:before="240" w:after="120" w:line="240" w:lineRule="auto"/>
        <w:ind w:left="567" w:hanging="567"/>
        <w:contextualSpacing/>
        <w:rPr>
          <w:rFonts w:ascii="Cambria" w:eastAsia="Calibri" w:hAnsi="Cambria" w:cs="Times New Roman"/>
          <w:b/>
        </w:rPr>
      </w:pPr>
      <w:r w:rsidRPr="00620955">
        <w:rPr>
          <w:rFonts w:ascii="Cambria" w:eastAsia="Calibri" w:hAnsi="Cambria" w:cs="Times New Roman"/>
          <w:b/>
        </w:rPr>
        <w:t>Załącznikami do niniejszej oferty są następujące dokumenty: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8"/>
        <w:gridCol w:w="6379"/>
        <w:gridCol w:w="2205"/>
      </w:tblGrid>
      <w:tr w:rsidR="00620955" w:rsidRPr="00620955" w:rsidTr="007F1F11">
        <w:trPr>
          <w:trHeight w:val="340"/>
          <w:jc w:val="center"/>
        </w:trPr>
        <w:tc>
          <w:tcPr>
            <w:tcW w:w="638" w:type="dxa"/>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Lp.</w:t>
            </w:r>
          </w:p>
        </w:tc>
        <w:tc>
          <w:tcPr>
            <w:tcW w:w="6379" w:type="dxa"/>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Wyszczególnienie</w:t>
            </w:r>
          </w:p>
        </w:tc>
        <w:tc>
          <w:tcPr>
            <w:tcW w:w="2205" w:type="dxa"/>
            <w:vAlign w:val="center"/>
          </w:tcPr>
          <w:p w:rsidR="00620955" w:rsidRPr="00620955" w:rsidRDefault="00620955" w:rsidP="00620955">
            <w:pPr>
              <w:widowControl w:val="0"/>
              <w:spacing w:after="0" w:line="240" w:lineRule="auto"/>
              <w:jc w:val="center"/>
              <w:rPr>
                <w:rFonts w:ascii="Cambria" w:eastAsia="Times New Roman" w:hAnsi="Cambria" w:cs="Times New Roman"/>
                <w:b/>
                <w:sz w:val="20"/>
                <w:szCs w:val="20"/>
              </w:rPr>
            </w:pPr>
            <w:r w:rsidRPr="00620955">
              <w:rPr>
                <w:rFonts w:ascii="Cambria" w:eastAsia="Times New Roman" w:hAnsi="Cambria" w:cs="Times New Roman"/>
                <w:b/>
                <w:sz w:val="20"/>
                <w:szCs w:val="20"/>
              </w:rPr>
              <w:t>nr strony</w:t>
            </w:r>
          </w:p>
        </w:tc>
      </w:tr>
      <w:tr w:rsidR="00620955" w:rsidRPr="00620955" w:rsidTr="007F1F11">
        <w:trPr>
          <w:trHeight w:val="340"/>
          <w:jc w:val="center"/>
        </w:trPr>
        <w:tc>
          <w:tcPr>
            <w:tcW w:w="63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79"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205"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40"/>
          <w:jc w:val="center"/>
        </w:trPr>
        <w:tc>
          <w:tcPr>
            <w:tcW w:w="63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79"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205"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r w:rsidR="00620955" w:rsidRPr="00620955" w:rsidTr="007F1F11">
        <w:trPr>
          <w:trHeight w:val="340"/>
          <w:jc w:val="center"/>
        </w:trPr>
        <w:tc>
          <w:tcPr>
            <w:tcW w:w="638"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6379"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c>
          <w:tcPr>
            <w:tcW w:w="2205" w:type="dxa"/>
            <w:vAlign w:val="center"/>
          </w:tcPr>
          <w:p w:rsidR="00620955" w:rsidRPr="00620955" w:rsidRDefault="00620955" w:rsidP="00620955">
            <w:pPr>
              <w:widowControl w:val="0"/>
              <w:spacing w:after="0" w:line="240" w:lineRule="auto"/>
              <w:jc w:val="center"/>
              <w:rPr>
                <w:rFonts w:ascii="Cambria" w:eastAsia="Times New Roman" w:hAnsi="Cambria" w:cs="Times New Roman"/>
                <w:sz w:val="20"/>
                <w:szCs w:val="20"/>
              </w:rPr>
            </w:pPr>
          </w:p>
        </w:tc>
      </w:tr>
    </w:tbl>
    <w:p w:rsidR="00620955" w:rsidRPr="00620955" w:rsidRDefault="00620955" w:rsidP="00620955">
      <w:pPr>
        <w:widowControl w:val="0"/>
        <w:tabs>
          <w:tab w:val="left" w:pos="426"/>
        </w:tabs>
        <w:autoSpaceDE w:val="0"/>
        <w:autoSpaceDN w:val="0"/>
        <w:adjustRightInd w:val="0"/>
        <w:spacing w:before="240" w:after="0" w:line="240" w:lineRule="auto"/>
        <w:jc w:val="both"/>
        <w:rPr>
          <w:rFonts w:ascii="Cambria" w:eastAsia="Times New Roman" w:hAnsi="Cambria" w:cs="Arial"/>
        </w:rPr>
      </w:pPr>
      <w:r w:rsidRPr="00620955">
        <w:rPr>
          <w:rFonts w:ascii="Cambria" w:eastAsia="Times New Roman" w:hAnsi="Cambria" w:cs="Arial"/>
        </w:rPr>
        <w:t>Niniejsza oferta oraz załączniki do niej są jawne i nie zawierają informacji stanowiących tajemnicę przedsiębiorstwa w rozumieniu przepisów o zwalczaniu nieuczciwej konkurencji, za wyjątkiem …………………………………………………………………………..…………………………………………………………………………..</w:t>
      </w:r>
    </w:p>
    <w:p w:rsidR="00620955" w:rsidRPr="00620955" w:rsidRDefault="00620955" w:rsidP="00620955">
      <w:pPr>
        <w:widowControl w:val="0"/>
        <w:spacing w:before="120" w:after="0" w:line="240" w:lineRule="auto"/>
        <w:jc w:val="both"/>
        <w:rPr>
          <w:rFonts w:ascii="Cambria" w:eastAsia="Times New Roman" w:hAnsi="Cambria" w:cs="Arial"/>
          <w:i/>
          <w:sz w:val="20"/>
          <w:szCs w:val="20"/>
        </w:rPr>
      </w:pPr>
      <w:r w:rsidRPr="00620955">
        <w:rPr>
          <w:rFonts w:ascii="Cambria" w:eastAsia="Times New Roman" w:hAnsi="Cambria" w:cs="Arial"/>
          <w:i/>
          <w:sz w:val="18"/>
          <w:szCs w:val="20"/>
        </w:rPr>
        <w:t xml:space="preserve">(Uwaga: Jeżeli informacje zawarte w ofercie stanowią tajemnicę przedsiębiorstwa informacje te muszą zostać umieszczone </w:t>
      </w:r>
      <w:r w:rsidRPr="00620955">
        <w:rPr>
          <w:rFonts w:ascii="Cambria" w:eastAsia="Times New Roman" w:hAnsi="Cambria" w:cs="Arial"/>
          <w:i/>
          <w:sz w:val="18"/>
          <w:szCs w:val="20"/>
        </w:rPr>
        <w:br/>
        <w:t xml:space="preserve">w odrębnej kopercie dołączonej do oferty i oznaczone napisem: „Informacje stanowiące tajemnicę przedsiębiorstwa”. W takim przypadku Wykonawca </w:t>
      </w:r>
      <w:r w:rsidRPr="00620955">
        <w:rPr>
          <w:rFonts w:ascii="Cambria" w:eastAsia="Times New Roman" w:hAnsi="Cambria" w:cs="Times New Roman"/>
          <w:i/>
          <w:sz w:val="18"/>
          <w:szCs w:val="20"/>
        </w:rPr>
        <w:t xml:space="preserve">musi załączyć do </w:t>
      </w:r>
      <w:r w:rsidRPr="00620955">
        <w:rPr>
          <w:rFonts w:ascii="Cambria" w:eastAsia="Times New Roman" w:hAnsi="Cambria" w:cs="Times New Roman"/>
          <w:sz w:val="18"/>
          <w:szCs w:val="20"/>
        </w:rPr>
        <w:t xml:space="preserve">oferty </w:t>
      </w:r>
      <w:r w:rsidRPr="00620955">
        <w:rPr>
          <w:rFonts w:ascii="Cambria" w:eastAsia="Times New Roman" w:hAnsi="Cambria" w:cs="Arial"/>
          <w:sz w:val="18"/>
          <w:szCs w:val="20"/>
        </w:rPr>
        <w:t xml:space="preserve">uzasadnienie zastrzeżenia informacji stanowiących tajemnicę </w:t>
      </w:r>
      <w:r w:rsidRPr="00620955">
        <w:rPr>
          <w:rFonts w:ascii="Cambria" w:eastAsia="Times New Roman" w:hAnsi="Cambria" w:cs="Times New Roman"/>
          <w:i/>
          <w:sz w:val="18"/>
          <w:szCs w:val="20"/>
        </w:rPr>
        <w:t>– zgodnie z art. 8 ust. 3 ustawy Prawo zamówień publicznych</w:t>
      </w:r>
      <w:r w:rsidRPr="00620955">
        <w:rPr>
          <w:rFonts w:ascii="Cambria" w:eastAsia="Times New Roman" w:hAnsi="Cambria" w:cs="Arial"/>
          <w:i/>
          <w:sz w:val="18"/>
          <w:szCs w:val="20"/>
        </w:rPr>
        <w:t>).</w:t>
      </w:r>
    </w:p>
    <w:p w:rsidR="00620955" w:rsidRPr="00620955" w:rsidRDefault="00620955" w:rsidP="00620955">
      <w:pPr>
        <w:widowControl w:val="0"/>
        <w:spacing w:after="0" w:line="240" w:lineRule="auto"/>
        <w:rPr>
          <w:rFonts w:ascii="Cambria" w:eastAsia="Times New Roman" w:hAnsi="Cambria" w:cs="Times New Roman"/>
        </w:rPr>
      </w:pPr>
    </w:p>
    <w:p w:rsidR="00620955" w:rsidRPr="00620955" w:rsidRDefault="00620955" w:rsidP="00620955">
      <w:pPr>
        <w:widowControl w:val="0"/>
        <w:spacing w:after="0" w:line="240" w:lineRule="auto"/>
        <w:rPr>
          <w:rFonts w:ascii="Cambria" w:eastAsia="Times New Roman" w:hAnsi="Cambria" w:cs="Times New Roman"/>
        </w:rPr>
      </w:pPr>
    </w:p>
    <w:p w:rsidR="00620955" w:rsidRPr="00620955" w:rsidRDefault="00620955" w:rsidP="00620955">
      <w:pPr>
        <w:widowControl w:val="0"/>
        <w:spacing w:after="0" w:line="240" w:lineRule="auto"/>
        <w:rPr>
          <w:rFonts w:ascii="Cambria" w:eastAsia="Times New Roman" w:hAnsi="Cambria" w:cs="Times New Roman"/>
        </w:rPr>
      </w:pPr>
    </w:p>
    <w:p w:rsidR="00620955" w:rsidRPr="00620955" w:rsidRDefault="00620955" w:rsidP="00620955">
      <w:pPr>
        <w:widowControl w:val="0"/>
        <w:spacing w:after="0" w:line="240" w:lineRule="auto"/>
        <w:rPr>
          <w:rFonts w:ascii="Cambria" w:eastAsia="Times New Roman" w:hAnsi="Cambria" w:cs="Times New Roman"/>
        </w:rPr>
      </w:pPr>
    </w:p>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Miejscowość i data: ……………….………</w:t>
      </w:r>
    </w:p>
    <w:p w:rsidR="00620955" w:rsidRPr="00620955" w:rsidRDefault="00620955" w:rsidP="00620955">
      <w:pPr>
        <w:widowControl w:val="0"/>
        <w:spacing w:after="0" w:line="240" w:lineRule="auto"/>
        <w:rPr>
          <w:rFonts w:ascii="Cambria" w:eastAsia="Times New Roman" w:hAnsi="Cambria" w:cs="Times New Roman"/>
        </w:rPr>
      </w:pPr>
    </w:p>
    <w:p w:rsidR="00620955" w:rsidRPr="00620955" w:rsidRDefault="00620955" w:rsidP="00620955">
      <w:pPr>
        <w:widowControl w:val="0"/>
        <w:spacing w:after="0" w:line="240" w:lineRule="auto"/>
        <w:jc w:val="right"/>
        <w:rPr>
          <w:rFonts w:ascii="Cambria" w:eastAsia="Times New Roman" w:hAnsi="Cambria" w:cs="Times New Roman"/>
        </w:rPr>
      </w:pPr>
    </w:p>
    <w:p w:rsidR="00620955" w:rsidRPr="00620955" w:rsidRDefault="00620955" w:rsidP="00620955">
      <w:pPr>
        <w:widowControl w:val="0"/>
        <w:spacing w:after="0" w:line="240" w:lineRule="auto"/>
        <w:jc w:val="right"/>
        <w:rPr>
          <w:rFonts w:ascii="Cambria" w:eastAsia="Times New Roman" w:hAnsi="Cambria" w:cs="Times New Roman"/>
        </w:rPr>
      </w:pPr>
    </w:p>
    <w:p w:rsidR="00620955" w:rsidRPr="00620955" w:rsidRDefault="00620955" w:rsidP="00620955">
      <w:pPr>
        <w:widowControl w:val="0"/>
        <w:spacing w:after="0" w:line="240" w:lineRule="auto"/>
        <w:jc w:val="right"/>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left="4962" w:right="-1"/>
        <w:jc w:val="center"/>
        <w:rPr>
          <w:rFonts w:ascii="Cambria" w:eastAsia="Times New Roman" w:hAnsi="Cambria" w:cs="Times New Roman"/>
          <w:i/>
          <w:sz w:val="18"/>
        </w:rPr>
      </w:pPr>
      <w:r w:rsidRPr="00620955">
        <w:rPr>
          <w:rFonts w:ascii="Cambria" w:eastAsia="Times New Roman" w:hAnsi="Cambria" w:cs="Times New Roman"/>
          <w:i/>
          <w:sz w:val="18"/>
        </w:rPr>
        <w:t>(pieczątka i podpis osoby/osób uprawnionej/nych do reprezentowania wykonawcy/wykonawców)</w:t>
      </w:r>
    </w:p>
    <w:p w:rsidR="00620955" w:rsidRPr="00620955" w:rsidRDefault="00620955" w:rsidP="00620955">
      <w:pPr>
        <w:widowControl w:val="0"/>
        <w:spacing w:after="240" w:line="240" w:lineRule="auto"/>
        <w:jc w:val="both"/>
        <w:outlineLvl w:val="0"/>
        <w:rPr>
          <w:rFonts w:ascii="Cambria" w:eastAsia="Times New Roman" w:hAnsi="Cambria" w:cs="Times New Roman"/>
          <w:b/>
          <w:i/>
        </w:rPr>
        <w:sectPr w:rsidR="00620955" w:rsidRPr="00620955" w:rsidSect="00363953">
          <w:pgSz w:w="11906" w:h="16838" w:code="9"/>
          <w:pgMar w:top="1077" w:right="1134" w:bottom="737" w:left="1134" w:header="454" w:footer="454" w:gutter="0"/>
          <w:cols w:space="708"/>
          <w:docGrid w:linePitch="360"/>
        </w:sectPr>
      </w:pPr>
      <w:bookmarkStart w:id="19" w:name="_Toc407615908"/>
      <w:bookmarkStart w:id="20" w:name="_Toc422079974"/>
    </w:p>
    <w:p w:rsidR="00620955" w:rsidRPr="00620955" w:rsidRDefault="00620955" w:rsidP="00620955">
      <w:pPr>
        <w:widowControl w:val="0"/>
        <w:spacing w:after="240" w:line="240" w:lineRule="auto"/>
        <w:jc w:val="both"/>
        <w:outlineLvl w:val="0"/>
        <w:rPr>
          <w:rFonts w:ascii="Cambria" w:eastAsia="Times New Roman" w:hAnsi="Cambria" w:cs="Times New Roman"/>
          <w:b/>
        </w:rPr>
      </w:pPr>
      <w:bookmarkStart w:id="21" w:name="_Toc466986947"/>
      <w:r w:rsidRPr="00620955">
        <w:rPr>
          <w:rFonts w:ascii="Cambria" w:eastAsia="Times New Roman" w:hAnsi="Cambria" w:cs="Times New Roman"/>
          <w:b/>
        </w:rPr>
        <w:lastRenderedPageBreak/>
        <w:t xml:space="preserve">Załącznik nr 3 do SIWZ: </w:t>
      </w:r>
      <w:bookmarkEnd w:id="19"/>
      <w:bookmarkEnd w:id="20"/>
      <w:r w:rsidRPr="00620955">
        <w:rPr>
          <w:rFonts w:ascii="Cambria" w:eastAsia="Times New Roman" w:hAnsi="Cambria" w:cs="Times New Roman"/>
          <w:b/>
        </w:rPr>
        <w:t>Wzór oświadczenia o niepodleganiu wykluczeniu i spełnianiu warunków udziału w postępowaniu przez Wykonawcę</w:t>
      </w:r>
      <w:bookmarkEnd w:id="21"/>
    </w:p>
    <w:p w:rsidR="00620955" w:rsidRPr="00620955" w:rsidRDefault="00620955" w:rsidP="00620955">
      <w:pPr>
        <w:widowControl w:val="0"/>
        <w:spacing w:before="960" w:after="0" w:line="240" w:lineRule="auto"/>
        <w:ind w:right="5103"/>
        <w:jc w:val="both"/>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right="5102"/>
        <w:jc w:val="center"/>
        <w:rPr>
          <w:rFonts w:ascii="Cambria" w:eastAsia="Times New Roman" w:hAnsi="Cambria" w:cs="Times New Roman"/>
          <w:sz w:val="18"/>
        </w:rPr>
      </w:pPr>
      <w:r w:rsidRPr="00620955">
        <w:rPr>
          <w:rFonts w:ascii="Cambria" w:eastAsia="Times New Roman" w:hAnsi="Cambria" w:cs="Times New Roman"/>
          <w:sz w:val="18"/>
        </w:rPr>
        <w:t>(Pieczęć wykonawcy/wykonawców)</w:t>
      </w:r>
    </w:p>
    <w:p w:rsidR="00620955" w:rsidRPr="00620955" w:rsidRDefault="00620955" w:rsidP="00620955">
      <w:pPr>
        <w:widowControl w:val="0"/>
        <w:spacing w:before="480" w:after="360" w:line="240" w:lineRule="auto"/>
        <w:rPr>
          <w:rFonts w:ascii="Cambria" w:eastAsia="Times New Roman" w:hAnsi="Cambria" w:cs="Times New Roman"/>
        </w:rPr>
      </w:pPr>
      <w:r w:rsidRPr="00620955">
        <w:rPr>
          <w:rFonts w:ascii="Cambria" w:eastAsia="Times New Roman" w:hAnsi="Cambria" w:cs="Times New Roman"/>
        </w:rPr>
        <w:t>Miejscowość i data: ………………………………...………</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Dotyczy: przetarg nieograniczony na „Ubezpieczenie interesów majątkowych Gminy Koronowo”, podlegający podziałowi na nw. części:</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część I: Ubezpieczenie majątku i odpowiedzialności cywilnej Gminy Koronowo</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część II: Ubezpieczenie pojazdów mechanicznych Gminy Koronowo</w:t>
      </w:r>
    </w:p>
    <w:p w:rsidR="00620955" w:rsidRPr="00620955" w:rsidRDefault="00620955" w:rsidP="00620955">
      <w:pPr>
        <w:widowControl w:val="0"/>
        <w:spacing w:after="0" w:line="240" w:lineRule="auto"/>
        <w:jc w:val="both"/>
        <w:rPr>
          <w:rFonts w:ascii="Cambria" w:eastAsia="Times New Roman" w:hAnsi="Cambria" w:cs="Times New Roman"/>
          <w:bCs/>
        </w:rPr>
      </w:pPr>
      <w:r w:rsidRPr="00620955">
        <w:rPr>
          <w:rFonts w:ascii="Cambria" w:eastAsia="Times New Roman" w:hAnsi="Cambria" w:cs="Times New Roman"/>
        </w:rPr>
        <w:t xml:space="preserve">część III: </w:t>
      </w:r>
      <w:r w:rsidRPr="00620955">
        <w:rPr>
          <w:rFonts w:ascii="Cambria" w:eastAsia="Times New Roman" w:hAnsi="Cambria" w:cs="Times New Roman"/>
          <w:bCs/>
        </w:rPr>
        <w:t>Ubezpieczenie następstw nieszczęśliwych wypadków Gminy Koronowo</w:t>
      </w:r>
    </w:p>
    <w:p w:rsidR="00620955" w:rsidRPr="00620955" w:rsidRDefault="00620955" w:rsidP="00620955">
      <w:pPr>
        <w:widowControl w:val="0"/>
        <w:spacing w:before="240" w:after="240" w:line="240" w:lineRule="auto"/>
        <w:jc w:val="center"/>
        <w:rPr>
          <w:rFonts w:ascii="Cambria" w:eastAsia="Times New Roman" w:hAnsi="Cambria" w:cs="Times New Roman"/>
          <w:b/>
        </w:rPr>
      </w:pPr>
      <w:r w:rsidRPr="00620955">
        <w:rPr>
          <w:rFonts w:ascii="Cambria" w:eastAsia="Times New Roman" w:hAnsi="Cambria" w:cs="Times New Roman"/>
          <w:b/>
        </w:rPr>
        <w:t>OŚWIADCZENIE</w:t>
      </w:r>
    </w:p>
    <w:p w:rsidR="00620955" w:rsidRPr="00620955" w:rsidRDefault="00620955" w:rsidP="00620955">
      <w:pPr>
        <w:widowControl w:val="0"/>
        <w:suppressAutoHyphens/>
        <w:spacing w:after="0" w:line="240" w:lineRule="auto"/>
        <w:ind w:firstLine="284"/>
        <w:jc w:val="both"/>
        <w:rPr>
          <w:rFonts w:ascii="Cambria" w:eastAsia="Times New Roman" w:hAnsi="Cambria" w:cs="Times New Roman"/>
          <w:lang w:eastAsia="ar-SA"/>
        </w:rPr>
      </w:pPr>
      <w:r w:rsidRPr="00620955">
        <w:rPr>
          <w:rFonts w:ascii="Cambria" w:eastAsia="Times New Roman" w:hAnsi="Cambria" w:cs="Times New Roman"/>
          <w:lang w:eastAsia="ar-SA"/>
        </w:rPr>
        <w:t>Działając zgodnie z art. 25a ust. 1 ustawy dnia 29 stycznia 2004 r. Prawo zamówień publicznych (</w:t>
      </w:r>
      <w:r w:rsidRPr="00620955">
        <w:rPr>
          <w:rFonts w:ascii="Cambria" w:eastAsia="Times New Roman" w:hAnsi="Cambria" w:cs="Times New Roman"/>
          <w:iCs/>
          <w:lang w:eastAsia="ar-SA"/>
        </w:rPr>
        <w:t>tekst jednolity Dz.U. 2017 poz. 1579 z późn. zm.)</w:t>
      </w:r>
      <w:r w:rsidRPr="00620955">
        <w:rPr>
          <w:rFonts w:ascii="Cambria" w:eastAsia="Times New Roman" w:hAnsi="Cambria" w:cs="Times New Roman"/>
          <w:lang w:eastAsia="ar-SA"/>
        </w:rPr>
        <w:t>, składając ofertę w postępowaniu w sprawie zamówienia publicznego prowadzonego w trybie przetargu nieograniczonego na:</w:t>
      </w:r>
    </w:p>
    <w:p w:rsidR="00620955" w:rsidRPr="00620955" w:rsidRDefault="00620955" w:rsidP="00620955">
      <w:pPr>
        <w:widowControl w:val="0"/>
        <w:suppressAutoHyphens/>
        <w:spacing w:before="240" w:after="240" w:line="240" w:lineRule="auto"/>
        <w:jc w:val="center"/>
        <w:rPr>
          <w:rFonts w:ascii="Cambria" w:eastAsia="Times New Roman" w:hAnsi="Cambria" w:cs="Times New Roman"/>
          <w:b/>
          <w:lang w:eastAsia="ar-SA"/>
        </w:rPr>
      </w:pPr>
      <w:r w:rsidRPr="00620955">
        <w:rPr>
          <w:rFonts w:ascii="Cambria" w:eastAsia="Times New Roman" w:hAnsi="Cambria" w:cs="Times New Roman"/>
          <w:b/>
          <w:lang w:eastAsia="ar-SA"/>
        </w:rPr>
        <w:t>„Ubezpieczenie interesów majątkowych Gminy Koronowo”</w:t>
      </w:r>
    </w:p>
    <w:p w:rsidR="00620955" w:rsidRPr="00620955" w:rsidRDefault="00620955" w:rsidP="00620955">
      <w:pPr>
        <w:widowControl w:val="0"/>
        <w:numPr>
          <w:ilvl w:val="0"/>
          <w:numId w:val="42"/>
        </w:numPr>
        <w:suppressAutoHyphens/>
        <w:spacing w:before="120" w:after="120" w:line="240" w:lineRule="auto"/>
        <w:ind w:left="284" w:hanging="284"/>
        <w:jc w:val="both"/>
        <w:rPr>
          <w:rFonts w:ascii="Cambria" w:eastAsia="Times New Roman" w:hAnsi="Cambria" w:cs="Times New Roman"/>
          <w:lang w:eastAsia="ar-SA"/>
        </w:rPr>
      </w:pPr>
      <w:r w:rsidRPr="00620955">
        <w:rPr>
          <w:rFonts w:ascii="Cambria" w:eastAsia="Times New Roman" w:hAnsi="Cambria" w:cs="Times New Roman"/>
          <w:lang w:eastAsia="ar-SA"/>
        </w:rPr>
        <w:t>Oświadczamy, że reprezentowany przez nas wykonawca nie podlega wykluczeniu z postępowania na podstawie:</w:t>
      </w:r>
    </w:p>
    <w:p w:rsidR="00620955" w:rsidRPr="00620955" w:rsidRDefault="00620955" w:rsidP="00620955">
      <w:pPr>
        <w:widowControl w:val="0"/>
        <w:numPr>
          <w:ilvl w:val="0"/>
          <w:numId w:val="41"/>
        </w:numPr>
        <w:suppressAutoHyphens/>
        <w:spacing w:after="0" w:line="240" w:lineRule="auto"/>
        <w:ind w:left="284"/>
        <w:jc w:val="both"/>
        <w:rPr>
          <w:rFonts w:ascii="Cambria" w:eastAsia="Times New Roman" w:hAnsi="Cambria" w:cs="Times New Roman"/>
          <w:lang w:eastAsia="ar-SA"/>
        </w:rPr>
      </w:pPr>
      <w:r w:rsidRPr="00620955">
        <w:rPr>
          <w:rFonts w:ascii="Cambria" w:eastAsia="Times New Roman" w:hAnsi="Cambria" w:cs="Times New Roman"/>
          <w:lang w:eastAsia="ar-SA"/>
        </w:rPr>
        <w:t>art. 24 ust. 1 ustawy Prawo zamówień publicznych,</w:t>
      </w:r>
    </w:p>
    <w:p w:rsidR="00620955" w:rsidRPr="00620955" w:rsidRDefault="00620955" w:rsidP="00620955">
      <w:pPr>
        <w:widowControl w:val="0"/>
        <w:numPr>
          <w:ilvl w:val="0"/>
          <w:numId w:val="41"/>
        </w:numPr>
        <w:suppressAutoHyphens/>
        <w:spacing w:after="120" w:line="240" w:lineRule="auto"/>
        <w:ind w:left="284"/>
        <w:jc w:val="both"/>
        <w:rPr>
          <w:rFonts w:ascii="Cambria" w:eastAsia="Times New Roman" w:hAnsi="Cambria" w:cs="Times New Roman"/>
          <w:lang w:eastAsia="ar-SA"/>
        </w:rPr>
      </w:pPr>
      <w:r w:rsidRPr="00620955">
        <w:rPr>
          <w:rFonts w:ascii="Cambria" w:eastAsia="Times New Roman" w:hAnsi="Cambria" w:cs="Times New Roman"/>
          <w:lang w:eastAsia="ar-SA"/>
        </w:rPr>
        <w:t>art. 24 ust. 5 pkt 1–4 ustawy Prawo zamówień publicznych</w:t>
      </w:r>
    </w:p>
    <w:p w:rsidR="00620955" w:rsidRPr="00620955" w:rsidRDefault="00620955" w:rsidP="00620955">
      <w:pPr>
        <w:widowControl w:val="0"/>
        <w:spacing w:before="480" w:after="0" w:line="240" w:lineRule="auto"/>
        <w:rPr>
          <w:rFonts w:ascii="Cambria" w:eastAsia="Times New Roman" w:hAnsi="Cambria" w:cs="Times New Roman"/>
        </w:rPr>
      </w:pPr>
      <w:r w:rsidRPr="00620955">
        <w:rPr>
          <w:rFonts w:ascii="Cambria" w:eastAsia="Times New Roman" w:hAnsi="Cambria" w:cs="Times New Roman"/>
        </w:rPr>
        <w:t>Miejscowość i data: ……………….………</w:t>
      </w:r>
    </w:p>
    <w:p w:rsidR="00620955" w:rsidRPr="00620955" w:rsidRDefault="00620955" w:rsidP="00620955">
      <w:pPr>
        <w:widowControl w:val="0"/>
        <w:spacing w:before="600" w:after="0" w:line="240" w:lineRule="auto"/>
        <w:jc w:val="right"/>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left="4962" w:right="-1"/>
        <w:jc w:val="center"/>
        <w:rPr>
          <w:rFonts w:ascii="Cambria" w:eastAsia="Times New Roman" w:hAnsi="Cambria" w:cs="Times New Roman"/>
          <w:i/>
          <w:sz w:val="18"/>
        </w:rPr>
      </w:pPr>
      <w:r w:rsidRPr="00620955">
        <w:rPr>
          <w:rFonts w:ascii="Cambria" w:eastAsia="Times New Roman" w:hAnsi="Cambria" w:cs="Times New Roman"/>
          <w:i/>
          <w:sz w:val="18"/>
        </w:rPr>
        <w:t>(pieczątka i podpis osoby/osób uprawnionej/nych  do reprezentowania wykonawcy/wykonawców)</w:t>
      </w:r>
    </w:p>
    <w:p w:rsidR="00620955" w:rsidRPr="00620955" w:rsidRDefault="00620955" w:rsidP="00620955">
      <w:pPr>
        <w:widowControl w:val="0"/>
        <w:spacing w:before="240" w:after="240" w:line="240" w:lineRule="auto"/>
        <w:ind w:right="-1"/>
        <w:rPr>
          <w:rFonts w:ascii="Cambria" w:eastAsia="Times New Roman" w:hAnsi="Cambria" w:cs="Times New Roman"/>
          <w:i/>
          <w:lang w:eastAsia="ar-SA"/>
        </w:rPr>
      </w:pPr>
      <w:r w:rsidRPr="00620955">
        <w:rPr>
          <w:rFonts w:ascii="Cambria" w:eastAsia="Times New Roman" w:hAnsi="Cambria" w:cs="Times New Roman"/>
          <w:b/>
          <w:lang w:eastAsia="ar-SA"/>
        </w:rPr>
        <w:t xml:space="preserve">albo </w:t>
      </w:r>
      <w:r w:rsidRPr="00620955">
        <w:rPr>
          <w:rFonts w:ascii="Cambria" w:eastAsia="Times New Roman" w:hAnsi="Cambria" w:cs="Times New Roman"/>
          <w:i/>
          <w:lang w:eastAsia="ar-SA"/>
        </w:rPr>
        <w:t>(złożyć oświadczenie, jeżeli dotyczy)</w:t>
      </w:r>
    </w:p>
    <w:p w:rsidR="00620955" w:rsidRPr="00620955" w:rsidRDefault="00620955" w:rsidP="00620955">
      <w:pPr>
        <w:widowControl w:val="0"/>
        <w:spacing w:before="360" w:after="0" w:line="240" w:lineRule="auto"/>
        <w:jc w:val="both"/>
        <w:rPr>
          <w:rFonts w:ascii="Cambria" w:eastAsia="Times New Roman" w:hAnsi="Cambria" w:cs="Times New Roman"/>
          <w:lang w:eastAsia="ar-SA"/>
        </w:rPr>
      </w:pPr>
      <w:r w:rsidRPr="00620955">
        <w:rPr>
          <w:rFonts w:ascii="Cambria" w:eastAsia="Times New Roman" w:hAnsi="Cambria" w:cs="Times New Roman"/>
          <w:b/>
          <w:lang w:eastAsia="ar-SA"/>
        </w:rPr>
        <w:t>Oświadczamy,</w:t>
      </w:r>
      <w:r w:rsidRPr="00620955">
        <w:rPr>
          <w:rFonts w:ascii="Cambria" w:eastAsia="Times New Roman" w:hAnsi="Cambria" w:cs="Times New Roman"/>
          <w:lang w:eastAsia="ar-SA"/>
        </w:rPr>
        <w:t xml:space="preserve"> </w:t>
      </w:r>
      <w:r w:rsidRPr="00620955">
        <w:rPr>
          <w:rFonts w:ascii="Cambria" w:eastAsia="Times New Roman" w:hAnsi="Cambria" w:cs="Times New Roman"/>
          <w:b/>
          <w:lang w:eastAsia="ar-SA"/>
        </w:rPr>
        <w:t>że</w:t>
      </w:r>
      <w:r w:rsidRPr="00620955">
        <w:rPr>
          <w:rFonts w:ascii="Cambria" w:eastAsia="Times New Roman" w:hAnsi="Cambria" w:cs="Times New Roman"/>
          <w:lang w:eastAsia="ar-SA"/>
        </w:rPr>
        <w:t xml:space="preserve"> zachodzą w stosunku do reprezentowanego przez nas wykonawcy podstawy wykluczenia z postępowania na podstawie art. ………. ustawy Prawo zamówień publicznych </w:t>
      </w:r>
      <w:r w:rsidRPr="00620955">
        <w:rPr>
          <w:rFonts w:ascii="Cambria" w:eastAsia="Times New Roman" w:hAnsi="Cambria" w:cs="Times New Roman"/>
          <w:i/>
          <w:lang w:eastAsia="ar-SA"/>
        </w:rPr>
        <w:t xml:space="preserve">(podać mającą zastosowanie podstawę wykluczenia spośród wymienionych w art. 24 ust. 1 pkt 13-14, 16-20 </w:t>
      </w:r>
      <w:r w:rsidRPr="00620955">
        <w:rPr>
          <w:rFonts w:ascii="Cambria" w:eastAsia="Times New Roman" w:hAnsi="Cambria" w:cs="Times New Roman"/>
          <w:i/>
          <w:lang w:eastAsia="ar-SA"/>
        </w:rPr>
        <w:br/>
        <w:t>lub art. 24 ust. 5 pkt. 1-4 ustawy).</w:t>
      </w:r>
      <w:r w:rsidRPr="00620955">
        <w:rPr>
          <w:rFonts w:ascii="Cambria" w:eastAsia="Times New Roman" w:hAnsi="Cambria" w:cs="Times New Roman"/>
          <w:lang w:eastAsia="ar-SA"/>
        </w:rPr>
        <w:t xml:space="preserve"> Jednocześnie oświadczamy, że w związku z ww. okolicznością, </w:t>
      </w:r>
      <w:r w:rsidRPr="00620955">
        <w:rPr>
          <w:rFonts w:ascii="Cambria" w:eastAsia="Times New Roman" w:hAnsi="Cambria" w:cs="Times New Roman"/>
          <w:lang w:eastAsia="ar-SA"/>
        </w:rPr>
        <w:br/>
        <w:t>na podstawie art. 24 ust. 8 ustawy Prawo zamówień publicznych reprezentowany przez nas wykonawca podjął następujące środki naprawcze: …………………………………….……………………………………</w:t>
      </w:r>
    </w:p>
    <w:p w:rsidR="00620955" w:rsidRPr="00620955" w:rsidRDefault="00620955" w:rsidP="00620955">
      <w:pPr>
        <w:widowControl w:val="0"/>
        <w:spacing w:before="480" w:after="0" w:line="240" w:lineRule="auto"/>
        <w:rPr>
          <w:rFonts w:ascii="Cambria" w:eastAsia="Times New Roman" w:hAnsi="Cambria" w:cs="Times New Roman"/>
        </w:rPr>
      </w:pPr>
      <w:r w:rsidRPr="00620955">
        <w:rPr>
          <w:rFonts w:ascii="Cambria" w:eastAsia="Times New Roman" w:hAnsi="Cambria" w:cs="Times New Roman"/>
        </w:rPr>
        <w:t>Miejscowość i data: ……………….………</w:t>
      </w:r>
    </w:p>
    <w:p w:rsidR="00620955" w:rsidRPr="00620955" w:rsidRDefault="00620955" w:rsidP="00620955">
      <w:pPr>
        <w:widowControl w:val="0"/>
        <w:spacing w:before="600" w:after="0" w:line="240" w:lineRule="auto"/>
        <w:jc w:val="right"/>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240" w:line="240" w:lineRule="auto"/>
        <w:ind w:left="4962" w:right="-1"/>
        <w:jc w:val="center"/>
        <w:rPr>
          <w:rFonts w:ascii="Cambria" w:eastAsia="Times New Roman" w:hAnsi="Cambria" w:cs="Times New Roman"/>
          <w:i/>
          <w:sz w:val="18"/>
        </w:rPr>
      </w:pPr>
      <w:r w:rsidRPr="00620955">
        <w:rPr>
          <w:rFonts w:ascii="Cambria" w:eastAsia="Times New Roman" w:hAnsi="Cambria" w:cs="Times New Roman"/>
          <w:i/>
          <w:sz w:val="18"/>
        </w:rPr>
        <w:t xml:space="preserve">   (pieczątka i podpis osoby/osób uprawnionej/nych     do reprezentowania wykonawcy/wykonawców)</w:t>
      </w:r>
    </w:p>
    <w:p w:rsidR="00620955" w:rsidRPr="00620955" w:rsidRDefault="00620955" w:rsidP="00620955">
      <w:pPr>
        <w:widowControl w:val="0"/>
        <w:spacing w:after="240" w:line="240" w:lineRule="auto"/>
        <w:ind w:left="4962" w:right="-1"/>
        <w:jc w:val="center"/>
        <w:rPr>
          <w:rFonts w:ascii="Cambria" w:eastAsia="Times New Roman" w:hAnsi="Cambria" w:cs="Times New Roman"/>
          <w:i/>
          <w:sz w:val="18"/>
        </w:rPr>
      </w:pPr>
    </w:p>
    <w:p w:rsidR="00620955" w:rsidRPr="00620955" w:rsidRDefault="00620955" w:rsidP="00620955">
      <w:pPr>
        <w:widowControl w:val="0"/>
        <w:numPr>
          <w:ilvl w:val="0"/>
          <w:numId w:val="42"/>
        </w:numPr>
        <w:tabs>
          <w:tab w:val="left" w:pos="284"/>
        </w:tabs>
        <w:suppressAutoHyphens/>
        <w:spacing w:before="600" w:after="240" w:line="240" w:lineRule="auto"/>
        <w:ind w:left="284" w:hanging="284"/>
        <w:jc w:val="both"/>
        <w:rPr>
          <w:rFonts w:ascii="Cambria" w:eastAsia="Calibri" w:hAnsi="Cambria" w:cs="Times New Roman"/>
          <w:lang w:eastAsia="ar-SA"/>
        </w:rPr>
      </w:pPr>
      <w:r w:rsidRPr="00620955">
        <w:rPr>
          <w:rFonts w:ascii="Cambria" w:eastAsia="Calibri" w:hAnsi="Cambria" w:cs="Times New Roman"/>
          <w:szCs w:val="24"/>
          <w:lang w:eastAsia="ar-SA"/>
        </w:rPr>
        <w:lastRenderedPageBreak/>
        <w:t xml:space="preserve">Oświadczamy, że reprezentowany przez nas wykonawca spełnia warunki udziału </w:t>
      </w:r>
      <w:r w:rsidRPr="00620955">
        <w:rPr>
          <w:rFonts w:ascii="Cambria" w:eastAsia="Calibri" w:hAnsi="Cambria" w:cs="Times New Roman"/>
          <w:szCs w:val="24"/>
          <w:lang w:eastAsia="ar-SA"/>
        </w:rPr>
        <w:br/>
        <w:t>w postępowaniu, określone przez zamawiającego w pkt. 5.1. ppkt 2 specyfikacji istotnych warunków zamówienia.</w:t>
      </w:r>
    </w:p>
    <w:p w:rsidR="00620955" w:rsidRPr="00620955" w:rsidRDefault="00620955" w:rsidP="00620955">
      <w:pPr>
        <w:widowControl w:val="0"/>
        <w:spacing w:before="360" w:after="0" w:line="240" w:lineRule="auto"/>
        <w:rPr>
          <w:rFonts w:ascii="Cambria" w:eastAsia="Times New Roman" w:hAnsi="Cambria" w:cs="Times New Roman"/>
        </w:rPr>
      </w:pPr>
      <w:r w:rsidRPr="00620955">
        <w:rPr>
          <w:rFonts w:ascii="Cambria" w:eastAsia="Times New Roman" w:hAnsi="Cambria" w:cs="Times New Roman"/>
        </w:rPr>
        <w:t>Miejscowość i data: ……………….………</w:t>
      </w:r>
    </w:p>
    <w:p w:rsidR="00620955" w:rsidRPr="00620955" w:rsidRDefault="00620955" w:rsidP="00620955">
      <w:pPr>
        <w:widowControl w:val="0"/>
        <w:spacing w:before="720" w:after="0" w:line="240" w:lineRule="auto"/>
        <w:jc w:val="right"/>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left="4962" w:right="-1"/>
        <w:jc w:val="center"/>
        <w:rPr>
          <w:rFonts w:ascii="Cambria" w:eastAsia="Times New Roman" w:hAnsi="Cambria" w:cs="Times New Roman"/>
          <w:i/>
          <w:sz w:val="18"/>
        </w:rPr>
      </w:pPr>
      <w:r w:rsidRPr="00620955">
        <w:rPr>
          <w:rFonts w:ascii="Cambria" w:eastAsia="Times New Roman" w:hAnsi="Cambria" w:cs="Times New Roman"/>
          <w:i/>
          <w:sz w:val="18"/>
        </w:rPr>
        <w:t>(pieczątka i podpis osoby/osób uprawnionej/nych  do reprezentowania wykonawcy/wykonawców)</w:t>
      </w:r>
    </w:p>
    <w:p w:rsidR="00620955" w:rsidRPr="00620955" w:rsidRDefault="00620955" w:rsidP="00620955">
      <w:pPr>
        <w:widowControl w:val="0"/>
        <w:tabs>
          <w:tab w:val="left" w:pos="0"/>
        </w:tabs>
        <w:spacing w:before="600" w:after="240" w:line="240" w:lineRule="auto"/>
        <w:jc w:val="both"/>
        <w:rPr>
          <w:rFonts w:ascii="Cambria" w:eastAsia="Calibri" w:hAnsi="Cambria" w:cs="Times New Roman"/>
          <w:lang w:eastAsia="ar-SA"/>
        </w:rPr>
      </w:pPr>
      <w:r w:rsidRPr="00620955">
        <w:rPr>
          <w:rFonts w:ascii="Cambria" w:eastAsia="Times New Roman" w:hAnsi="Cambria" w:cs="Times New Roman"/>
          <w:lang w:eastAsia="ar-SA"/>
        </w:rPr>
        <w:t xml:space="preserve">Oświadczamy, że wszystkie informacje podane w powyższych oświadczeniach są aktualne </w:t>
      </w:r>
      <w:r w:rsidRPr="00620955">
        <w:rPr>
          <w:rFonts w:ascii="Cambria" w:eastAsia="Times New Roman" w:hAnsi="Cambria" w:cs="Times New Roman"/>
          <w:lang w:eastAsia="ar-SA"/>
        </w:rPr>
        <w:br/>
        <w:t>i zgodne z prawdą oraz zostały przedstawione z pełną świadomością konsekwencji wprowadzenia zamawiającego w błąd.</w:t>
      </w:r>
    </w:p>
    <w:p w:rsidR="00620955" w:rsidRPr="00620955" w:rsidRDefault="00620955" w:rsidP="00620955">
      <w:pPr>
        <w:widowControl w:val="0"/>
        <w:spacing w:before="360" w:after="0" w:line="240" w:lineRule="auto"/>
        <w:rPr>
          <w:rFonts w:ascii="Cambria" w:eastAsia="Times New Roman" w:hAnsi="Cambria" w:cs="Times New Roman"/>
        </w:rPr>
      </w:pPr>
      <w:r w:rsidRPr="00620955">
        <w:rPr>
          <w:rFonts w:ascii="Cambria" w:eastAsia="Times New Roman" w:hAnsi="Cambria" w:cs="Times New Roman"/>
        </w:rPr>
        <w:t>Miejscowość i data: ……………….………</w:t>
      </w:r>
    </w:p>
    <w:p w:rsidR="00620955" w:rsidRPr="00620955" w:rsidRDefault="00620955" w:rsidP="00620955">
      <w:pPr>
        <w:widowControl w:val="0"/>
        <w:spacing w:before="720" w:after="0" w:line="240" w:lineRule="auto"/>
        <w:jc w:val="right"/>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left="4962" w:right="-1"/>
        <w:jc w:val="center"/>
        <w:rPr>
          <w:rFonts w:ascii="Cambria" w:eastAsia="Times New Roman" w:hAnsi="Cambria" w:cs="Times New Roman"/>
          <w:i/>
          <w:sz w:val="18"/>
        </w:rPr>
      </w:pPr>
      <w:r w:rsidRPr="00620955">
        <w:rPr>
          <w:rFonts w:ascii="Cambria" w:eastAsia="Times New Roman" w:hAnsi="Cambria" w:cs="Times New Roman"/>
          <w:i/>
          <w:sz w:val="18"/>
        </w:rPr>
        <w:t>(pieczątka i podpis osoby/osób uprawnionej/nych  do reprezentowania wykonawcy/wykonawców)</w:t>
      </w:r>
    </w:p>
    <w:p w:rsidR="00620955" w:rsidRPr="00620955" w:rsidRDefault="00620955" w:rsidP="00620955">
      <w:pPr>
        <w:widowControl w:val="0"/>
        <w:spacing w:before="360" w:after="240" w:line="240" w:lineRule="auto"/>
        <w:ind w:firstLine="284"/>
        <w:jc w:val="both"/>
        <w:rPr>
          <w:rFonts w:ascii="Cambria" w:eastAsia="Times New Roman" w:hAnsi="Cambria" w:cs="Times New Roman"/>
          <w:lang w:eastAsia="ar-SA"/>
        </w:rPr>
      </w:pPr>
      <w:r w:rsidRPr="00620955">
        <w:rPr>
          <w:rFonts w:ascii="Cambria" w:eastAsia="Times New Roman" w:hAnsi="Cambria" w:cs="Times New Roman"/>
          <w:szCs w:val="24"/>
          <w:lang w:eastAsia="ar-SA"/>
        </w:rPr>
        <w:t>Jednocześnie, na potrzeby wykazania bezpośredniej dostępności lub braku dostępności dla zamawiającego z bezpłatnych elektronicznych baz danych dokumentów potwierdzających brak podstaw do wykluczenia z postępowania reprezentowanego przez nas wykonawcy i spełniania przez niego warunków zamówienia, określonych przez zamawiającego, przedstawiamy następujące informacje:</w:t>
      </w:r>
    </w:p>
    <w:tbl>
      <w:tblPr>
        <w:tblW w:w="97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2"/>
        <w:gridCol w:w="4760"/>
      </w:tblGrid>
      <w:tr w:rsidR="00620955" w:rsidRPr="00620955" w:rsidTr="007F1F11">
        <w:trPr>
          <w:trHeight w:val="1661"/>
        </w:trPr>
        <w:tc>
          <w:tcPr>
            <w:tcW w:w="4972" w:type="dxa"/>
            <w:tcBorders>
              <w:bottom w:val="single" w:sz="4" w:space="0" w:color="auto"/>
            </w:tcBorders>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Czy konieczne jest posiadanie określonego zezwolenia lub bycie członkiem określonej organizacji, aby mieć możliwość świadczenia usług ubezpieczeniowych (prowadzenia działalności ubezpieczeniowej) w państwie siedziby wykonawcy?</w:t>
            </w:r>
          </w:p>
        </w:tc>
        <w:tc>
          <w:tcPr>
            <w:tcW w:w="4760" w:type="dxa"/>
            <w:tcBorders>
              <w:bottom w:val="single" w:sz="4" w:space="0" w:color="auto"/>
            </w:tcBorders>
            <w:shd w:val="clear" w:color="auto" w:fill="auto"/>
            <w:vAlign w:val="center"/>
          </w:tcPr>
          <w:p w:rsidR="00620955" w:rsidRPr="00620955" w:rsidRDefault="00620955" w:rsidP="00620955">
            <w:pPr>
              <w:widowControl w:val="0"/>
              <w:spacing w:before="120" w:after="120" w:line="240" w:lineRule="auto"/>
              <w:jc w:val="both"/>
              <w:rPr>
                <w:rFonts w:ascii="Cambria" w:eastAsia="Times New Roman" w:hAnsi="Cambria" w:cs="Times New Roman"/>
                <w:sz w:val="18"/>
                <w:szCs w:val="18"/>
                <w:lang w:eastAsia="ar-SA"/>
              </w:rPr>
            </w:pPr>
            <w:r w:rsidRPr="00620955">
              <w:rPr>
                <w:rFonts w:ascii="Times New Roman" w:eastAsia="Times New Roman" w:hAnsi="Times New Roman" w:cs="Times New Roman"/>
                <w:sz w:val="28"/>
                <w:szCs w:val="18"/>
                <w:lang w:eastAsia="ar-SA"/>
              </w:rPr>
              <w:t>□</w:t>
            </w:r>
            <w:r w:rsidRPr="00620955">
              <w:rPr>
                <w:rFonts w:ascii="Cambria" w:eastAsia="Times New Roman" w:hAnsi="Cambria" w:cs="Times New Roman"/>
                <w:sz w:val="18"/>
                <w:szCs w:val="18"/>
                <w:lang w:eastAsia="ar-SA"/>
              </w:rPr>
              <w:t xml:space="preserve"> Tak </w:t>
            </w:r>
            <w:r w:rsidRPr="00620955">
              <w:rPr>
                <w:rFonts w:ascii="Cambria" w:eastAsia="Times New Roman" w:hAnsi="Cambria" w:cs="Times New Roman"/>
                <w:sz w:val="18"/>
                <w:szCs w:val="18"/>
                <w:lang w:eastAsia="ar-SA"/>
              </w:rPr>
              <w:tab/>
            </w:r>
            <w:r w:rsidRPr="00620955">
              <w:rPr>
                <w:rFonts w:ascii="Cambria" w:eastAsia="Times New Roman" w:hAnsi="Cambria" w:cs="Times New Roman"/>
                <w:sz w:val="18"/>
                <w:szCs w:val="18"/>
                <w:lang w:eastAsia="ar-SA"/>
              </w:rPr>
              <w:tab/>
            </w:r>
            <w:r w:rsidRPr="00620955">
              <w:rPr>
                <w:rFonts w:ascii="Times New Roman" w:eastAsia="Times New Roman" w:hAnsi="Times New Roman" w:cs="Times New Roman"/>
                <w:sz w:val="28"/>
                <w:szCs w:val="18"/>
                <w:lang w:eastAsia="ar-SA"/>
              </w:rPr>
              <w:t>□</w:t>
            </w:r>
            <w:r w:rsidRPr="00620955">
              <w:rPr>
                <w:rFonts w:ascii="Cambria" w:eastAsia="Times New Roman" w:hAnsi="Cambria" w:cs="Times New Roman"/>
                <w:sz w:val="28"/>
                <w:szCs w:val="18"/>
                <w:lang w:eastAsia="ar-SA"/>
              </w:rPr>
              <w:t xml:space="preserve"> </w:t>
            </w:r>
            <w:r w:rsidRPr="00620955">
              <w:rPr>
                <w:rFonts w:ascii="Cambria" w:eastAsia="Times New Roman" w:hAnsi="Cambria" w:cs="Times New Roman"/>
                <w:sz w:val="18"/>
                <w:szCs w:val="18"/>
                <w:lang w:eastAsia="ar-SA"/>
              </w:rPr>
              <w:t>Nie</w:t>
            </w:r>
          </w:p>
          <w:p w:rsidR="00620955" w:rsidRPr="00620955" w:rsidRDefault="00620955" w:rsidP="00620955">
            <w:pPr>
              <w:widowControl w:val="0"/>
              <w:spacing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Jeżeli tak, proszę określić, o jakie zezwolenie lub status członkowski chodzi i wskazać, czy Wykonawca je posiada</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tc>
      </w:tr>
      <w:tr w:rsidR="00620955" w:rsidRPr="00620955" w:rsidTr="007F1F11">
        <w:trPr>
          <w:trHeight w:val="1227"/>
        </w:trPr>
        <w:tc>
          <w:tcPr>
            <w:tcW w:w="4972" w:type="dxa"/>
            <w:tcBorders>
              <w:top w:val="single" w:sz="4" w:space="0" w:color="auto"/>
            </w:tcBorders>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Czy odnośna dokumentacja jest dostępna w formie elektronicznej z bezpłatnych, ogólnodostępnych baz danych, proszę wskazać:</w:t>
            </w:r>
          </w:p>
        </w:tc>
        <w:tc>
          <w:tcPr>
            <w:tcW w:w="4760" w:type="dxa"/>
            <w:tcBorders>
              <w:top w:val="single" w:sz="4" w:space="0" w:color="auto"/>
            </w:tcBorders>
            <w:shd w:val="clear" w:color="auto" w:fill="auto"/>
          </w:tcPr>
          <w:p w:rsidR="00620955" w:rsidRPr="00620955" w:rsidRDefault="00620955" w:rsidP="00620955">
            <w:pPr>
              <w:widowControl w:val="0"/>
              <w:spacing w:before="120" w:after="120" w:line="240" w:lineRule="auto"/>
              <w:jc w:val="both"/>
              <w:rPr>
                <w:rFonts w:ascii="Cambria" w:eastAsia="Times New Roman" w:hAnsi="Cambria" w:cs="Times New Roman"/>
                <w:sz w:val="18"/>
                <w:szCs w:val="18"/>
                <w:lang w:eastAsia="ar-SA"/>
              </w:rPr>
            </w:pPr>
            <w:r w:rsidRPr="00620955">
              <w:rPr>
                <w:rFonts w:ascii="Times New Roman" w:eastAsia="Times New Roman" w:hAnsi="Times New Roman" w:cs="Times New Roman"/>
                <w:sz w:val="28"/>
                <w:szCs w:val="18"/>
                <w:lang w:eastAsia="ar-SA"/>
              </w:rPr>
              <w:t>□</w:t>
            </w:r>
            <w:r w:rsidRPr="00620955">
              <w:rPr>
                <w:rFonts w:ascii="Cambria" w:eastAsia="Times New Roman" w:hAnsi="Cambria" w:cs="Times New Roman"/>
                <w:sz w:val="18"/>
                <w:szCs w:val="18"/>
                <w:lang w:eastAsia="ar-SA"/>
              </w:rPr>
              <w:t xml:space="preserve"> Tak </w:t>
            </w:r>
            <w:r w:rsidRPr="00620955">
              <w:rPr>
                <w:rFonts w:ascii="Cambria" w:eastAsia="Times New Roman" w:hAnsi="Cambria" w:cs="Times New Roman"/>
                <w:sz w:val="18"/>
                <w:szCs w:val="18"/>
                <w:lang w:eastAsia="ar-SA"/>
              </w:rPr>
              <w:tab/>
            </w:r>
            <w:r w:rsidRPr="00620955">
              <w:rPr>
                <w:rFonts w:ascii="Cambria" w:eastAsia="Times New Roman" w:hAnsi="Cambria" w:cs="Times New Roman"/>
                <w:sz w:val="18"/>
                <w:szCs w:val="18"/>
                <w:lang w:eastAsia="ar-SA"/>
              </w:rPr>
              <w:tab/>
            </w:r>
            <w:r w:rsidRPr="00620955">
              <w:rPr>
                <w:rFonts w:ascii="Times New Roman" w:eastAsia="Times New Roman" w:hAnsi="Times New Roman" w:cs="Times New Roman"/>
                <w:sz w:val="28"/>
                <w:szCs w:val="18"/>
                <w:lang w:eastAsia="ar-SA"/>
              </w:rPr>
              <w:t>□</w:t>
            </w:r>
            <w:r w:rsidRPr="00620955">
              <w:rPr>
                <w:rFonts w:ascii="Cambria" w:eastAsia="Times New Roman" w:hAnsi="Cambria" w:cs="Times New Roman"/>
                <w:sz w:val="18"/>
                <w:szCs w:val="18"/>
                <w:lang w:eastAsia="ar-SA"/>
              </w:rPr>
              <w:t xml:space="preserve"> Nie</w:t>
            </w:r>
          </w:p>
          <w:p w:rsidR="00620955" w:rsidRPr="00620955" w:rsidRDefault="00620955" w:rsidP="00620955">
            <w:pPr>
              <w:widowControl w:val="0"/>
              <w:spacing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(adres internetowy, wydający organ lub urząd, dokładne dane referencyjne dokumentacji)</w:t>
            </w:r>
          </w:p>
          <w:p w:rsidR="00620955" w:rsidRPr="00620955" w:rsidRDefault="00620955" w:rsidP="00620955">
            <w:pPr>
              <w:widowControl w:val="0"/>
              <w:spacing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tc>
      </w:tr>
      <w:tr w:rsidR="00620955" w:rsidRPr="00620955" w:rsidTr="007F1F11">
        <w:trPr>
          <w:trHeight w:val="703"/>
        </w:trPr>
        <w:tc>
          <w:tcPr>
            <w:tcW w:w="4972" w:type="dxa"/>
            <w:tcBorders>
              <w:bottom w:val="dotted" w:sz="4" w:space="0" w:color="auto"/>
            </w:tcBorders>
            <w:shd w:val="clear" w:color="auto" w:fill="auto"/>
            <w:vAlign w:val="center"/>
          </w:tcPr>
          <w:p w:rsidR="00620955" w:rsidRPr="00620955" w:rsidRDefault="00620955" w:rsidP="00620955">
            <w:pPr>
              <w:widowControl w:val="0"/>
              <w:spacing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Czy wobec wykonawcy prowadzone jest postępowanie upadłościowe lub likwidacyjne:</w:t>
            </w:r>
          </w:p>
        </w:tc>
        <w:tc>
          <w:tcPr>
            <w:tcW w:w="4760" w:type="dxa"/>
            <w:tcBorders>
              <w:bottom w:val="dotted" w:sz="4" w:space="0" w:color="auto"/>
            </w:tcBorders>
            <w:shd w:val="clear" w:color="auto" w:fill="auto"/>
            <w:vAlign w:val="center"/>
          </w:tcPr>
          <w:p w:rsidR="00620955" w:rsidRPr="00620955" w:rsidRDefault="00620955" w:rsidP="00620955">
            <w:pPr>
              <w:widowControl w:val="0"/>
              <w:spacing w:before="120" w:after="0" w:line="240" w:lineRule="auto"/>
              <w:rPr>
                <w:rFonts w:ascii="Cambria" w:eastAsia="Times New Roman" w:hAnsi="Cambria" w:cs="Times New Roman"/>
                <w:sz w:val="18"/>
                <w:szCs w:val="18"/>
                <w:lang w:eastAsia="ar-SA"/>
              </w:rPr>
            </w:pPr>
            <w:r w:rsidRPr="00620955">
              <w:rPr>
                <w:rFonts w:ascii="Times New Roman" w:eastAsia="Times New Roman" w:hAnsi="Times New Roman" w:cs="Times New Roman"/>
                <w:sz w:val="28"/>
                <w:szCs w:val="18"/>
                <w:lang w:eastAsia="ar-SA"/>
              </w:rPr>
              <w:t>□</w:t>
            </w:r>
            <w:r w:rsidRPr="00620955">
              <w:rPr>
                <w:rFonts w:ascii="Cambria" w:eastAsia="Times New Roman" w:hAnsi="Cambria" w:cs="Times New Roman"/>
                <w:sz w:val="18"/>
                <w:szCs w:val="18"/>
                <w:lang w:eastAsia="ar-SA"/>
              </w:rPr>
              <w:t xml:space="preserve"> Tak </w:t>
            </w:r>
            <w:r w:rsidRPr="00620955">
              <w:rPr>
                <w:rFonts w:ascii="Cambria" w:eastAsia="Times New Roman" w:hAnsi="Cambria" w:cs="Times New Roman"/>
                <w:sz w:val="18"/>
                <w:szCs w:val="18"/>
                <w:lang w:eastAsia="ar-SA"/>
              </w:rPr>
              <w:tab/>
            </w:r>
            <w:r w:rsidRPr="00620955">
              <w:rPr>
                <w:rFonts w:ascii="Cambria" w:eastAsia="Times New Roman" w:hAnsi="Cambria" w:cs="Times New Roman"/>
                <w:sz w:val="18"/>
                <w:szCs w:val="18"/>
                <w:lang w:eastAsia="ar-SA"/>
              </w:rPr>
              <w:tab/>
            </w:r>
            <w:r w:rsidRPr="00620955">
              <w:rPr>
                <w:rFonts w:ascii="Times New Roman" w:eastAsia="Times New Roman" w:hAnsi="Times New Roman" w:cs="Times New Roman"/>
                <w:sz w:val="28"/>
                <w:szCs w:val="18"/>
                <w:lang w:eastAsia="ar-SA"/>
              </w:rPr>
              <w:t>□</w:t>
            </w:r>
            <w:r w:rsidRPr="00620955">
              <w:rPr>
                <w:rFonts w:ascii="Cambria" w:eastAsia="Times New Roman" w:hAnsi="Cambria" w:cs="Times New Roman"/>
                <w:sz w:val="18"/>
                <w:szCs w:val="18"/>
                <w:lang w:eastAsia="ar-SA"/>
              </w:rPr>
              <w:t xml:space="preserve"> Nie</w:t>
            </w:r>
          </w:p>
          <w:p w:rsidR="00620955" w:rsidRPr="00620955" w:rsidRDefault="00620955" w:rsidP="00620955">
            <w:pPr>
              <w:widowControl w:val="0"/>
              <w:spacing w:after="0" w:line="240" w:lineRule="auto"/>
              <w:rPr>
                <w:rFonts w:ascii="Cambria" w:eastAsia="Times New Roman" w:hAnsi="Cambria" w:cs="Times New Roman"/>
                <w:sz w:val="18"/>
                <w:szCs w:val="18"/>
                <w:lang w:eastAsia="ar-SA"/>
              </w:rPr>
            </w:pPr>
          </w:p>
        </w:tc>
      </w:tr>
      <w:tr w:rsidR="00620955" w:rsidRPr="00620955" w:rsidTr="007F1F11">
        <w:trPr>
          <w:trHeight w:val="703"/>
        </w:trPr>
        <w:tc>
          <w:tcPr>
            <w:tcW w:w="4972" w:type="dxa"/>
            <w:tcBorders>
              <w:bottom w:val="dotted" w:sz="4" w:space="0" w:color="auto"/>
            </w:tcBorders>
            <w:shd w:val="clear" w:color="auto" w:fill="auto"/>
            <w:vAlign w:val="center"/>
          </w:tcPr>
          <w:p w:rsidR="00620955" w:rsidRPr="00620955" w:rsidRDefault="00620955" w:rsidP="00620955">
            <w:pPr>
              <w:widowControl w:val="0"/>
              <w:tabs>
                <w:tab w:val="num" w:pos="176"/>
              </w:tabs>
              <w:spacing w:after="0" w:line="240" w:lineRule="auto"/>
              <w:rPr>
                <w:rFonts w:ascii="Cambria" w:eastAsia="Times New Roman" w:hAnsi="Cambria" w:cs="Times New Roman"/>
                <w:sz w:val="18"/>
                <w:szCs w:val="18"/>
                <w:lang w:eastAsia="ar-SA"/>
              </w:rPr>
            </w:pPr>
            <w:r w:rsidRPr="00620955">
              <w:rPr>
                <w:rFonts w:ascii="Cambria" w:eastAsia="Calibri" w:hAnsi="Cambria" w:cs="Times New Roman"/>
                <w:sz w:val="18"/>
                <w:szCs w:val="18"/>
                <w:lang w:eastAsia="en-GB"/>
              </w:rPr>
              <w:t>Jeżeli tak, proszę podać szczegółowe informacje:</w:t>
            </w:r>
          </w:p>
        </w:tc>
        <w:tc>
          <w:tcPr>
            <w:tcW w:w="4760" w:type="dxa"/>
            <w:tcBorders>
              <w:bottom w:val="dotted" w:sz="4" w:space="0" w:color="auto"/>
            </w:tcBorders>
            <w:shd w:val="clear" w:color="auto" w:fill="auto"/>
          </w:tcPr>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tc>
      </w:tr>
      <w:tr w:rsidR="00620955" w:rsidRPr="00620955" w:rsidTr="007F1F11">
        <w:trPr>
          <w:trHeight w:val="703"/>
        </w:trPr>
        <w:tc>
          <w:tcPr>
            <w:tcW w:w="4972" w:type="dxa"/>
            <w:tcBorders>
              <w:bottom w:val="single" w:sz="4" w:space="0" w:color="auto"/>
            </w:tcBorders>
            <w:shd w:val="clear" w:color="auto" w:fill="auto"/>
            <w:vAlign w:val="center"/>
          </w:tcPr>
          <w:p w:rsidR="00620955" w:rsidRPr="00620955" w:rsidRDefault="00620955" w:rsidP="00620955">
            <w:pPr>
              <w:widowControl w:val="0"/>
              <w:tabs>
                <w:tab w:val="num" w:pos="176"/>
              </w:tabs>
              <w:spacing w:after="0" w:line="240" w:lineRule="auto"/>
              <w:jc w:val="both"/>
              <w:rPr>
                <w:rFonts w:ascii="Cambria" w:eastAsia="Calibri" w:hAnsi="Cambria" w:cs="Times New Roman"/>
                <w:sz w:val="18"/>
                <w:szCs w:val="18"/>
                <w:lang w:eastAsia="en-GB"/>
              </w:rPr>
            </w:pPr>
            <w:r w:rsidRPr="00620955">
              <w:rPr>
                <w:rFonts w:ascii="Cambria" w:eastAsia="Calibri" w:hAnsi="Cambria" w:cs="Times New Roman"/>
                <w:sz w:val="18"/>
                <w:szCs w:val="18"/>
                <w:lang w:eastAsia="en-GB"/>
              </w:rPr>
              <w:t>Proszę podać powody, które pomimo powyższej sytuacji umożliwiają realizację zamówienia, z uwzględnieniem mających zastosowanie przepisów krajowych i środków dotyczących kontynuowania działalności gospodarczej:</w:t>
            </w:r>
          </w:p>
        </w:tc>
        <w:tc>
          <w:tcPr>
            <w:tcW w:w="4760" w:type="dxa"/>
            <w:tcBorders>
              <w:bottom w:val="single" w:sz="4" w:space="0" w:color="auto"/>
            </w:tcBorders>
            <w:shd w:val="clear" w:color="auto" w:fill="auto"/>
          </w:tcPr>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tc>
      </w:tr>
      <w:tr w:rsidR="00620955" w:rsidRPr="00620955" w:rsidTr="007F1F11">
        <w:trPr>
          <w:trHeight w:val="703"/>
        </w:trPr>
        <w:tc>
          <w:tcPr>
            <w:tcW w:w="4972" w:type="dxa"/>
            <w:tcBorders>
              <w:bottom w:val="single" w:sz="4" w:space="0" w:color="auto"/>
            </w:tcBorders>
            <w:shd w:val="clear" w:color="auto" w:fill="auto"/>
            <w:vAlign w:val="center"/>
          </w:tcPr>
          <w:p w:rsidR="00620955" w:rsidRPr="00620955" w:rsidRDefault="00620955" w:rsidP="00620955">
            <w:pPr>
              <w:widowControl w:val="0"/>
              <w:tabs>
                <w:tab w:val="num" w:pos="176"/>
              </w:tabs>
              <w:spacing w:after="0" w:line="240" w:lineRule="auto"/>
              <w:jc w:val="both"/>
              <w:rPr>
                <w:rFonts w:ascii="Cambria" w:eastAsia="Calibri" w:hAnsi="Cambria" w:cs="Times New Roman"/>
                <w:sz w:val="18"/>
                <w:szCs w:val="18"/>
                <w:lang w:eastAsia="en-GB"/>
              </w:rPr>
            </w:pPr>
            <w:r w:rsidRPr="00620955">
              <w:rPr>
                <w:rFonts w:ascii="Cambria" w:eastAsia="Calibri" w:hAnsi="Cambria" w:cs="Times New Roman"/>
                <w:sz w:val="18"/>
                <w:szCs w:val="18"/>
                <w:lang w:eastAsia="en-GB"/>
              </w:rPr>
              <w:t>Jeżeli odnośna dokumentacja jest dostępna w formie elektronicznej, proszę wskazać:</w:t>
            </w:r>
          </w:p>
        </w:tc>
        <w:tc>
          <w:tcPr>
            <w:tcW w:w="4760" w:type="dxa"/>
            <w:tcBorders>
              <w:bottom w:val="single" w:sz="4" w:space="0" w:color="auto"/>
            </w:tcBorders>
            <w:shd w:val="clear" w:color="auto" w:fill="auto"/>
          </w:tcPr>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r w:rsidRPr="00620955">
              <w:rPr>
                <w:rFonts w:ascii="Cambria" w:eastAsia="Calibri" w:hAnsi="Cambria" w:cs="Times New Roman"/>
                <w:sz w:val="18"/>
                <w:szCs w:val="18"/>
                <w:lang w:eastAsia="en-GB"/>
              </w:rPr>
              <w:t>adres</w:t>
            </w:r>
            <w:r w:rsidRPr="00620955">
              <w:rPr>
                <w:rFonts w:ascii="Cambria" w:eastAsia="Times New Roman" w:hAnsi="Cambria" w:cs="Times New Roman"/>
                <w:sz w:val="18"/>
                <w:szCs w:val="18"/>
                <w:lang w:eastAsia="ar-SA"/>
              </w:rPr>
              <w:t xml:space="preserve"> internetowy, wydający urząd lub organ, dokładne dane referencyjne dokumentacji): </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tc>
      </w:tr>
      <w:tr w:rsidR="00620955" w:rsidRPr="00620955" w:rsidTr="007F1F11">
        <w:trPr>
          <w:trHeight w:val="2725"/>
        </w:trPr>
        <w:tc>
          <w:tcPr>
            <w:tcW w:w="4972" w:type="dxa"/>
            <w:tcBorders>
              <w:top w:val="single" w:sz="4" w:space="0" w:color="auto"/>
            </w:tcBorders>
            <w:shd w:val="clear" w:color="auto" w:fill="auto"/>
            <w:vAlign w:val="center"/>
          </w:tcPr>
          <w:p w:rsidR="00620955" w:rsidRPr="00620955" w:rsidRDefault="00620955" w:rsidP="00620955">
            <w:pPr>
              <w:widowControl w:val="0"/>
              <w:spacing w:after="0" w:line="240" w:lineRule="auto"/>
              <w:jc w:val="both"/>
              <w:rPr>
                <w:rFonts w:ascii="Cambria" w:eastAsia="Calibri" w:hAnsi="Cambria" w:cs="Times New Roman"/>
                <w:sz w:val="18"/>
                <w:szCs w:val="18"/>
                <w:lang w:eastAsia="en-GB"/>
              </w:rPr>
            </w:pPr>
            <w:r w:rsidRPr="00620955">
              <w:rPr>
                <w:rFonts w:ascii="Cambria" w:eastAsia="Calibri" w:hAnsi="Cambria" w:cs="Times New Roman"/>
                <w:sz w:val="18"/>
                <w:szCs w:val="18"/>
                <w:lang w:eastAsia="en-GB"/>
              </w:rPr>
              <w:lastRenderedPageBreak/>
              <w:t xml:space="preserve">Czy w celu potwierdzenia braku podstaw do wykluczenia wykonawcy z postępowania w okolicznościach, o których mowa w art. 24 ust. 5 pkt 1 ustawy Prawo zamówień publicznych (pkt 6.1 ppkt 1 SIWZ), odpis właściwego rejestru lub z centralnej ewidencji i informacji o działalności gospodarczej, a w przypadku, gdy Wykonawca ma siedzibę poza terytorium Rzeczypospolitej Polskiej - dokument lub dokumenty wystawione w kraju, w którym wykonawca ma siedzibę potwierdzające, że nie otwarto jego likwidacji ani nie ogłoszono upadłości, są dostępne dla zamawiającego </w:t>
            </w:r>
            <w:r w:rsidRPr="00620955">
              <w:rPr>
                <w:rFonts w:ascii="Cambria" w:eastAsia="Calibri" w:hAnsi="Cambria" w:cs="Times New Roman"/>
                <w:sz w:val="18"/>
                <w:szCs w:val="18"/>
                <w:lang w:eastAsia="en-GB"/>
              </w:rPr>
              <w:br/>
              <w:t>z bezpłatnych i ogólnodostępnych baz danych w formie elektronicznej</w:t>
            </w:r>
          </w:p>
        </w:tc>
        <w:tc>
          <w:tcPr>
            <w:tcW w:w="4760" w:type="dxa"/>
            <w:tcBorders>
              <w:top w:val="single" w:sz="4" w:space="0" w:color="auto"/>
            </w:tcBorders>
            <w:shd w:val="clear" w:color="auto" w:fill="auto"/>
            <w:vAlign w:val="center"/>
          </w:tcPr>
          <w:p w:rsidR="00620955" w:rsidRPr="00620955" w:rsidRDefault="00620955" w:rsidP="00620955">
            <w:pPr>
              <w:widowControl w:val="0"/>
              <w:spacing w:before="120" w:after="0" w:line="240" w:lineRule="auto"/>
              <w:rPr>
                <w:rFonts w:ascii="Cambria" w:eastAsia="Times New Roman" w:hAnsi="Cambria" w:cs="Times New Roman"/>
                <w:sz w:val="18"/>
                <w:szCs w:val="18"/>
                <w:lang w:eastAsia="ar-SA"/>
              </w:rPr>
            </w:pPr>
            <w:r w:rsidRPr="00620955">
              <w:rPr>
                <w:rFonts w:ascii="Times New Roman" w:eastAsia="Times New Roman" w:hAnsi="Times New Roman" w:cs="Times New Roman"/>
                <w:sz w:val="28"/>
                <w:szCs w:val="18"/>
                <w:lang w:eastAsia="ar-SA"/>
              </w:rPr>
              <w:t>□</w:t>
            </w:r>
            <w:r w:rsidRPr="00620955">
              <w:rPr>
                <w:rFonts w:ascii="Cambria" w:eastAsia="Times New Roman" w:hAnsi="Cambria" w:cs="Times New Roman"/>
                <w:sz w:val="18"/>
                <w:szCs w:val="18"/>
                <w:lang w:eastAsia="ar-SA"/>
              </w:rPr>
              <w:t xml:space="preserve"> Tak </w:t>
            </w:r>
            <w:r w:rsidRPr="00620955">
              <w:rPr>
                <w:rFonts w:ascii="Cambria" w:eastAsia="Times New Roman" w:hAnsi="Cambria" w:cs="Times New Roman"/>
                <w:sz w:val="18"/>
                <w:szCs w:val="18"/>
                <w:lang w:eastAsia="ar-SA"/>
              </w:rPr>
              <w:tab/>
            </w:r>
            <w:r w:rsidRPr="00620955">
              <w:rPr>
                <w:rFonts w:ascii="Cambria" w:eastAsia="Times New Roman" w:hAnsi="Cambria" w:cs="Times New Roman"/>
                <w:sz w:val="18"/>
                <w:szCs w:val="18"/>
                <w:lang w:eastAsia="ar-SA"/>
              </w:rPr>
              <w:tab/>
            </w:r>
            <w:r w:rsidRPr="00620955">
              <w:rPr>
                <w:rFonts w:ascii="Times New Roman" w:eastAsia="Times New Roman" w:hAnsi="Times New Roman" w:cs="Times New Roman"/>
                <w:sz w:val="28"/>
                <w:szCs w:val="18"/>
                <w:lang w:eastAsia="ar-SA"/>
              </w:rPr>
              <w:t>□</w:t>
            </w:r>
            <w:r w:rsidRPr="00620955">
              <w:rPr>
                <w:rFonts w:ascii="Cambria" w:eastAsia="Times New Roman" w:hAnsi="Cambria" w:cs="Times New Roman"/>
                <w:sz w:val="18"/>
                <w:szCs w:val="18"/>
                <w:lang w:eastAsia="ar-SA"/>
              </w:rPr>
              <w:t xml:space="preserve"> Nie</w:t>
            </w:r>
          </w:p>
          <w:p w:rsidR="00620955" w:rsidRPr="00620955" w:rsidRDefault="00620955" w:rsidP="00620955">
            <w:pPr>
              <w:widowControl w:val="0"/>
              <w:spacing w:before="120" w:after="0" w:line="240" w:lineRule="auto"/>
              <w:jc w:val="both"/>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Jeżeli tak, proszę wskazać adres internetowy, wydający urząd lub organ, dokładne dane referencyjne dokumentacji:</w:t>
            </w:r>
          </w:p>
          <w:p w:rsidR="00620955" w:rsidRPr="00620955" w:rsidRDefault="00620955" w:rsidP="00620955">
            <w:pPr>
              <w:widowControl w:val="0"/>
              <w:spacing w:before="120" w:after="0" w:line="240" w:lineRule="auto"/>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p w:rsidR="00620955" w:rsidRPr="00620955" w:rsidRDefault="00620955" w:rsidP="00620955">
            <w:pPr>
              <w:widowControl w:val="0"/>
              <w:spacing w:before="120" w:after="0" w:line="240" w:lineRule="auto"/>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p w:rsidR="00620955" w:rsidRPr="00620955" w:rsidRDefault="00620955" w:rsidP="00620955">
            <w:pPr>
              <w:widowControl w:val="0"/>
              <w:spacing w:before="120" w:after="0" w:line="240" w:lineRule="auto"/>
              <w:rPr>
                <w:rFonts w:ascii="Cambria" w:eastAsia="Times New Roman" w:hAnsi="Cambria" w:cs="Times New Roman"/>
                <w:sz w:val="18"/>
                <w:szCs w:val="18"/>
                <w:lang w:eastAsia="ar-SA"/>
              </w:rPr>
            </w:pPr>
            <w:r w:rsidRPr="00620955">
              <w:rPr>
                <w:rFonts w:ascii="Cambria" w:eastAsia="Times New Roman" w:hAnsi="Cambria" w:cs="Times New Roman"/>
                <w:sz w:val="18"/>
                <w:szCs w:val="18"/>
                <w:lang w:eastAsia="ar-SA"/>
              </w:rPr>
              <w:t>……………………………………………………………………………………</w:t>
            </w:r>
          </w:p>
        </w:tc>
      </w:tr>
    </w:tbl>
    <w:p w:rsidR="00620955" w:rsidRPr="00620955" w:rsidRDefault="00620955" w:rsidP="00620955">
      <w:pPr>
        <w:widowControl w:val="0"/>
        <w:spacing w:before="120" w:after="0" w:line="240" w:lineRule="auto"/>
        <w:jc w:val="both"/>
        <w:rPr>
          <w:rFonts w:ascii="Cambria" w:eastAsia="Times New Roman" w:hAnsi="Cambria" w:cs="Times New Roman"/>
          <w:sz w:val="18"/>
        </w:rPr>
      </w:pPr>
      <w:r w:rsidRPr="00620955">
        <w:rPr>
          <w:rFonts w:ascii="Cambria" w:eastAsia="Times New Roman" w:hAnsi="Cambria" w:cs="Times New Roman"/>
          <w:i/>
          <w:sz w:val="18"/>
        </w:rPr>
        <w:t>Uwaga: w przypadku wykonawców wspólnie ubiegających się o udzielenie zamówienia oświadczenie dotyczące braku podstaw do wykluczenia z postępowania i spełniania warunków udziału w postępowaniu musi być złożone przez każdego wykonawcę.</w:t>
      </w:r>
    </w:p>
    <w:p w:rsidR="00620955" w:rsidRPr="00620955" w:rsidRDefault="00620955" w:rsidP="00620955">
      <w:pPr>
        <w:widowControl w:val="0"/>
        <w:spacing w:before="360" w:after="0" w:line="240" w:lineRule="auto"/>
        <w:rPr>
          <w:rFonts w:ascii="Cambria" w:eastAsia="Times New Roman" w:hAnsi="Cambria" w:cs="Times New Roman"/>
        </w:rPr>
      </w:pPr>
      <w:r w:rsidRPr="00620955">
        <w:rPr>
          <w:rFonts w:ascii="Cambria" w:eastAsia="Times New Roman" w:hAnsi="Cambria" w:cs="Times New Roman"/>
        </w:rPr>
        <w:t>Miejscowość i data: ……………….………</w:t>
      </w:r>
    </w:p>
    <w:p w:rsidR="00620955" w:rsidRPr="00620955" w:rsidRDefault="00620955" w:rsidP="00620955">
      <w:pPr>
        <w:widowControl w:val="0"/>
        <w:spacing w:before="720" w:after="0" w:line="240" w:lineRule="auto"/>
        <w:ind w:left="5103" w:right="-1"/>
        <w:jc w:val="both"/>
        <w:rPr>
          <w:rFonts w:ascii="Cambria" w:eastAsia="Times New Roman" w:hAnsi="Cambria" w:cs="Times New Roman"/>
        </w:rPr>
      </w:pPr>
      <w:r w:rsidRPr="00620955">
        <w:rPr>
          <w:rFonts w:ascii="Cambria" w:eastAsia="Times New Roman" w:hAnsi="Cambria" w:cs="Times New Roman"/>
        </w:rPr>
        <w:t xml:space="preserve"> …………………………………………….………………………</w:t>
      </w:r>
    </w:p>
    <w:p w:rsidR="00620955" w:rsidRPr="00620955" w:rsidRDefault="00620955" w:rsidP="00620955">
      <w:pPr>
        <w:widowControl w:val="0"/>
        <w:spacing w:after="0" w:line="240" w:lineRule="auto"/>
        <w:ind w:left="5103" w:right="-1"/>
        <w:jc w:val="center"/>
        <w:rPr>
          <w:rFonts w:ascii="Cambria" w:eastAsia="Times New Roman" w:hAnsi="Cambria" w:cs="Times New Roman"/>
          <w:sz w:val="18"/>
          <w:szCs w:val="18"/>
        </w:rPr>
      </w:pPr>
      <w:r w:rsidRPr="00620955">
        <w:rPr>
          <w:rFonts w:ascii="Cambria" w:eastAsia="Times New Roman" w:hAnsi="Cambria" w:cs="Times New Roman"/>
          <w:i/>
          <w:sz w:val="18"/>
        </w:rPr>
        <w:t>(pieczątka i podpis osoby/osób uprawnionej/nych do reprezentowania Wykonawcy/Wykonawców)</w:t>
      </w:r>
    </w:p>
    <w:p w:rsidR="00620955" w:rsidRPr="00620955" w:rsidRDefault="00620955" w:rsidP="00620955">
      <w:pPr>
        <w:widowControl w:val="0"/>
        <w:spacing w:after="0" w:line="240" w:lineRule="auto"/>
        <w:rPr>
          <w:rFonts w:ascii="Cambria" w:eastAsia="Times New Roman" w:hAnsi="Cambria" w:cs="Times New Roman"/>
          <w:sz w:val="18"/>
        </w:rPr>
      </w:pPr>
    </w:p>
    <w:p w:rsidR="00620955" w:rsidRPr="00620955" w:rsidRDefault="00620955" w:rsidP="00620955">
      <w:pPr>
        <w:widowControl w:val="0"/>
        <w:suppressAutoHyphens/>
        <w:spacing w:before="120" w:after="240" w:line="240" w:lineRule="auto"/>
        <w:jc w:val="both"/>
        <w:rPr>
          <w:rFonts w:ascii="Cambria" w:eastAsia="Times New Roman" w:hAnsi="Cambria" w:cs="Times New Roman"/>
          <w:lang w:eastAsia="ar-SA"/>
        </w:rPr>
      </w:pPr>
    </w:p>
    <w:p w:rsidR="00620955" w:rsidRPr="00620955" w:rsidRDefault="00620955" w:rsidP="00620955">
      <w:pPr>
        <w:widowControl w:val="0"/>
        <w:suppressAutoHyphens/>
        <w:spacing w:before="120" w:after="240" w:line="240" w:lineRule="auto"/>
        <w:jc w:val="both"/>
        <w:rPr>
          <w:rFonts w:ascii="Cambria" w:eastAsia="Times New Roman" w:hAnsi="Cambria" w:cs="Times New Roman"/>
          <w:szCs w:val="24"/>
          <w:lang w:eastAsia="ar-SA"/>
        </w:rPr>
      </w:pPr>
    </w:p>
    <w:p w:rsidR="00620955" w:rsidRPr="00620955" w:rsidRDefault="00620955" w:rsidP="00620955">
      <w:pPr>
        <w:widowControl w:val="0"/>
        <w:spacing w:after="0" w:line="240" w:lineRule="auto"/>
        <w:rPr>
          <w:rFonts w:ascii="Cambria" w:eastAsia="Times New Roman" w:hAnsi="Cambria" w:cs="Times New Roman"/>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spacing w:after="150" w:line="240" w:lineRule="auto"/>
        <w:jc w:val="both"/>
        <w:rPr>
          <w:rFonts w:ascii="Cambria" w:eastAsia="Times New Roman" w:hAnsi="Cambria" w:cs="Arial"/>
          <w:lang w:eastAsia="pl-PL"/>
        </w:rPr>
      </w:pPr>
      <w:bookmarkStart w:id="22" w:name="_Toc407624092"/>
      <w:bookmarkStart w:id="23" w:name="_Toc466986948"/>
      <w:bookmarkStart w:id="24" w:name="_Toc407615911"/>
      <w:r w:rsidRPr="00620955">
        <w:rPr>
          <w:rFonts w:ascii="Cambria" w:eastAsia="Times New Roman" w:hAnsi="Cambria" w:cs="Times New Roman"/>
          <w:b/>
        </w:rPr>
        <w:lastRenderedPageBreak/>
        <w:t>Załącznik nr 3a do SIWZ: Klauzula informacyjna RODO</w:t>
      </w:r>
    </w:p>
    <w:p w:rsidR="00620955" w:rsidRPr="00620955" w:rsidRDefault="00620955" w:rsidP="00620955">
      <w:pPr>
        <w:spacing w:after="0" w:line="240" w:lineRule="auto"/>
        <w:ind w:firstLine="567"/>
        <w:jc w:val="both"/>
        <w:rPr>
          <w:rFonts w:ascii="Cambria" w:eastAsia="Times New Roman" w:hAnsi="Cambria" w:cs="Arial"/>
          <w:lang w:eastAsia="pl-PL"/>
        </w:rPr>
      </w:pPr>
      <w:r w:rsidRPr="00620955">
        <w:rPr>
          <w:rFonts w:ascii="Cambria" w:eastAsia="Times New Roman" w:hAnsi="Cambria" w:cs="Arial"/>
          <w:lang w:eastAsia="pl-PL"/>
        </w:rPr>
        <w:t xml:space="preserve">Zgodnie z art. 13 ust. 1 i 2 </w:t>
      </w:r>
      <w:r w:rsidRPr="00620955">
        <w:rPr>
          <w:rFonts w:ascii="Cambria" w:eastAsia="Calibri" w:hAnsi="Cambria" w:cs="Aria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20955">
        <w:rPr>
          <w:rFonts w:ascii="Cambria" w:eastAsia="Times New Roman" w:hAnsi="Cambria" w:cs="Arial"/>
          <w:lang w:eastAsia="pl-PL"/>
        </w:rPr>
        <w:t xml:space="preserve">dalej „RODO”, informuję, że: </w:t>
      </w:r>
    </w:p>
    <w:p w:rsidR="00620955" w:rsidRPr="00620955" w:rsidRDefault="00620955" w:rsidP="00620955">
      <w:pPr>
        <w:numPr>
          <w:ilvl w:val="0"/>
          <w:numId w:val="153"/>
        </w:numPr>
        <w:suppressAutoHyphens/>
        <w:spacing w:after="0" w:line="240" w:lineRule="auto"/>
        <w:ind w:left="284" w:hanging="284"/>
        <w:contextualSpacing/>
        <w:jc w:val="both"/>
        <w:rPr>
          <w:rFonts w:ascii="Cambria" w:eastAsia="Times New Roman" w:hAnsi="Cambria" w:cs="Arial"/>
          <w:lang w:eastAsia="pl-PL"/>
        </w:rPr>
      </w:pPr>
      <w:r w:rsidRPr="00620955">
        <w:rPr>
          <w:rFonts w:ascii="Cambria" w:eastAsia="Times New Roman" w:hAnsi="Cambria" w:cs="Arial"/>
          <w:lang w:eastAsia="pl-PL"/>
        </w:rPr>
        <w:t xml:space="preserve">administratorem Pani/Pana danych osobowych jest </w:t>
      </w:r>
      <w:r w:rsidRPr="00620955">
        <w:rPr>
          <w:rFonts w:ascii="Cambria" w:eastAsia="Times New Roman" w:hAnsi="Cambria" w:cs="Arial"/>
          <w:i/>
          <w:lang w:eastAsia="pl-PL"/>
        </w:rPr>
        <w:t xml:space="preserve"> </w:t>
      </w:r>
      <w:r w:rsidRPr="00620955">
        <w:rPr>
          <w:rFonts w:ascii="Cambria" w:eastAsia="Times New Roman" w:hAnsi="Cambria" w:cs="Arial"/>
          <w:lang w:eastAsia="pl-PL"/>
        </w:rPr>
        <w:t>Burmistrz Koronowa, adres: Plac Zwycięstwa 1, 86-010 Koronowo</w:t>
      </w:r>
      <w:r w:rsidRPr="00620955">
        <w:rPr>
          <w:rFonts w:ascii="Cambria" w:eastAsia="Calibri" w:hAnsi="Cambria" w:cs="Arial"/>
        </w:rPr>
        <w:t xml:space="preserve">, tel. 52 3826400, </w:t>
      </w:r>
      <w:bookmarkStart w:id="25" w:name="_Hlk515263806"/>
      <w:r w:rsidRPr="00620955">
        <w:rPr>
          <w:rFonts w:ascii="Cambria" w:eastAsia="Calibri" w:hAnsi="Cambria" w:cs="Arial"/>
        </w:rPr>
        <w:t>adres e-mail:</w:t>
      </w:r>
      <w:bookmarkEnd w:id="25"/>
      <w:r w:rsidRPr="00620955">
        <w:rPr>
          <w:rFonts w:ascii="Arial" w:eastAsia="Times New Roman" w:hAnsi="Arial" w:cs="Arial"/>
          <w:color w:val="000000"/>
          <w:sz w:val="19"/>
          <w:szCs w:val="19"/>
          <w:shd w:val="clear" w:color="auto" w:fill="F5F5F5"/>
        </w:rPr>
        <w:t xml:space="preserve"> </w:t>
      </w:r>
      <w:r w:rsidRPr="00620955">
        <w:rPr>
          <w:rFonts w:ascii="Cambria" w:eastAsia="Calibri" w:hAnsi="Cambria" w:cs="Arial"/>
        </w:rPr>
        <w:t>sekretariat@um.koronowo.pl;</w:t>
      </w:r>
    </w:p>
    <w:p w:rsidR="00620955" w:rsidRPr="00620955" w:rsidRDefault="00620955" w:rsidP="00620955">
      <w:pPr>
        <w:numPr>
          <w:ilvl w:val="0"/>
          <w:numId w:val="153"/>
        </w:numPr>
        <w:suppressAutoHyphens/>
        <w:spacing w:after="0" w:line="240" w:lineRule="auto"/>
        <w:ind w:left="284" w:hanging="284"/>
        <w:contextualSpacing/>
        <w:jc w:val="both"/>
        <w:rPr>
          <w:rFonts w:ascii="Cambria" w:eastAsia="Times New Roman" w:hAnsi="Cambria" w:cs="Arial"/>
          <w:spacing w:val="-4"/>
          <w:lang w:eastAsia="pl-PL"/>
        </w:rPr>
      </w:pPr>
      <w:r w:rsidRPr="00620955">
        <w:rPr>
          <w:rFonts w:ascii="Cambria" w:eastAsia="Times New Roman" w:hAnsi="Cambria" w:cs="Arial"/>
          <w:spacing w:val="-6"/>
          <w:lang w:eastAsia="pl-PL"/>
        </w:rPr>
        <w:t xml:space="preserve">inspektorem ochrony danych osobowych w Gminie Koronowo jest Pan Jarosław Stoba, tel.: 52 3826418, </w:t>
      </w:r>
      <w:r w:rsidRPr="00620955">
        <w:rPr>
          <w:rFonts w:ascii="Cambria" w:eastAsia="Times New Roman" w:hAnsi="Cambria" w:cs="Arial"/>
          <w:spacing w:val="-4"/>
          <w:lang w:eastAsia="pl-PL"/>
        </w:rPr>
        <w:t>e-mail: ochronadanych@um.koronowo.pl</w:t>
      </w:r>
      <w:r w:rsidRPr="00620955">
        <w:rPr>
          <w:rFonts w:ascii="Cambria" w:eastAsia="Calibri" w:hAnsi="Cambria" w:cs="Arial"/>
          <w:spacing w:val="-4"/>
        </w:rPr>
        <w:t xml:space="preserve">, </w:t>
      </w:r>
      <w:r w:rsidRPr="00620955">
        <w:rPr>
          <w:rFonts w:ascii="Cambria" w:eastAsia="Times New Roman" w:hAnsi="Cambria" w:cs="Arial"/>
          <w:spacing w:val="-4"/>
          <w:lang w:eastAsia="pl-PL"/>
        </w:rPr>
        <w:t>adres: Plac Zwycięstwa 186-010 Koronowo;</w:t>
      </w:r>
    </w:p>
    <w:p w:rsidR="00620955" w:rsidRPr="00620955" w:rsidRDefault="00620955" w:rsidP="00620955">
      <w:pPr>
        <w:numPr>
          <w:ilvl w:val="0"/>
          <w:numId w:val="153"/>
        </w:numPr>
        <w:suppressAutoHyphens/>
        <w:spacing w:after="0" w:line="240" w:lineRule="auto"/>
        <w:ind w:left="284" w:hanging="284"/>
        <w:contextualSpacing/>
        <w:jc w:val="both"/>
        <w:rPr>
          <w:rFonts w:ascii="Cambria" w:eastAsia="Times New Roman" w:hAnsi="Cambria" w:cs="Arial"/>
          <w:lang w:eastAsia="pl-PL"/>
        </w:rPr>
      </w:pPr>
      <w:r w:rsidRPr="00620955">
        <w:rPr>
          <w:rFonts w:ascii="Cambria" w:eastAsia="Times New Roman" w:hAnsi="Cambria" w:cs="Arial"/>
          <w:lang w:eastAsia="pl-PL"/>
        </w:rPr>
        <w:t>Pani/Pana dane osobowe przetwarzane będą na podstawie art. 6 ust. 1 lit. c</w:t>
      </w:r>
      <w:r w:rsidRPr="00620955">
        <w:rPr>
          <w:rFonts w:ascii="Cambria" w:eastAsia="Times New Roman" w:hAnsi="Cambria" w:cs="Arial"/>
          <w:i/>
          <w:lang w:eastAsia="pl-PL"/>
        </w:rPr>
        <w:t xml:space="preserve"> </w:t>
      </w:r>
      <w:r w:rsidRPr="00620955">
        <w:rPr>
          <w:rFonts w:ascii="Cambria" w:eastAsia="Times New Roman" w:hAnsi="Cambria" w:cs="Arial"/>
          <w:lang w:eastAsia="pl-PL"/>
        </w:rPr>
        <w:t xml:space="preserve">RODO w celu </w:t>
      </w:r>
      <w:r w:rsidRPr="00620955">
        <w:rPr>
          <w:rFonts w:ascii="Cambria" w:eastAsia="Calibri" w:hAnsi="Cambria" w:cs="Arial"/>
        </w:rPr>
        <w:t>związanym z postępowaniem o udzielenie zamówienia publicznego na ubezpieczenie interesów majątkowych Gminy Koronowo, prowadzonym w trybie przetargu nieograniczonego;</w:t>
      </w:r>
    </w:p>
    <w:p w:rsidR="00620955" w:rsidRPr="00620955" w:rsidRDefault="00620955" w:rsidP="00620955">
      <w:pPr>
        <w:numPr>
          <w:ilvl w:val="0"/>
          <w:numId w:val="153"/>
        </w:numPr>
        <w:suppressAutoHyphens/>
        <w:spacing w:after="0" w:line="240" w:lineRule="auto"/>
        <w:ind w:left="284" w:hanging="284"/>
        <w:contextualSpacing/>
        <w:jc w:val="both"/>
        <w:rPr>
          <w:rFonts w:ascii="Cambria" w:eastAsia="Times New Roman" w:hAnsi="Cambria" w:cs="Arial"/>
          <w:lang w:eastAsia="pl-PL"/>
        </w:rPr>
      </w:pPr>
      <w:r w:rsidRPr="00620955">
        <w:rPr>
          <w:rFonts w:ascii="Cambria" w:eastAsia="Times New Roman" w:hAnsi="Cambria" w:cs="Arial"/>
          <w:lang w:eastAsia="pl-PL"/>
        </w:rPr>
        <w:t xml:space="preserve">odbiorcami Pani/Pana danych osobowych będą osoby lub podmioty, którym udostępniona zostanie dokumentacja postępowania w oparciu o art. 8 oraz art. 96 ust. 3 ustawy z dnia </w:t>
      </w:r>
      <w:r w:rsidRPr="00620955">
        <w:rPr>
          <w:rFonts w:ascii="Cambria" w:eastAsia="Times New Roman" w:hAnsi="Cambria" w:cs="Arial"/>
          <w:lang w:eastAsia="pl-PL"/>
        </w:rPr>
        <w:br/>
        <w:t xml:space="preserve">29 stycznia 2004 r. – Prawo zamówień publicznych (Dz. U. z 2017 r. poz. 1579 i 2018);  </w:t>
      </w:r>
    </w:p>
    <w:p w:rsidR="00620955" w:rsidRPr="00620955" w:rsidRDefault="00620955" w:rsidP="00620955">
      <w:pPr>
        <w:numPr>
          <w:ilvl w:val="0"/>
          <w:numId w:val="153"/>
        </w:numPr>
        <w:suppressAutoHyphens/>
        <w:spacing w:after="0" w:line="240" w:lineRule="auto"/>
        <w:ind w:left="284" w:hanging="284"/>
        <w:contextualSpacing/>
        <w:jc w:val="both"/>
        <w:rPr>
          <w:rFonts w:ascii="Cambria" w:eastAsia="Times New Roman" w:hAnsi="Cambria" w:cs="Arial"/>
          <w:lang w:eastAsia="pl-PL"/>
        </w:rPr>
      </w:pPr>
      <w:r w:rsidRPr="00620955">
        <w:rPr>
          <w:rFonts w:ascii="Cambria" w:eastAsia="Times New Roman" w:hAnsi="Cambria" w:cs="Arial"/>
          <w:lang w:eastAsia="pl-PL"/>
        </w:rPr>
        <w:t xml:space="preserve">Pani/Pana dane osobowe będą przechowywane, zgodnie z art. 97 ust. 1 ustawy Prawo zamówień publicznych, przez okres 4 lat od dnia zakończenia postępowania o udzielenie zamówienia, </w:t>
      </w:r>
      <w:r w:rsidRPr="00620955">
        <w:rPr>
          <w:rFonts w:ascii="Cambria" w:eastAsia="Times New Roman" w:hAnsi="Cambria" w:cs="Arial"/>
          <w:lang w:eastAsia="pl-PL"/>
        </w:rPr>
        <w:br/>
        <w:t>a jeżeli czas trwania umowy przekracza 4 lata, okres przechowywania obejmuje cały czas trwania umowy;</w:t>
      </w:r>
    </w:p>
    <w:p w:rsidR="00620955" w:rsidRPr="00620955" w:rsidRDefault="00620955" w:rsidP="00620955">
      <w:pPr>
        <w:numPr>
          <w:ilvl w:val="0"/>
          <w:numId w:val="153"/>
        </w:numPr>
        <w:suppressAutoHyphens/>
        <w:spacing w:after="0" w:line="240" w:lineRule="auto"/>
        <w:ind w:left="284" w:hanging="284"/>
        <w:contextualSpacing/>
        <w:jc w:val="both"/>
        <w:rPr>
          <w:rFonts w:ascii="Cambria" w:eastAsia="Times New Roman" w:hAnsi="Cambria" w:cs="Arial"/>
          <w:b/>
          <w:i/>
          <w:lang w:eastAsia="pl-PL"/>
        </w:rPr>
      </w:pPr>
      <w:r w:rsidRPr="00620955">
        <w:rPr>
          <w:rFonts w:ascii="Cambria" w:eastAsia="Times New Roman" w:hAnsi="Cambria" w:cs="Arial"/>
          <w:lang w:eastAsia="pl-PL"/>
        </w:rPr>
        <w:t xml:space="preserve">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  </w:t>
      </w:r>
    </w:p>
    <w:p w:rsidR="00620955" w:rsidRPr="00620955" w:rsidRDefault="00620955" w:rsidP="00620955">
      <w:pPr>
        <w:numPr>
          <w:ilvl w:val="0"/>
          <w:numId w:val="153"/>
        </w:numPr>
        <w:suppressAutoHyphens/>
        <w:spacing w:after="0" w:line="240" w:lineRule="auto"/>
        <w:ind w:left="284" w:hanging="284"/>
        <w:contextualSpacing/>
        <w:jc w:val="both"/>
        <w:rPr>
          <w:rFonts w:ascii="Cambria" w:eastAsia="Calibri" w:hAnsi="Cambria" w:cs="Arial"/>
        </w:rPr>
      </w:pPr>
      <w:r w:rsidRPr="00620955">
        <w:rPr>
          <w:rFonts w:ascii="Cambria" w:eastAsia="Times New Roman" w:hAnsi="Cambria" w:cs="Arial"/>
          <w:lang w:eastAsia="pl-PL"/>
        </w:rPr>
        <w:t>w odniesieniu do Pani/Pana danych osobowych decyzje nie będą podejmowane w sposób zautomatyzowany, stosowanie do art. 22 RODO;</w:t>
      </w:r>
    </w:p>
    <w:p w:rsidR="00620955" w:rsidRPr="00620955" w:rsidRDefault="00620955" w:rsidP="00620955">
      <w:pPr>
        <w:numPr>
          <w:ilvl w:val="0"/>
          <w:numId w:val="153"/>
        </w:numPr>
        <w:suppressAutoHyphens/>
        <w:spacing w:after="0" w:line="240" w:lineRule="auto"/>
        <w:ind w:left="284" w:hanging="284"/>
        <w:contextualSpacing/>
        <w:jc w:val="both"/>
        <w:rPr>
          <w:rFonts w:ascii="Cambria" w:eastAsia="Times New Roman" w:hAnsi="Cambria" w:cs="Arial"/>
          <w:lang w:eastAsia="pl-PL"/>
        </w:rPr>
      </w:pPr>
      <w:r w:rsidRPr="00620955">
        <w:rPr>
          <w:rFonts w:ascii="Cambria" w:eastAsia="Times New Roman" w:hAnsi="Cambria" w:cs="Arial"/>
          <w:lang w:eastAsia="pl-PL"/>
        </w:rPr>
        <w:t>posiada Pani/Pan:</w:t>
      </w:r>
    </w:p>
    <w:p w:rsidR="00620955" w:rsidRPr="00620955" w:rsidRDefault="00620955" w:rsidP="00620955">
      <w:pPr>
        <w:numPr>
          <w:ilvl w:val="0"/>
          <w:numId w:val="151"/>
        </w:numPr>
        <w:suppressAutoHyphens/>
        <w:spacing w:after="0" w:line="240" w:lineRule="auto"/>
        <w:ind w:left="284" w:hanging="284"/>
        <w:contextualSpacing/>
        <w:jc w:val="both"/>
        <w:rPr>
          <w:rFonts w:ascii="Cambria" w:eastAsia="Times New Roman" w:hAnsi="Cambria" w:cs="Arial"/>
          <w:lang w:eastAsia="pl-PL"/>
        </w:rPr>
      </w:pPr>
      <w:r w:rsidRPr="00620955">
        <w:rPr>
          <w:rFonts w:ascii="Cambria" w:eastAsia="Times New Roman" w:hAnsi="Cambria" w:cs="Arial"/>
          <w:lang w:eastAsia="pl-PL"/>
        </w:rPr>
        <w:t>na podstawie art. 15 RODO prawo dostępu do danych osobowych Pani/Pana dotyczących;</w:t>
      </w:r>
    </w:p>
    <w:p w:rsidR="00620955" w:rsidRPr="00620955" w:rsidRDefault="00620955" w:rsidP="00620955">
      <w:pPr>
        <w:numPr>
          <w:ilvl w:val="0"/>
          <w:numId w:val="151"/>
        </w:numPr>
        <w:suppressAutoHyphens/>
        <w:spacing w:after="0" w:line="240" w:lineRule="auto"/>
        <w:ind w:left="284" w:hanging="284"/>
        <w:contextualSpacing/>
        <w:jc w:val="both"/>
        <w:rPr>
          <w:rFonts w:ascii="Cambria" w:eastAsia="Times New Roman" w:hAnsi="Cambria" w:cs="Arial"/>
          <w:lang w:eastAsia="pl-PL"/>
        </w:rPr>
      </w:pPr>
      <w:r w:rsidRPr="00620955">
        <w:rPr>
          <w:rFonts w:ascii="Cambria" w:eastAsia="Times New Roman" w:hAnsi="Cambria" w:cs="Arial"/>
          <w:lang w:eastAsia="pl-PL"/>
        </w:rPr>
        <w:t>na podstawie art. 16 RODO prawo do sprostowania Pani/Pana danych osobowych*;</w:t>
      </w:r>
    </w:p>
    <w:p w:rsidR="00620955" w:rsidRPr="00620955" w:rsidRDefault="00620955" w:rsidP="00620955">
      <w:pPr>
        <w:numPr>
          <w:ilvl w:val="0"/>
          <w:numId w:val="151"/>
        </w:numPr>
        <w:suppressAutoHyphens/>
        <w:spacing w:after="0" w:line="240" w:lineRule="auto"/>
        <w:ind w:left="284" w:hanging="284"/>
        <w:contextualSpacing/>
        <w:jc w:val="both"/>
        <w:rPr>
          <w:rFonts w:ascii="Cambria" w:eastAsia="Times New Roman" w:hAnsi="Cambria" w:cs="Arial"/>
          <w:lang w:eastAsia="pl-PL"/>
        </w:rPr>
      </w:pPr>
      <w:r w:rsidRPr="00620955">
        <w:rPr>
          <w:rFonts w:ascii="Cambria" w:eastAsia="Times New Roman" w:hAnsi="Cambria" w:cs="Arial"/>
          <w:lang w:eastAsia="pl-PL"/>
        </w:rPr>
        <w:t xml:space="preserve">na podstawie art. 18 RODO prawo żądania od administratora ograniczenia przetwarzania danych osobowych z zastrzeżeniem przypadków, o których mowa w art. 18 ust. 2 RODO**;  </w:t>
      </w:r>
    </w:p>
    <w:p w:rsidR="00620955" w:rsidRPr="00620955" w:rsidRDefault="00620955" w:rsidP="00620955">
      <w:pPr>
        <w:numPr>
          <w:ilvl w:val="0"/>
          <w:numId w:val="151"/>
        </w:numPr>
        <w:suppressAutoHyphens/>
        <w:spacing w:after="0" w:line="240" w:lineRule="auto"/>
        <w:ind w:left="284" w:hanging="284"/>
        <w:contextualSpacing/>
        <w:jc w:val="both"/>
        <w:rPr>
          <w:rFonts w:ascii="Cambria" w:eastAsia="Times New Roman" w:hAnsi="Cambria" w:cs="Arial"/>
          <w:i/>
          <w:lang w:eastAsia="pl-PL"/>
        </w:rPr>
      </w:pPr>
      <w:r w:rsidRPr="00620955">
        <w:rPr>
          <w:rFonts w:ascii="Cambria" w:eastAsia="Times New Roman" w:hAnsi="Cambria" w:cs="Arial"/>
          <w:lang w:eastAsia="pl-PL"/>
        </w:rPr>
        <w:t>prawo do wniesienia skargi do Prezesa Urzędu Ochrony Danych Osobowych, gdy uzna Pani/Pan, że przetwarzanie danych osobowych Pani/Pana dotyczących narusza przepisy RODO;</w:t>
      </w:r>
    </w:p>
    <w:p w:rsidR="00620955" w:rsidRPr="00620955" w:rsidRDefault="00620955" w:rsidP="00620955">
      <w:pPr>
        <w:numPr>
          <w:ilvl w:val="0"/>
          <w:numId w:val="154"/>
        </w:numPr>
        <w:suppressAutoHyphens/>
        <w:spacing w:after="0" w:line="240" w:lineRule="auto"/>
        <w:ind w:left="284" w:hanging="284"/>
        <w:contextualSpacing/>
        <w:jc w:val="both"/>
        <w:rPr>
          <w:rFonts w:ascii="Cambria" w:eastAsia="Times New Roman" w:hAnsi="Cambria" w:cs="Arial"/>
          <w:i/>
          <w:lang w:eastAsia="pl-PL"/>
        </w:rPr>
      </w:pPr>
      <w:r w:rsidRPr="00620955">
        <w:rPr>
          <w:rFonts w:ascii="Cambria" w:eastAsia="Times New Roman" w:hAnsi="Cambria" w:cs="Arial"/>
          <w:lang w:eastAsia="pl-PL"/>
        </w:rPr>
        <w:t>nie przysługuje Pani/Panu:</w:t>
      </w:r>
    </w:p>
    <w:p w:rsidR="00620955" w:rsidRPr="00620955" w:rsidRDefault="00620955" w:rsidP="00620955">
      <w:pPr>
        <w:numPr>
          <w:ilvl w:val="0"/>
          <w:numId w:val="152"/>
        </w:numPr>
        <w:suppressAutoHyphens/>
        <w:spacing w:after="0" w:line="240" w:lineRule="auto"/>
        <w:ind w:left="284" w:hanging="284"/>
        <w:contextualSpacing/>
        <w:jc w:val="both"/>
        <w:rPr>
          <w:rFonts w:ascii="Cambria" w:eastAsia="Times New Roman" w:hAnsi="Cambria" w:cs="Arial"/>
          <w:i/>
          <w:lang w:eastAsia="pl-PL"/>
        </w:rPr>
      </w:pPr>
      <w:r w:rsidRPr="00620955">
        <w:rPr>
          <w:rFonts w:ascii="Cambria" w:eastAsia="Times New Roman" w:hAnsi="Cambria" w:cs="Arial"/>
          <w:lang w:eastAsia="pl-PL"/>
        </w:rPr>
        <w:t>w związku z art. 17 ust. 3 lit. b, d lub e RODO prawo do usunięcia danych osobowych;</w:t>
      </w:r>
    </w:p>
    <w:p w:rsidR="00620955" w:rsidRPr="00620955" w:rsidRDefault="00620955" w:rsidP="00620955">
      <w:pPr>
        <w:numPr>
          <w:ilvl w:val="0"/>
          <w:numId w:val="152"/>
        </w:numPr>
        <w:suppressAutoHyphens/>
        <w:spacing w:after="0" w:line="240" w:lineRule="auto"/>
        <w:ind w:left="284" w:hanging="284"/>
        <w:contextualSpacing/>
        <w:jc w:val="both"/>
        <w:rPr>
          <w:rFonts w:ascii="Cambria" w:eastAsia="Times New Roman" w:hAnsi="Cambria" w:cs="Arial"/>
          <w:b/>
          <w:i/>
          <w:lang w:eastAsia="pl-PL"/>
        </w:rPr>
      </w:pPr>
      <w:r w:rsidRPr="00620955">
        <w:rPr>
          <w:rFonts w:ascii="Cambria" w:eastAsia="Times New Roman" w:hAnsi="Cambria" w:cs="Arial"/>
          <w:lang w:eastAsia="pl-PL"/>
        </w:rPr>
        <w:t>prawo do przenoszenia danych osobowych, o którym mowa w art. 20 RODO;</w:t>
      </w:r>
    </w:p>
    <w:p w:rsidR="00620955" w:rsidRPr="00620955" w:rsidRDefault="00620955" w:rsidP="00620955">
      <w:pPr>
        <w:numPr>
          <w:ilvl w:val="0"/>
          <w:numId w:val="152"/>
        </w:numPr>
        <w:suppressAutoHyphens/>
        <w:spacing w:after="0" w:line="240" w:lineRule="auto"/>
        <w:ind w:left="284" w:hanging="284"/>
        <w:contextualSpacing/>
        <w:jc w:val="both"/>
        <w:rPr>
          <w:rFonts w:ascii="Cambria" w:eastAsia="Times New Roman" w:hAnsi="Cambria" w:cs="Arial"/>
          <w:i/>
          <w:lang w:eastAsia="pl-PL"/>
        </w:rPr>
      </w:pPr>
      <w:r w:rsidRPr="00620955">
        <w:rPr>
          <w:rFonts w:ascii="Cambria" w:eastAsia="Times New Roman" w:hAnsi="Cambria" w:cs="Arial"/>
          <w:lang w:eastAsia="pl-PL"/>
        </w:rPr>
        <w:t xml:space="preserve">na podstawie art. 21 RODO prawo sprzeciwu, wobec przetwarzania danych osobowych, gdyż podstawą prawną przetwarzania Pani/Pana danych osobowych jest art. 6 ust. 1 lit. c RODO. </w:t>
      </w:r>
    </w:p>
    <w:p w:rsidR="00620955" w:rsidRPr="00620955" w:rsidRDefault="00620955" w:rsidP="00620955">
      <w:pPr>
        <w:widowControl w:val="0"/>
        <w:tabs>
          <w:tab w:val="left" w:pos="567"/>
        </w:tabs>
        <w:suppressAutoHyphens/>
        <w:spacing w:after="0" w:line="240" w:lineRule="auto"/>
        <w:ind w:right="-1"/>
        <w:jc w:val="both"/>
        <w:rPr>
          <w:rFonts w:ascii="Cambria" w:eastAsia="Calibri" w:hAnsi="Cambria" w:cs="Times New Roman"/>
          <w:b/>
          <w:bCs/>
          <w:lang w:eastAsia="ar-SA"/>
        </w:rPr>
      </w:pPr>
    </w:p>
    <w:p w:rsidR="00620955" w:rsidRPr="00620955" w:rsidRDefault="00620955" w:rsidP="00620955">
      <w:pPr>
        <w:widowControl w:val="0"/>
        <w:tabs>
          <w:tab w:val="left" w:pos="567"/>
        </w:tabs>
        <w:suppressAutoHyphens/>
        <w:spacing w:after="0" w:line="240" w:lineRule="auto"/>
        <w:ind w:right="-1"/>
        <w:jc w:val="both"/>
        <w:rPr>
          <w:rFonts w:ascii="Cambria" w:eastAsia="Calibri" w:hAnsi="Cambria" w:cs="Times New Roman"/>
          <w:b/>
          <w:bCs/>
          <w:lang w:eastAsia="ar-SA"/>
        </w:rPr>
      </w:pPr>
    </w:p>
    <w:p w:rsidR="00620955" w:rsidRPr="00620955" w:rsidRDefault="00620955" w:rsidP="00620955">
      <w:pPr>
        <w:widowControl w:val="0"/>
        <w:tabs>
          <w:tab w:val="left" w:pos="567"/>
        </w:tabs>
        <w:suppressAutoHyphens/>
        <w:spacing w:after="0" w:line="240" w:lineRule="auto"/>
        <w:ind w:right="-1"/>
        <w:jc w:val="both"/>
        <w:rPr>
          <w:rFonts w:ascii="Cambria" w:eastAsia="Calibri" w:hAnsi="Cambria" w:cs="Times New Roman"/>
          <w:b/>
          <w:bCs/>
          <w:lang w:eastAsia="ar-SA"/>
        </w:rPr>
      </w:pPr>
    </w:p>
    <w:p w:rsidR="00620955" w:rsidRPr="00620955" w:rsidRDefault="00620955" w:rsidP="00620955">
      <w:pPr>
        <w:widowControl w:val="0"/>
        <w:tabs>
          <w:tab w:val="left" w:pos="567"/>
        </w:tabs>
        <w:suppressAutoHyphens/>
        <w:spacing w:after="0" w:line="240" w:lineRule="auto"/>
        <w:ind w:right="-1"/>
        <w:jc w:val="both"/>
        <w:rPr>
          <w:rFonts w:ascii="Cambria" w:eastAsia="Calibri" w:hAnsi="Cambria" w:cs="Times New Roman"/>
          <w:bCs/>
          <w:i/>
          <w:spacing w:val="-6"/>
          <w:sz w:val="16"/>
          <w:lang w:eastAsia="ar-SA"/>
        </w:rPr>
      </w:pPr>
      <w:r w:rsidRPr="00620955">
        <w:rPr>
          <w:rFonts w:ascii="Cambria" w:eastAsia="Calibri" w:hAnsi="Cambria" w:cs="Times New Roman"/>
          <w:bCs/>
          <w:i/>
          <w:spacing w:val="-6"/>
          <w:sz w:val="16"/>
          <w:vertAlign w:val="superscript"/>
          <w:lang w:eastAsia="ar-SA"/>
        </w:rPr>
        <w:t xml:space="preserve">* </w:t>
      </w:r>
      <w:r w:rsidRPr="00620955">
        <w:rPr>
          <w:rFonts w:ascii="Cambria" w:eastAsia="Calibri" w:hAnsi="Cambria" w:cs="Times New Roman"/>
          <w:bCs/>
          <w:i/>
          <w:spacing w:val="-6"/>
          <w:sz w:val="16"/>
          <w:lang w:eastAsia="ar-SA"/>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620955" w:rsidRPr="00620955" w:rsidRDefault="00620955" w:rsidP="00620955">
      <w:pPr>
        <w:widowControl w:val="0"/>
        <w:tabs>
          <w:tab w:val="left" w:pos="567"/>
        </w:tabs>
        <w:suppressAutoHyphens/>
        <w:spacing w:after="0" w:line="240" w:lineRule="auto"/>
        <w:ind w:right="-1"/>
        <w:jc w:val="both"/>
        <w:rPr>
          <w:rFonts w:ascii="Cambria" w:eastAsia="Calibri" w:hAnsi="Cambria" w:cs="Times New Roman"/>
          <w:bCs/>
          <w:i/>
          <w:spacing w:val="-6"/>
          <w:sz w:val="16"/>
          <w:lang w:eastAsia="ar-SA"/>
        </w:rPr>
      </w:pPr>
      <w:r w:rsidRPr="00620955">
        <w:rPr>
          <w:rFonts w:ascii="Cambria" w:eastAsia="Calibri" w:hAnsi="Cambria" w:cs="Times New Roman"/>
          <w:bCs/>
          <w:i/>
          <w:spacing w:val="-6"/>
          <w:sz w:val="16"/>
          <w:vertAlign w:val="superscript"/>
          <w:lang w:eastAsia="ar-SA"/>
        </w:rPr>
        <w:t xml:space="preserve">** </w:t>
      </w:r>
      <w:r w:rsidRPr="00620955">
        <w:rPr>
          <w:rFonts w:ascii="Cambria" w:eastAsia="Calibri" w:hAnsi="Cambria" w:cs="Times New Roman"/>
          <w:bCs/>
          <w:i/>
          <w:spacing w:val="-6"/>
          <w:sz w:val="16"/>
          <w:lang w:eastAsia="ar-SA"/>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20955" w:rsidRPr="00620955" w:rsidRDefault="00620955" w:rsidP="00620955">
      <w:pPr>
        <w:widowControl w:val="0"/>
        <w:spacing w:after="0" w:line="240" w:lineRule="auto"/>
        <w:jc w:val="both"/>
        <w:outlineLvl w:val="0"/>
        <w:rPr>
          <w:rFonts w:ascii="Cambria" w:eastAsia="Times New Roman" w:hAnsi="Cambria" w:cs="Times New Roman"/>
          <w:b/>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spacing w:after="0" w:line="240" w:lineRule="auto"/>
        <w:jc w:val="both"/>
        <w:outlineLvl w:val="0"/>
        <w:rPr>
          <w:rFonts w:ascii="Cambria" w:eastAsia="Times New Roman" w:hAnsi="Cambria" w:cs="Times New Roman"/>
          <w:b/>
        </w:rPr>
      </w:pPr>
      <w:r w:rsidRPr="00620955">
        <w:rPr>
          <w:rFonts w:ascii="Cambria" w:eastAsia="Times New Roman" w:hAnsi="Cambria" w:cs="Times New Roman"/>
          <w:b/>
        </w:rPr>
        <w:lastRenderedPageBreak/>
        <w:t>Załącznik nr 4 do SIWZ: Szczegółowy opis przedmiotu zamówienia zawierający warunki obligatoryjne – definicje pojęć i obligatoryjną treść klauzul dodatkowych, dotyczące części I, II i III zamówienia</w:t>
      </w:r>
      <w:bookmarkEnd w:id="22"/>
      <w:bookmarkEnd w:id="23"/>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Franszyza integralna</w:t>
      </w:r>
      <w:r w:rsidRPr="00620955">
        <w:rPr>
          <w:rFonts w:ascii="Cambria" w:eastAsia="Times New Roman" w:hAnsi="Cambria" w:cs="Times New Roman"/>
        </w:rPr>
        <w:t xml:space="preserve"> – dolna granica odpowiedzialności ubezpieczyciela (szkody poniżej ustalonej wartości wyłączone są z ochrony ubezpieczeniowej)</w:t>
      </w:r>
    </w:p>
    <w:p w:rsidR="00620955" w:rsidRPr="00620955" w:rsidRDefault="00620955" w:rsidP="00620955">
      <w:pPr>
        <w:widowControl w:val="0"/>
        <w:spacing w:before="60" w:after="0" w:line="240" w:lineRule="auto"/>
        <w:jc w:val="both"/>
        <w:rPr>
          <w:rFonts w:ascii="Cambria" w:eastAsia="Times New Roman" w:hAnsi="Cambria" w:cs="Times New Roman"/>
          <w:spacing w:val="-6"/>
        </w:rPr>
      </w:pPr>
      <w:r w:rsidRPr="00620955">
        <w:rPr>
          <w:rFonts w:ascii="Cambria" w:eastAsia="Times New Roman" w:hAnsi="Cambria" w:cs="Times New Roman"/>
          <w:b/>
          <w:bCs/>
          <w:spacing w:val="-6"/>
        </w:rPr>
        <w:t>Franszyza redukcyjna</w:t>
      </w:r>
      <w:r w:rsidRPr="00620955">
        <w:rPr>
          <w:rFonts w:ascii="Cambria" w:eastAsia="Times New Roman" w:hAnsi="Cambria" w:cs="Times New Roman"/>
          <w:spacing w:val="-6"/>
        </w:rPr>
        <w:t xml:space="preserve"> – kwotowy udział własny ubezpieczającego/ubezpieczonego w każdej szkodzie</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rPr>
        <w:t>Udział własny</w:t>
      </w:r>
      <w:r w:rsidRPr="00620955">
        <w:rPr>
          <w:rFonts w:ascii="Cambria" w:eastAsia="Times New Roman" w:hAnsi="Cambria" w:cs="Times New Roman"/>
        </w:rPr>
        <w:t xml:space="preserve"> – procentowy udział ubezpieczającego/ubezpieczonego w każdej szkodzie</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Dym i sadza</w:t>
      </w:r>
      <w:r w:rsidRPr="00620955">
        <w:rPr>
          <w:rFonts w:ascii="Cambria" w:eastAsia="Times New Roman" w:hAnsi="Cambria" w:cs="Times New Roman"/>
        </w:rPr>
        <w:t xml:space="preserve"> – produkty spalania materiałów, które:</w:t>
      </w:r>
    </w:p>
    <w:p w:rsidR="00620955" w:rsidRPr="00620955" w:rsidRDefault="00620955" w:rsidP="00620955">
      <w:pPr>
        <w:widowControl w:val="0"/>
        <w:numPr>
          <w:ilvl w:val="0"/>
          <w:numId w:val="77"/>
        </w:numPr>
        <w:spacing w:after="0" w:line="240" w:lineRule="auto"/>
        <w:ind w:left="357" w:hanging="357"/>
        <w:jc w:val="both"/>
        <w:rPr>
          <w:rFonts w:ascii="Cambria" w:eastAsia="Times New Roman" w:hAnsi="Cambria" w:cs="Times New Roman"/>
        </w:rPr>
      </w:pPr>
      <w:r w:rsidRPr="00620955">
        <w:rPr>
          <w:rFonts w:ascii="Cambria" w:eastAsia="Times New Roman" w:hAnsi="Cambria" w:cs="Times New Roman"/>
        </w:rPr>
        <w:t>nagle wydobyły się ze znajdujących się w miejscu ubezpieczenia urządzeń paleniskowych lub grzewczych eksploatowanych zgodnie z przeznaczeniem i przepisami technicznymi, przy jednoczesnym sprawnym funkcjonowaniu urządzeń wentylacyjnych i oddymiających</w:t>
      </w:r>
    </w:p>
    <w:p w:rsidR="00620955" w:rsidRPr="00620955" w:rsidRDefault="00620955" w:rsidP="00620955">
      <w:pPr>
        <w:widowControl w:val="0"/>
        <w:numPr>
          <w:ilvl w:val="0"/>
          <w:numId w:val="77"/>
        </w:numPr>
        <w:spacing w:after="0" w:line="240" w:lineRule="auto"/>
        <w:ind w:left="357" w:hanging="357"/>
        <w:jc w:val="both"/>
        <w:rPr>
          <w:rFonts w:ascii="Cambria" w:eastAsia="Times New Roman" w:hAnsi="Cambria" w:cs="Times New Roman"/>
        </w:rPr>
      </w:pPr>
      <w:r w:rsidRPr="00620955">
        <w:rPr>
          <w:rFonts w:ascii="Cambria" w:eastAsia="Times New Roman" w:hAnsi="Cambria" w:cs="Times New Roman"/>
        </w:rPr>
        <w:t>są następstwem powstania pożaru w miejscu ubezpieczenia lub jego bezpośrednim otoczeniu</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 xml:space="preserve">Śnieg/lód </w:t>
      </w:r>
      <w:r w:rsidRPr="00620955">
        <w:rPr>
          <w:rFonts w:ascii="Cambria" w:eastAsia="Times New Roman" w:hAnsi="Cambria" w:cs="Times New Roman"/>
          <w:bCs/>
        </w:rPr>
        <w:t>– szkoda w ubezpieczonym mieniu powstała wskutek bezpośredniego działania ciężaru śniegu lub lodu na przedmiot ubezpieczenia albo przewrócenie się pod wpływem ciężaru śniegu lub lodu mienia sąsiedniego na mienie ubezpieczone, a także szkoda polegająca na zalaniu wskutek topnienia śniegu lub lodu</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rPr>
        <w:t>Grad</w:t>
      </w:r>
      <w:r w:rsidRPr="00620955">
        <w:rPr>
          <w:rFonts w:ascii="Cambria" w:eastAsia="Times New Roman" w:hAnsi="Cambria" w:cs="Times New Roman"/>
        </w:rPr>
        <w:t xml:space="preserve"> – opad atmosferyczny składający się z bryłek lodu</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Pożar </w:t>
      </w:r>
      <w:r w:rsidRPr="00620955">
        <w:rPr>
          <w:rFonts w:ascii="Cambria" w:eastAsia="Times New Roman" w:hAnsi="Cambria" w:cs="Times New Roman"/>
          <w:bCs/>
        </w:rPr>
        <w:t>– działanie ognia, który przedostał się poza palenisko albo powstał poza paleniskiem lub bez paleniska i rozszerzył się o własnej sile, niezależnie od miejsca jego powstania</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 xml:space="preserve">Trzęsienie ziemi </w:t>
      </w:r>
      <w:r w:rsidRPr="00620955">
        <w:rPr>
          <w:rFonts w:ascii="Cambria" w:eastAsia="Times New Roman" w:hAnsi="Cambria" w:cs="Times New Roman"/>
        </w:rPr>
        <w:t xml:space="preserve">– naturalne i gwałtowne wstrząsy skorupy ziemskiej </w:t>
      </w:r>
    </w:p>
    <w:p w:rsidR="00620955" w:rsidRPr="00620955" w:rsidRDefault="00620955" w:rsidP="00620955">
      <w:pPr>
        <w:widowControl w:val="0"/>
        <w:overflowPunct w:val="0"/>
        <w:autoSpaceDE w:val="0"/>
        <w:spacing w:before="60" w:after="0" w:line="240" w:lineRule="auto"/>
        <w:jc w:val="both"/>
        <w:textAlignment w:val="baseline"/>
        <w:rPr>
          <w:rFonts w:ascii="Cambria" w:eastAsia="Times New Roman" w:hAnsi="Cambria" w:cs="Times New Roman"/>
          <w:b/>
          <w:bCs/>
        </w:rPr>
      </w:pPr>
      <w:r w:rsidRPr="00620955">
        <w:rPr>
          <w:rFonts w:ascii="Cambria" w:eastAsia="Times New Roman" w:hAnsi="Cambria" w:cs="Times New Roman"/>
          <w:b/>
          <w:bCs/>
        </w:rPr>
        <w:t xml:space="preserve">Uderzenie pojazdu </w:t>
      </w:r>
      <w:r w:rsidRPr="00620955">
        <w:rPr>
          <w:rFonts w:ascii="Cambria" w:eastAsia="Times New Roman" w:hAnsi="Cambria" w:cs="Times New Roman"/>
          <w:bCs/>
        </w:rPr>
        <w:t xml:space="preserve">– bezpośrednie uderzenie, najechanie lub inne uszkodzenie ubezpieczonego przedmiotu przez pojazd mechaniczny, szynowy lub jednostkę pływającą, w tym również pojazd należący lub użytkowany przez ubezpieczonego </w:t>
      </w:r>
    </w:p>
    <w:p w:rsidR="00620955" w:rsidRPr="00620955" w:rsidRDefault="00620955" w:rsidP="00620955">
      <w:pPr>
        <w:widowControl w:val="0"/>
        <w:overflowPunct w:val="0"/>
        <w:autoSpaceDE w:val="0"/>
        <w:spacing w:before="60" w:after="0" w:line="240" w:lineRule="auto"/>
        <w:jc w:val="both"/>
        <w:textAlignment w:val="baseline"/>
        <w:rPr>
          <w:rFonts w:ascii="Cambria" w:eastAsia="Times New Roman" w:hAnsi="Cambria" w:cs="Times New Roman"/>
          <w:b/>
          <w:bCs/>
        </w:rPr>
      </w:pPr>
      <w:r w:rsidRPr="00620955">
        <w:rPr>
          <w:rFonts w:ascii="Cambria" w:eastAsia="Times New Roman" w:hAnsi="Cambria" w:cs="Times New Roman"/>
          <w:b/>
          <w:bCs/>
        </w:rPr>
        <w:t xml:space="preserve">Upadek drzew, budynków lub budowli </w:t>
      </w:r>
      <w:r w:rsidRPr="00620955">
        <w:rPr>
          <w:rFonts w:ascii="Cambria" w:eastAsia="Times New Roman" w:hAnsi="Cambria" w:cs="Times New Roman"/>
          <w:bCs/>
        </w:rPr>
        <w:t xml:space="preserve">– przewrócenie się na ubezpieczone mienie drzew, budynków, budowli, słupów energetycznych, urządzeń technicznych (m.in. anten, kominów, dźwigów, latarni, masztów itp.) lub ich części bądź elementów </w:t>
      </w:r>
    </w:p>
    <w:p w:rsidR="00620955" w:rsidRPr="00620955" w:rsidRDefault="00620955" w:rsidP="00620955">
      <w:pPr>
        <w:widowControl w:val="0"/>
        <w:overflowPunct w:val="0"/>
        <w:autoSpaceDE w:val="0"/>
        <w:spacing w:before="60" w:after="0" w:line="240" w:lineRule="auto"/>
        <w:jc w:val="both"/>
        <w:textAlignment w:val="baseline"/>
        <w:rPr>
          <w:rFonts w:ascii="Cambria" w:eastAsia="Times New Roman" w:hAnsi="Cambria" w:cs="Times New Roman"/>
          <w:b/>
          <w:bCs/>
        </w:rPr>
      </w:pPr>
      <w:r w:rsidRPr="00620955">
        <w:rPr>
          <w:rFonts w:ascii="Cambria" w:eastAsia="Times New Roman" w:hAnsi="Cambria" w:cs="Times New Roman"/>
          <w:b/>
          <w:bCs/>
        </w:rPr>
        <w:t xml:space="preserve">Upadek statku powietrznego </w:t>
      </w:r>
      <w:r w:rsidRPr="00620955">
        <w:rPr>
          <w:rFonts w:ascii="Cambria" w:eastAsia="Times New Roman" w:hAnsi="Cambria" w:cs="Times New Roman"/>
          <w:bCs/>
        </w:rPr>
        <w:t>- katastrofa bądź przymusowe lądowanie samolotu silnikowego, bezsilnikowego lub innego obiektu latającego (również drony), a także upadek ich części, przewożonego ładunku lub konieczności zrzutu ładunku lub paliwa ze statku powietrznego</w:t>
      </w:r>
      <w:r w:rsidRPr="00620955">
        <w:rPr>
          <w:rFonts w:ascii="Cambria" w:eastAsia="Times New Roman" w:hAnsi="Cambria" w:cs="Times New Roman"/>
          <w:b/>
          <w:bCs/>
        </w:rPr>
        <w:t xml:space="preserve"> </w:t>
      </w:r>
    </w:p>
    <w:p w:rsidR="00620955" w:rsidRPr="00620955" w:rsidRDefault="00620955" w:rsidP="00620955">
      <w:pPr>
        <w:widowControl w:val="0"/>
        <w:overflowPunct w:val="0"/>
        <w:autoSpaceDE w:val="0"/>
        <w:spacing w:before="60" w:after="0" w:line="240" w:lineRule="auto"/>
        <w:jc w:val="both"/>
        <w:textAlignment w:val="baseline"/>
        <w:rPr>
          <w:rFonts w:ascii="Cambria" w:eastAsia="Times New Roman" w:hAnsi="Cambria" w:cs="Times New Roman"/>
          <w:bCs/>
        </w:rPr>
      </w:pPr>
      <w:r w:rsidRPr="00620955">
        <w:rPr>
          <w:rFonts w:ascii="Cambria" w:eastAsia="Times New Roman" w:hAnsi="Cambria" w:cs="Times New Roman"/>
          <w:b/>
          <w:bCs/>
        </w:rPr>
        <w:t xml:space="preserve">Zapadanie się ziemi </w:t>
      </w:r>
      <w:r w:rsidRPr="00620955">
        <w:rPr>
          <w:rFonts w:ascii="Cambria" w:eastAsia="Times New Roman" w:hAnsi="Cambria" w:cs="Times New Roman"/>
          <w:bCs/>
        </w:rPr>
        <w:t xml:space="preserve">– obniżenie terenu z powodu zawalenia się podziemnych pustych przestrzeni </w:t>
      </w:r>
      <w:r w:rsidRPr="00620955">
        <w:rPr>
          <w:rFonts w:ascii="Cambria" w:eastAsia="Times New Roman" w:hAnsi="Cambria" w:cs="Times New Roman"/>
          <w:bCs/>
        </w:rPr>
        <w:br/>
        <w:t>z wyłączeniem szkód górniczych (wyłączone są szkody górnicze i wynikające z ruchu zakładu górniczego w rozumieniu ustawy z dnia z dnia 9 czerwca 2011 r. - Prawo geologiczne i górnicze oraz aktów wykonawczych do ustawy). Zakres ochrony nie obejmuje zapadania się ziemi jako następstwa działalności człowieka.</w:t>
      </w:r>
    </w:p>
    <w:p w:rsidR="00620955" w:rsidRPr="00620955" w:rsidRDefault="00620955" w:rsidP="00620955">
      <w:pPr>
        <w:widowControl w:val="0"/>
        <w:overflowPunct w:val="0"/>
        <w:autoSpaceDE w:val="0"/>
        <w:spacing w:before="60" w:after="0" w:line="240" w:lineRule="auto"/>
        <w:jc w:val="both"/>
        <w:textAlignment w:val="baseline"/>
        <w:rPr>
          <w:rFonts w:ascii="Cambria" w:eastAsia="Times New Roman" w:hAnsi="Cambria" w:cs="Times New Roman"/>
          <w:bCs/>
        </w:rPr>
      </w:pPr>
      <w:r w:rsidRPr="00620955">
        <w:rPr>
          <w:rFonts w:ascii="Cambria" w:eastAsia="Times New Roman" w:hAnsi="Cambria" w:cs="Times New Roman"/>
          <w:b/>
          <w:bCs/>
        </w:rPr>
        <w:t>Osuwanie się ziemi</w:t>
      </w:r>
      <w:r w:rsidRPr="00620955">
        <w:rPr>
          <w:rFonts w:ascii="Cambria" w:eastAsia="Times New Roman" w:hAnsi="Cambria" w:cs="Times New Roman"/>
          <w:bCs/>
        </w:rPr>
        <w:t> – nagłe przemieszczenie się mas ziemnych spowodowane siłami przyrody. Zakres ochrony nie obejmuje osuwania się ziemi jako następstwa działalności człowieka.</w:t>
      </w:r>
    </w:p>
    <w:p w:rsidR="00620955" w:rsidRPr="00620955" w:rsidRDefault="00620955" w:rsidP="00620955">
      <w:pPr>
        <w:widowControl w:val="0"/>
        <w:overflowPunct w:val="0"/>
        <w:autoSpaceDE w:val="0"/>
        <w:spacing w:before="60" w:after="0" w:line="240" w:lineRule="auto"/>
        <w:jc w:val="both"/>
        <w:textAlignment w:val="baseline"/>
        <w:rPr>
          <w:rFonts w:ascii="Cambria" w:eastAsia="Times New Roman" w:hAnsi="Cambria" w:cs="Times New Roman"/>
        </w:rPr>
      </w:pPr>
      <w:r w:rsidRPr="00620955">
        <w:rPr>
          <w:rFonts w:ascii="Cambria" w:eastAsia="Times New Roman" w:hAnsi="Cambria" w:cs="Times New Roman"/>
          <w:b/>
          <w:bCs/>
        </w:rPr>
        <w:t xml:space="preserve">Powódź </w:t>
      </w:r>
      <w:r w:rsidRPr="00620955">
        <w:rPr>
          <w:rFonts w:ascii="Cambria" w:eastAsia="Times New Roman" w:hAnsi="Cambria" w:cs="Times New Roman"/>
        </w:rPr>
        <w:t>– zalanie terenów w następstwie:</w:t>
      </w:r>
    </w:p>
    <w:p w:rsidR="00620955" w:rsidRPr="00620955" w:rsidRDefault="00620955" w:rsidP="00620955">
      <w:pPr>
        <w:widowControl w:val="0"/>
        <w:overflowPunct w:val="0"/>
        <w:autoSpaceDE w:val="0"/>
        <w:spacing w:after="0" w:line="240" w:lineRule="auto"/>
        <w:jc w:val="both"/>
        <w:textAlignment w:val="baseline"/>
        <w:rPr>
          <w:rFonts w:ascii="Cambria" w:eastAsia="Times New Roman" w:hAnsi="Cambria" w:cs="Times New Roman"/>
        </w:rPr>
      </w:pPr>
      <w:r w:rsidRPr="00620955">
        <w:rPr>
          <w:rFonts w:ascii="Cambria" w:eastAsia="Times New Roman" w:hAnsi="Cambria" w:cs="Times New Roman"/>
        </w:rPr>
        <w:t>1) podniesienia się wody w korytach wód płynących bądź stojących (w tym zalanie terenów na skutek sztormu)</w:t>
      </w:r>
    </w:p>
    <w:p w:rsidR="00620955" w:rsidRPr="00620955" w:rsidRDefault="00620955" w:rsidP="00620955">
      <w:pPr>
        <w:widowControl w:val="0"/>
        <w:overflowPunct w:val="0"/>
        <w:autoSpaceDE w:val="0"/>
        <w:spacing w:after="0" w:line="240" w:lineRule="auto"/>
        <w:jc w:val="both"/>
        <w:textAlignment w:val="baseline"/>
        <w:rPr>
          <w:rFonts w:ascii="Cambria" w:eastAsia="Times New Roman" w:hAnsi="Cambria" w:cs="Times New Roman"/>
        </w:rPr>
      </w:pPr>
      <w:r w:rsidRPr="00620955">
        <w:rPr>
          <w:rFonts w:ascii="Cambria" w:eastAsia="Times New Roman" w:hAnsi="Cambria" w:cs="Times New Roman"/>
        </w:rPr>
        <w:t>2) spływu wód po zboczach i stokach</w:t>
      </w:r>
    </w:p>
    <w:p w:rsidR="00620955" w:rsidRPr="00620955" w:rsidRDefault="00620955" w:rsidP="00620955">
      <w:pPr>
        <w:widowControl w:val="0"/>
        <w:overflowPunct w:val="0"/>
        <w:autoSpaceDE w:val="0"/>
        <w:spacing w:after="0" w:line="240" w:lineRule="auto"/>
        <w:jc w:val="both"/>
        <w:textAlignment w:val="baseline"/>
        <w:rPr>
          <w:rFonts w:ascii="Cambria" w:eastAsia="Times New Roman" w:hAnsi="Cambria" w:cs="Times New Roman"/>
        </w:rPr>
      </w:pPr>
      <w:r w:rsidRPr="00620955">
        <w:rPr>
          <w:rFonts w:ascii="Cambria" w:eastAsia="Times New Roman" w:hAnsi="Cambria" w:cs="Times New Roman"/>
        </w:rPr>
        <w:t>Ochrona ubezpieczeniowa obejmuje także szkody w ubezpieczonym mieniu spowodowane przenoszeniem przedmiotów przez wody powodziowe.</w:t>
      </w:r>
    </w:p>
    <w:p w:rsidR="00620955" w:rsidRPr="00620955" w:rsidRDefault="00620955" w:rsidP="00620955">
      <w:pPr>
        <w:widowControl w:val="0"/>
        <w:overflowPunct w:val="0"/>
        <w:autoSpaceDE w:val="0"/>
        <w:spacing w:after="0" w:line="240" w:lineRule="auto"/>
        <w:jc w:val="both"/>
        <w:textAlignment w:val="baseline"/>
        <w:rPr>
          <w:rFonts w:ascii="Cambria" w:eastAsia="Times New Roman" w:hAnsi="Cambria" w:cs="Times New Roman"/>
          <w:b/>
          <w:bCs/>
        </w:rPr>
      </w:pPr>
      <w:r w:rsidRPr="00620955">
        <w:rPr>
          <w:rFonts w:ascii="Cambria" w:eastAsia="Times New Roman" w:hAnsi="Cambria" w:cs="Times New Roman"/>
        </w:rPr>
        <w:t xml:space="preserve">Zakres ubezpieczenia obejmuje również szkody w wyniku powodzi w mieniu znajdującym się </w:t>
      </w:r>
      <w:r w:rsidRPr="00620955">
        <w:rPr>
          <w:rFonts w:ascii="Cambria" w:eastAsia="Times New Roman" w:hAnsi="Cambria" w:cs="Times New Roman"/>
        </w:rPr>
        <w:br/>
        <w:t>na obszarach szczególnego zagrożenia powodzią w rozumieniu ustawy z dnia 18 lipca 2001 r. Prawo wodne, z wyłączeniem mienia znajdującego się na terenach pomiędzy linią brzegu, a wałem powodziowym lub naturalnym wysokim brzegiem</w:t>
      </w:r>
      <w:r w:rsidRPr="00620955">
        <w:rPr>
          <w:rFonts w:ascii="Cambria" w:eastAsia="Times New Roman" w:hAnsi="Cambria" w:cs="Times New Roman"/>
          <w:b/>
          <w:bCs/>
        </w:rPr>
        <w:t>.</w:t>
      </w:r>
    </w:p>
    <w:p w:rsidR="00620955" w:rsidRPr="00620955" w:rsidRDefault="00620955" w:rsidP="00620955">
      <w:pPr>
        <w:widowControl w:val="0"/>
        <w:overflowPunct w:val="0"/>
        <w:autoSpaceDE w:val="0"/>
        <w:spacing w:after="0" w:line="240" w:lineRule="auto"/>
        <w:jc w:val="both"/>
        <w:textAlignment w:val="baseline"/>
        <w:rPr>
          <w:rFonts w:ascii="Cambria" w:eastAsia="Times New Roman" w:hAnsi="Cambria" w:cs="Times New Roman"/>
        </w:rPr>
      </w:pPr>
      <w:r w:rsidRPr="00620955">
        <w:rPr>
          <w:rFonts w:ascii="Cambria" w:eastAsia="Times New Roman" w:hAnsi="Cambria" w:cs="Times New Roman"/>
        </w:rPr>
        <w:t>Nie mają zastosowania wyłączenia lub ograniczenia odpowiedzialności ubezpieczyciela z tytułu historycznego występowania powodzi w miejscu ubezpieczenia, zawarte w ogólnych bądź szczególnych warunkach ubezpieczenia.</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Zakres ochrony ubezpieczeniowej obejmuje również podtopienie mienia spowodowane w wyniku deszczu nawalnego, topnienia mas śniegu lub lodu, spływu wód po zboczach lub stokach, podniesienia się poziomu wód gruntowych oraz wystąpienia powodzi w sąsiednim otoczeniu (w tym podniesienie się poziomu wody w wyniku powodzi).</w:t>
      </w:r>
    </w:p>
    <w:p w:rsidR="00620955" w:rsidRPr="00620955" w:rsidRDefault="00620955" w:rsidP="00620955">
      <w:pPr>
        <w:widowControl w:val="0"/>
        <w:spacing w:before="60" w:after="0" w:line="240" w:lineRule="auto"/>
        <w:jc w:val="both"/>
        <w:rPr>
          <w:rFonts w:ascii="Cambria" w:eastAsia="Times New Roman" w:hAnsi="Cambria" w:cs="Times New Roman"/>
          <w:b/>
          <w:bCs/>
          <w:lang w:eastAsia="ar-SA"/>
        </w:rPr>
      </w:pPr>
    </w:p>
    <w:p w:rsidR="00620955" w:rsidRPr="00620955" w:rsidRDefault="00620955" w:rsidP="00620955">
      <w:pPr>
        <w:widowControl w:val="0"/>
        <w:spacing w:before="60" w:after="0" w:line="240" w:lineRule="auto"/>
        <w:jc w:val="both"/>
        <w:rPr>
          <w:rFonts w:ascii="Cambria" w:eastAsia="Times New Roman" w:hAnsi="Cambria" w:cs="Times New Roman"/>
          <w:b/>
          <w:bCs/>
        </w:rPr>
      </w:pPr>
      <w:r w:rsidRPr="00620955">
        <w:rPr>
          <w:rFonts w:ascii="Cambria" w:eastAsia="Times New Roman" w:hAnsi="Cambria" w:cs="Times New Roman"/>
          <w:b/>
          <w:bCs/>
          <w:lang w:eastAsia="ar-SA"/>
        </w:rPr>
        <w:lastRenderedPageBreak/>
        <w:t>Deszcz nawalny</w:t>
      </w:r>
      <w:r w:rsidRPr="00620955">
        <w:rPr>
          <w:rFonts w:ascii="Cambria" w:eastAsia="Times New Roman" w:hAnsi="Cambria" w:cs="Times New Roman"/>
          <w:lang w:eastAsia="ar-SA"/>
        </w:rPr>
        <w:t> - za deszcz nawalny uważa się opad deszczu o współczynniku wydajności co najmniej 2, potwierdzonym przez stację pomiarową Instytutu Meteorologii i Gospodarki Wodnej, znajdującą się najbliżej miejsca ubezpieczenia, w którym powstała szkoda. W razie braku takiego potwierdzenia ubezpieczyciel wypłaci odszkodowanie, jeżeli stan faktyczny i rozmiar szkód w miejscu ich powstania lub w najbliższym sąsiedztwie świadczy o działaniu deszczu nawalnego. Przy czym ubezpieczyciel nie może odmówić odszkodowania na podstawie jedynie własnej oceny stanu faktycznego i rozmiarów szkody, niepopartej zaświadczeniem wydanym przez stację pomiarową Instytutu Meteorologii i Gospodarki Wodnej, znajdującą się najbliżej miejsca ubezpieczenia.</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Wandalizm</w:t>
      </w:r>
      <w:r w:rsidRPr="00620955">
        <w:rPr>
          <w:rFonts w:ascii="Cambria" w:eastAsia="Times New Roman" w:hAnsi="Cambria" w:cs="Times New Roman"/>
        </w:rPr>
        <w:t xml:space="preserve"> – zniszczenie lub uszkodzenie ubezpieczonego mienia w związku z usiłowaniem lub dokonaniem kradzieży z włamaniem albo rabunku</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Dewastacja</w:t>
      </w:r>
      <w:r w:rsidRPr="00620955">
        <w:rPr>
          <w:rFonts w:ascii="Cambria" w:eastAsia="Times New Roman" w:hAnsi="Cambria" w:cs="Times New Roman"/>
        </w:rPr>
        <w:t xml:space="preserve"> – rozmyślne uszkodzenie lub zniszczenie ubezpieczonego mienia przez osoby trzecie. W zakresie obligatoryjnym ryzyko dewastacji obejmuje szkody powstałe wskutek porysowania, pomalowania, w tym graffiti. </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Maszyny, urządzenia, wyposażenie</w:t>
      </w:r>
      <w:r w:rsidRPr="00620955">
        <w:rPr>
          <w:rFonts w:ascii="Cambria" w:eastAsia="Times New Roman" w:hAnsi="Cambria" w:cs="Times New Roman"/>
        </w:rPr>
        <w:t xml:space="preserve"> – mienie z różnych grup KŚT oraz spoza nich; rzeczowe ruchome, składniki majątku wykorzystywane w prowadzonej działalności, niestanowiące elementów budynków i budowli, niebędące środkami obrotowymi ani nakładami inwestycyjnymi (m.in. maszyny, dźwigi osobowe, towarowe i dla niepełnosprawnych – np. platformy, sprzęt elektroniczny </w:t>
      </w:r>
      <w:r w:rsidRPr="00620955">
        <w:rPr>
          <w:rFonts w:ascii="Cambria" w:eastAsia="Times New Roman" w:hAnsi="Cambria" w:cs="Times New Roman"/>
        </w:rPr>
        <w:br/>
        <w:t>i elektryczny, agregaty, urządzenia elektryczne, kotły, sprzęt nagłaśniający, audiowizualny, sportowy, zestawy laboratoryjne, naukowe, eksponaty wystawiennicze, makiety, stoiska, instrumenty muzyczne, elementy promocyjne, rekwizyty, eksponaty, meble i pozostałe wyposażenie, a także anteny i maszty telewizyjne, satelitarne, przekaźnikowe, inne).</w:t>
      </w:r>
    </w:p>
    <w:p w:rsidR="00620955" w:rsidRPr="00620955" w:rsidRDefault="00620955" w:rsidP="00620955">
      <w:pPr>
        <w:widowControl w:val="0"/>
        <w:tabs>
          <w:tab w:val="left" w:pos="360"/>
        </w:tabs>
        <w:autoSpaceDE w:val="0"/>
        <w:autoSpaceDN w:val="0"/>
        <w:adjustRightInd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 xml:space="preserve">Środki obrotowe </w:t>
      </w:r>
      <w:r w:rsidRPr="00620955">
        <w:rPr>
          <w:rFonts w:ascii="Cambria" w:eastAsia="Times New Roman" w:hAnsi="Cambria" w:cs="Times New Roman"/>
        </w:rPr>
        <w:t xml:space="preserve">– materiały, wytworzone lub przetworzone produkty gotowe albo znajdujące się </w:t>
      </w:r>
      <w:r w:rsidRPr="00620955">
        <w:rPr>
          <w:rFonts w:ascii="Cambria" w:eastAsia="Times New Roman" w:hAnsi="Cambria" w:cs="Times New Roman"/>
        </w:rPr>
        <w:br/>
        <w:t xml:space="preserve">w toku produkcji, półprodukty, surowce, towary nabyte w celu sprzedaży, jej wsparcia lub związane </w:t>
      </w:r>
      <w:r w:rsidRPr="00620955">
        <w:rPr>
          <w:rFonts w:ascii="Cambria" w:eastAsia="Times New Roman" w:hAnsi="Cambria" w:cs="Times New Roman"/>
        </w:rPr>
        <w:br/>
        <w:t>z bieżącą działalnością, a niebędące maszynami, urządzeniami ani wyposażeniem,  obejmujące m.in. materiały i przyrządy do bieżącej działalności, środki czystości, towary na sprzedaż, materiały promocyjne, środki służące do pracy dydaktycznej, naukowej, edukacyjnej i kulturalnej, rozmaite materiały pomocnicze, zapasy, opakowania oraz zmagazynowane, niebędące w użytkowaniu maszyny, aparaty, urządzenia, a także części zapasowe i narzędzia itp.</w:t>
      </w:r>
    </w:p>
    <w:p w:rsidR="00620955" w:rsidRPr="00620955" w:rsidRDefault="00620955" w:rsidP="00620955">
      <w:pPr>
        <w:widowControl w:val="0"/>
        <w:tabs>
          <w:tab w:val="left" w:pos="360"/>
        </w:tabs>
        <w:autoSpaceDE w:val="0"/>
        <w:autoSpaceDN w:val="0"/>
        <w:adjustRightInd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 xml:space="preserve">Środki niskocenne </w:t>
      </w:r>
      <w:r w:rsidRPr="00620955">
        <w:rPr>
          <w:rFonts w:ascii="Cambria" w:eastAsia="Times New Roman" w:hAnsi="Cambria" w:cs="Times New Roman"/>
        </w:rPr>
        <w:t>– w oparciu o kryterium określone</w:t>
      </w:r>
      <w:r w:rsidRPr="00620955">
        <w:rPr>
          <w:rFonts w:ascii="Cambria" w:eastAsia="Times New Roman" w:hAnsi="Cambria" w:cs="Times New Roman"/>
          <w:b/>
          <w:bCs/>
        </w:rPr>
        <w:t xml:space="preserve"> </w:t>
      </w:r>
      <w:r w:rsidRPr="00620955">
        <w:rPr>
          <w:rFonts w:ascii="Cambria" w:eastAsia="Times New Roman" w:hAnsi="Cambria" w:cs="Times New Roman"/>
        </w:rPr>
        <w:t xml:space="preserve">w ustawie o podatku dochodowym, </w:t>
      </w:r>
      <w:r w:rsidRPr="00620955">
        <w:rPr>
          <w:rFonts w:ascii="Cambria" w:eastAsia="Times New Roman" w:hAnsi="Cambria" w:cs="Times New Roman"/>
        </w:rPr>
        <w:br/>
        <w:t>do środków niskocennych zaliczone są środki trwałe o wartości poniżej 10 tys. zł.</w:t>
      </w:r>
      <w:r w:rsidRPr="00620955">
        <w:rPr>
          <w:rFonts w:ascii="Cambria" w:eastAsia="Times New Roman" w:hAnsi="Cambria" w:cs="Times New Roman"/>
          <w:lang w:eastAsia="pl-PL"/>
        </w:rPr>
        <w:t xml:space="preserve"> </w:t>
      </w:r>
      <w:r w:rsidRPr="00620955">
        <w:rPr>
          <w:rFonts w:ascii="Cambria" w:eastAsia="Times New Roman" w:hAnsi="Cambria" w:cs="Times New Roman"/>
        </w:rPr>
        <w:t xml:space="preserve">Środki niskocenne obejmują mienie ruchome wykorzystywane do prowadzenia działalności, które nie stanowi środków obrotowych ani środków trwałych w rozumieniu obowiązujących przepisów o rachunkowości oraz nie zostało ujęte w ewidencji środków trwałych. </w:t>
      </w:r>
    </w:p>
    <w:p w:rsidR="00620955" w:rsidRPr="00620955" w:rsidRDefault="00620955" w:rsidP="00620955">
      <w:pPr>
        <w:widowControl w:val="0"/>
        <w:tabs>
          <w:tab w:val="left" w:pos="360"/>
        </w:tabs>
        <w:autoSpaceDE w:val="0"/>
        <w:autoSpaceDN w:val="0"/>
        <w:adjustRightInd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Środki z konta 013</w:t>
      </w:r>
      <w:r w:rsidRPr="00620955">
        <w:rPr>
          <w:rFonts w:ascii="Cambria" w:eastAsia="Times New Roman" w:hAnsi="Cambria" w:cs="Times New Roman"/>
        </w:rPr>
        <w:t xml:space="preserve"> – środki wydane do używania na potrzeby działalności jednostki, które podlegają umorzeniu lub amortyzacji w pełnej wartości w miesiącu wydania do używania.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bCs/>
        </w:rPr>
        <w:t xml:space="preserve">Obiekty małej architektury </w:t>
      </w:r>
      <w:r w:rsidRPr="00620955">
        <w:rPr>
          <w:rFonts w:ascii="Cambria" w:eastAsia="Calibri" w:hAnsi="Cambria" w:cs="Times New Roman"/>
        </w:rPr>
        <w:t xml:space="preserve">– niewielkie obiekty budowlane w rozumieniu ustawy Prawo budowlane, a w szczególności: </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 xml:space="preserve">a. obiekty kultu religijnego, jak: kapliczki, krzyże przydrożne, figury świętych itp., </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 xml:space="preserve">b. altany, posągi, sztuczne wodospady, fontanny, wodotryski i inne obiekty architektury ogrodowej itp., </w:t>
      </w:r>
    </w:p>
    <w:p w:rsidR="00620955" w:rsidRPr="00620955" w:rsidRDefault="00620955" w:rsidP="00620955">
      <w:pPr>
        <w:widowControl w:val="0"/>
        <w:tabs>
          <w:tab w:val="left" w:pos="360"/>
        </w:tabs>
        <w:autoSpaceDE w:val="0"/>
        <w:autoSpaceDN w:val="0"/>
        <w:adjustRightInd w:val="0"/>
        <w:spacing w:after="0" w:line="240" w:lineRule="auto"/>
        <w:jc w:val="both"/>
        <w:rPr>
          <w:rFonts w:ascii="Cambria" w:eastAsia="Times New Roman" w:hAnsi="Cambria" w:cs="Times New Roman"/>
        </w:rPr>
      </w:pPr>
      <w:r w:rsidRPr="00620955">
        <w:rPr>
          <w:rFonts w:ascii="Cambria" w:eastAsia="Calibri" w:hAnsi="Cambria" w:cs="Times New Roman"/>
        </w:rPr>
        <w:t>c. obiekty użytkowe służące rekreacji codziennej i utrzymaniu porządku, jak: elementy placów zabaw, siłowni zewnętrznych, piaskownice, huśtawki, drabinki, śmietniki, ławki, kosze na śmieci itp.</w:t>
      </w:r>
    </w:p>
    <w:p w:rsidR="00620955" w:rsidRPr="00620955" w:rsidRDefault="00620955" w:rsidP="00620955">
      <w:pPr>
        <w:widowControl w:val="0"/>
        <w:autoSpaceDE w:val="0"/>
        <w:autoSpaceDN w:val="0"/>
        <w:adjustRightInd w:val="0"/>
        <w:spacing w:before="60" w:after="0" w:line="240" w:lineRule="auto"/>
        <w:jc w:val="both"/>
        <w:rPr>
          <w:rFonts w:ascii="Cambria" w:eastAsia="Times New Roman" w:hAnsi="Cambria" w:cs="Times New Roman"/>
          <w:b/>
          <w:bCs/>
        </w:rPr>
      </w:pPr>
      <w:r w:rsidRPr="00620955">
        <w:rPr>
          <w:rFonts w:ascii="Cambria" w:eastAsia="Times New Roman" w:hAnsi="Cambria" w:cs="Times New Roman"/>
          <w:b/>
          <w:bCs/>
        </w:rPr>
        <w:t xml:space="preserve">Nakłady adaptacyjne i inwestycyjne (w środki własne i obce) </w:t>
      </w:r>
      <w:r w:rsidRPr="00620955">
        <w:rPr>
          <w:rFonts w:ascii="Cambria" w:eastAsia="Times New Roman" w:hAnsi="Cambria" w:cs="Times New Roman"/>
        </w:rPr>
        <w:t>-</w:t>
      </w:r>
      <w:r w:rsidRPr="00620955">
        <w:rPr>
          <w:rFonts w:ascii="Cambria" w:eastAsia="Times New Roman" w:hAnsi="Cambria" w:cs="Times New Roman"/>
          <w:b/>
          <w:bCs/>
        </w:rPr>
        <w:t xml:space="preserve"> </w:t>
      </w:r>
      <w:r w:rsidRPr="00620955">
        <w:rPr>
          <w:rFonts w:ascii="Cambria" w:eastAsia="Times New Roman" w:hAnsi="Cambria" w:cs="Times New Roman"/>
        </w:rPr>
        <w:t xml:space="preserve">rozumiane są jako nakłady </w:t>
      </w:r>
      <w:r w:rsidRPr="00620955">
        <w:rPr>
          <w:rFonts w:ascii="Cambria" w:eastAsia="Times New Roman" w:hAnsi="Cambria" w:cs="Times New Roman"/>
        </w:rPr>
        <w:br/>
        <w:t xml:space="preserve">w mieniu należącym i nienależącym do ubezpieczonego, zwiększające jego wartość lub prowadzące </w:t>
      </w:r>
      <w:r w:rsidRPr="00620955">
        <w:rPr>
          <w:rFonts w:ascii="Cambria" w:eastAsia="Times New Roman" w:hAnsi="Cambria" w:cs="Times New Roman"/>
        </w:rPr>
        <w:br/>
        <w:t>do ulepszenia, zwiększenia funkcjonalności lub dostosowania do bieżących potrzeb w zakresie prowadzonej działalności itp.</w:t>
      </w:r>
      <w:r w:rsidRPr="00620955">
        <w:rPr>
          <w:rFonts w:ascii="Cambria" w:eastAsia="Calibri" w:hAnsi="Cambria" w:cs="Times New Roman"/>
        </w:rPr>
        <w:t xml:space="preserve"> Za nakłady adaptacyjne/inwestycyjne uważa się także </w:t>
      </w:r>
      <w:r w:rsidRPr="00620955">
        <w:rPr>
          <w:rFonts w:ascii="Cambria" w:eastAsia="Times New Roman" w:hAnsi="Cambria" w:cs="Times New Roman"/>
        </w:rPr>
        <w:t>koszty poniesione na remonty bieżące, kapitalne i adaptacyjne oraz wykończenie wnętrz b</w:t>
      </w:r>
      <w:r w:rsidRPr="00620955">
        <w:rPr>
          <w:rFonts w:ascii="Cambria" w:eastAsia="Times New Roman" w:hAnsi="Cambria" w:cs="Times New Roman"/>
          <w:bCs/>
        </w:rPr>
        <w:t xml:space="preserve">udynków </w:t>
      </w:r>
      <w:r w:rsidRPr="00620955">
        <w:rPr>
          <w:rFonts w:ascii="Cambria" w:eastAsia="Times New Roman" w:hAnsi="Cambria" w:cs="Times New Roman"/>
        </w:rPr>
        <w:t>lub lokali niestanowiących własności u</w:t>
      </w:r>
      <w:r w:rsidRPr="00620955">
        <w:rPr>
          <w:rFonts w:ascii="Cambria" w:eastAsia="Times New Roman" w:hAnsi="Cambria" w:cs="Times New Roman"/>
          <w:bCs/>
        </w:rPr>
        <w:t>bezpieczonego.</w:t>
      </w:r>
    </w:p>
    <w:p w:rsidR="00620955" w:rsidRPr="00620955" w:rsidRDefault="00620955" w:rsidP="00620955">
      <w:pPr>
        <w:widowControl w:val="0"/>
        <w:autoSpaceDE w:val="0"/>
        <w:autoSpaceDN w:val="0"/>
        <w:adjustRightInd w:val="0"/>
        <w:spacing w:before="60" w:after="0" w:line="240" w:lineRule="auto"/>
        <w:jc w:val="both"/>
        <w:rPr>
          <w:rFonts w:ascii="Cambria" w:eastAsia="Times New Roman" w:hAnsi="Cambria" w:cs="Times New Roman"/>
          <w:b/>
          <w:bCs/>
          <w:lang w:eastAsia="pl-PL"/>
        </w:rPr>
      </w:pPr>
      <w:r w:rsidRPr="00620955">
        <w:rPr>
          <w:rFonts w:ascii="Cambria" w:eastAsia="Times New Roman" w:hAnsi="Cambria" w:cs="Times New Roman"/>
          <w:b/>
          <w:bCs/>
          <w:lang w:eastAsia="pl-PL"/>
        </w:rPr>
        <w:t xml:space="preserve">Mienie wyłączone z eksploatacji </w:t>
      </w:r>
      <w:r w:rsidRPr="00620955">
        <w:rPr>
          <w:rFonts w:ascii="Cambria" w:eastAsia="Times New Roman" w:hAnsi="Cambria" w:cs="Times New Roman"/>
          <w:lang w:eastAsia="pl-PL"/>
        </w:rPr>
        <w:t xml:space="preserve">– mienie wyłączone z użytkowania lub eksploatacji, w całości lub części, bez względu na przyczynę i okres wyłączenia; do wskazanego rodzaju mienia należą również pustostany  </w:t>
      </w:r>
    </w:p>
    <w:p w:rsidR="00620955" w:rsidRPr="00620955" w:rsidRDefault="00620955" w:rsidP="00620955">
      <w:pPr>
        <w:widowControl w:val="0"/>
        <w:autoSpaceDE w:val="0"/>
        <w:autoSpaceDN w:val="0"/>
        <w:adjustRightInd w:val="0"/>
        <w:spacing w:before="60" w:after="0" w:line="240" w:lineRule="auto"/>
        <w:jc w:val="both"/>
        <w:rPr>
          <w:rFonts w:ascii="Cambria" w:eastAsia="Times New Roman" w:hAnsi="Cambria" w:cs="Times New Roman"/>
          <w:lang w:eastAsia="pl-PL"/>
        </w:rPr>
      </w:pPr>
      <w:r w:rsidRPr="00620955">
        <w:rPr>
          <w:rFonts w:ascii="Cambria" w:eastAsia="Times New Roman" w:hAnsi="Cambria" w:cs="Times New Roman"/>
          <w:b/>
          <w:bCs/>
          <w:lang w:eastAsia="pl-PL"/>
        </w:rPr>
        <w:t xml:space="preserve">Mienie osobiste pracowników, uczniów, wychowanków i podopiecznych </w:t>
      </w:r>
      <w:r w:rsidRPr="00620955">
        <w:rPr>
          <w:rFonts w:ascii="Cambria" w:eastAsia="Times New Roman" w:hAnsi="Cambria" w:cs="Times New Roman"/>
          <w:lang w:eastAsia="pl-PL"/>
        </w:rPr>
        <w:t xml:space="preserve">– mienie ruchome </w:t>
      </w:r>
      <w:r w:rsidRPr="00620955">
        <w:rPr>
          <w:rFonts w:ascii="Cambria" w:eastAsia="Times New Roman" w:hAnsi="Cambria" w:cs="Times New Roman"/>
          <w:bCs/>
          <w:lang w:eastAsia="pl-PL"/>
        </w:rPr>
        <w:t xml:space="preserve">pracowników, uczniów, wychowanków i podopiecznych </w:t>
      </w:r>
      <w:r w:rsidRPr="00620955">
        <w:rPr>
          <w:rFonts w:ascii="Cambria" w:eastAsia="Times New Roman" w:hAnsi="Cambria" w:cs="Times New Roman"/>
          <w:lang w:eastAsia="pl-PL"/>
        </w:rPr>
        <w:t>u</w:t>
      </w:r>
      <w:r w:rsidRPr="00620955">
        <w:rPr>
          <w:rFonts w:ascii="Cambria" w:eastAsia="Times New Roman" w:hAnsi="Cambria" w:cs="Times New Roman"/>
          <w:bCs/>
          <w:lang w:eastAsia="pl-PL"/>
        </w:rPr>
        <w:t xml:space="preserve">bezpieczonego </w:t>
      </w:r>
      <w:r w:rsidRPr="00620955">
        <w:rPr>
          <w:rFonts w:ascii="Cambria" w:eastAsia="Times New Roman" w:hAnsi="Cambria" w:cs="Times New Roman"/>
          <w:lang w:eastAsia="pl-PL"/>
        </w:rPr>
        <w:t>znajdujące się w miejscu ubezpieczenia, z wyłączeniem w</w:t>
      </w:r>
      <w:r w:rsidRPr="00620955">
        <w:rPr>
          <w:rFonts w:ascii="Cambria" w:eastAsia="Times New Roman" w:hAnsi="Cambria" w:cs="Times New Roman"/>
          <w:bCs/>
          <w:lang w:eastAsia="pl-PL"/>
        </w:rPr>
        <w:t xml:space="preserve">artości pieniężnych </w:t>
      </w:r>
      <w:r w:rsidRPr="00620955">
        <w:rPr>
          <w:rFonts w:ascii="Cambria" w:eastAsia="Times New Roman" w:hAnsi="Cambria" w:cs="Times New Roman"/>
          <w:lang w:eastAsia="pl-PL"/>
        </w:rPr>
        <w:t>oraz wszelkiego rodzaju dokumentów oraz pojazdów mechanicznych</w:t>
      </w:r>
    </w:p>
    <w:p w:rsidR="00620955" w:rsidRPr="00620955" w:rsidRDefault="00620955" w:rsidP="00620955">
      <w:pPr>
        <w:widowControl w:val="0"/>
        <w:autoSpaceDE w:val="0"/>
        <w:autoSpaceDN w:val="0"/>
        <w:adjustRightInd w:val="0"/>
        <w:spacing w:before="60" w:after="0" w:line="240" w:lineRule="auto"/>
        <w:jc w:val="both"/>
        <w:rPr>
          <w:rFonts w:ascii="Cambria" w:eastAsia="Times New Roman" w:hAnsi="Cambria" w:cs="Times New Roman"/>
          <w:bCs/>
        </w:rPr>
      </w:pPr>
    </w:p>
    <w:p w:rsidR="00620955" w:rsidRPr="00620955" w:rsidRDefault="00620955" w:rsidP="00620955">
      <w:pPr>
        <w:widowControl w:val="0"/>
        <w:autoSpaceDE w:val="0"/>
        <w:autoSpaceDN w:val="0"/>
        <w:adjustRightInd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lastRenderedPageBreak/>
        <w:t xml:space="preserve">Mienie osób trzecich – </w:t>
      </w:r>
      <w:r w:rsidRPr="00620955">
        <w:rPr>
          <w:rFonts w:ascii="Cambria" w:eastAsia="Times New Roman" w:hAnsi="Cambria" w:cs="Times New Roman"/>
          <w:bCs/>
        </w:rPr>
        <w:t xml:space="preserve">mienie osób pozostających poza stosunkiem ubezpieczenia, w odniesieniu </w:t>
      </w:r>
      <w:r w:rsidRPr="00620955">
        <w:rPr>
          <w:rFonts w:ascii="Cambria" w:eastAsia="Times New Roman" w:hAnsi="Cambria" w:cs="Times New Roman"/>
          <w:bCs/>
        </w:rPr>
        <w:br/>
        <w:t xml:space="preserve">do którego ubezpieczony ponosi ryzyko utraty lub uszkodzenia mienia (m.in. mienie leasingowe, użyczone, dzierżawione, najmowane, przechowywane, </w:t>
      </w:r>
      <w:r w:rsidRPr="00620955">
        <w:rPr>
          <w:rFonts w:ascii="Cambria" w:eastAsia="Times New Roman" w:hAnsi="Cambria" w:cs="Times New Roman"/>
        </w:rPr>
        <w:t>pozostawione w szatniach i schowkach)</w:t>
      </w:r>
    </w:p>
    <w:p w:rsidR="00620955" w:rsidRPr="00620955" w:rsidRDefault="00620955" w:rsidP="00620955">
      <w:pPr>
        <w:widowControl w:val="0"/>
        <w:autoSpaceDE w:val="0"/>
        <w:autoSpaceDN w:val="0"/>
        <w:adjustRightInd w:val="0"/>
        <w:spacing w:before="60" w:after="0" w:line="240" w:lineRule="auto"/>
        <w:jc w:val="both"/>
        <w:rPr>
          <w:rFonts w:ascii="Cambria" w:eastAsia="Times New Roman" w:hAnsi="Cambria" w:cs="Times New Roman"/>
        </w:rPr>
      </w:pPr>
      <w:r w:rsidRPr="00620955">
        <w:rPr>
          <w:rFonts w:ascii="Cambria" w:eastAsia="Times New Roman" w:hAnsi="Cambria" w:cs="Times New Roman"/>
          <w:b/>
          <w:bCs/>
          <w:lang w:eastAsia="pl-PL"/>
        </w:rPr>
        <w:t xml:space="preserve">Osoba trzecia </w:t>
      </w:r>
      <w:r w:rsidRPr="00620955">
        <w:rPr>
          <w:rFonts w:ascii="Cambria" w:eastAsia="Times New Roman" w:hAnsi="Cambria" w:cs="Times New Roman"/>
          <w:lang w:eastAsia="pl-PL"/>
        </w:rPr>
        <w:t>– osoba, która nie jest stroną stosunku ubezpieczenia</w:t>
      </w:r>
    </w:p>
    <w:p w:rsidR="00620955" w:rsidRPr="00620955" w:rsidRDefault="00620955" w:rsidP="00620955">
      <w:pPr>
        <w:widowControl w:val="0"/>
        <w:tabs>
          <w:tab w:val="left" w:pos="851"/>
        </w:tabs>
        <w:suppressAutoHyphens/>
        <w:spacing w:before="60" w:after="0" w:line="240" w:lineRule="auto"/>
        <w:jc w:val="both"/>
        <w:rPr>
          <w:rFonts w:ascii="Cambria" w:eastAsia="Times New Roman" w:hAnsi="Cambria" w:cs="Times New Roman"/>
          <w:spacing w:val="-8"/>
        </w:rPr>
      </w:pPr>
      <w:r w:rsidRPr="00620955">
        <w:rPr>
          <w:rFonts w:ascii="Cambria" w:eastAsia="Times New Roman" w:hAnsi="Cambria" w:cs="Times New Roman"/>
          <w:b/>
          <w:bCs/>
          <w:spacing w:val="-8"/>
        </w:rPr>
        <w:t xml:space="preserve">Wartość odtworzeniowa nowa </w:t>
      </w:r>
      <w:r w:rsidRPr="00620955">
        <w:rPr>
          <w:rFonts w:ascii="Cambria" w:eastAsia="Times New Roman" w:hAnsi="Cambria" w:cs="Times New Roman"/>
          <w:spacing w:val="-8"/>
        </w:rPr>
        <w:t>-</w:t>
      </w:r>
      <w:r w:rsidRPr="00620955">
        <w:rPr>
          <w:rFonts w:ascii="Cambria" w:eastAsia="Times New Roman" w:hAnsi="Cambria" w:cs="Times New Roman"/>
          <w:b/>
          <w:bCs/>
          <w:spacing w:val="-8"/>
        </w:rPr>
        <w:t xml:space="preserve"> </w:t>
      </w:r>
      <w:r w:rsidRPr="00620955">
        <w:rPr>
          <w:rFonts w:ascii="Cambria" w:eastAsia="Times New Roman" w:hAnsi="Cambria" w:cs="Times New Roman"/>
          <w:spacing w:val="-8"/>
        </w:rPr>
        <w:t xml:space="preserve">wartość odpowiadająca kosztom zakupu, odbudowy, naprawy </w:t>
      </w:r>
      <w:r w:rsidRPr="00620955">
        <w:rPr>
          <w:rFonts w:ascii="Cambria" w:eastAsia="Times New Roman" w:hAnsi="Cambria" w:cs="Times New Roman"/>
          <w:spacing w:val="-8"/>
        </w:rPr>
        <w:br/>
        <w:t>lub remontu, z uwzględnieniem dotychczasowych wymiarów, konstrukcji i materiałów, bez potrąceń amortyzacyjnych i stopnia zużycia; w przypadku sprzętu elektronicznego, maszyn, urządzeń i wyposażenia jest to wartość odpowiadająca kosztom zakupu lub wytworzenia nowego przedmiotu tego samego rodzaju, typu oraz o tych samych parametrach powiększona o koszty transportu i montażu</w:t>
      </w:r>
    </w:p>
    <w:p w:rsidR="00620955" w:rsidRPr="00620955" w:rsidRDefault="00620955" w:rsidP="00620955">
      <w:pPr>
        <w:widowControl w:val="0"/>
        <w:tabs>
          <w:tab w:val="left" w:pos="851"/>
        </w:tabs>
        <w:suppressAutoHyphens/>
        <w:spacing w:before="60" w:after="0" w:line="240" w:lineRule="auto"/>
        <w:jc w:val="both"/>
        <w:rPr>
          <w:rFonts w:ascii="Cambria" w:eastAsia="Times New Roman" w:hAnsi="Cambria" w:cs="Times New Roman"/>
        </w:rPr>
      </w:pPr>
      <w:r w:rsidRPr="00620955">
        <w:rPr>
          <w:rFonts w:ascii="Cambria" w:eastAsia="Times New Roman" w:hAnsi="Cambria" w:cs="Times New Roman"/>
          <w:b/>
          <w:bCs/>
        </w:rPr>
        <w:t>Wartość księgowa brutto</w:t>
      </w:r>
      <w:r w:rsidRPr="00620955">
        <w:rPr>
          <w:rFonts w:ascii="Cambria" w:eastAsia="Times New Roman" w:hAnsi="Cambria" w:cs="Times New Roman"/>
        </w:rPr>
        <w:t xml:space="preserve"> - wartość, która zgodnie z ustawą o rachunkowości odpowiada wartości początkowej mienia, z uwzględnieniem obowiązujących przeszacowań</w:t>
      </w:r>
    </w:p>
    <w:p w:rsidR="00620955" w:rsidRPr="00620955" w:rsidRDefault="00620955" w:rsidP="00620955">
      <w:pPr>
        <w:widowControl w:val="0"/>
        <w:tabs>
          <w:tab w:val="left" w:pos="851"/>
        </w:tabs>
        <w:suppressAutoHyphens/>
        <w:spacing w:before="60" w:after="0" w:line="240" w:lineRule="auto"/>
        <w:jc w:val="both"/>
        <w:rPr>
          <w:rFonts w:ascii="Cambria" w:eastAsia="Times New Roman" w:hAnsi="Cambria" w:cs="Times New Roman"/>
        </w:rPr>
      </w:pPr>
      <w:r w:rsidRPr="00620955">
        <w:rPr>
          <w:rFonts w:ascii="Cambria" w:eastAsia="Times New Roman" w:hAnsi="Cambria" w:cs="Times New Roman"/>
          <w:b/>
          <w:bCs/>
        </w:rPr>
        <w:t>Wartość zakupu lub koszt wytworzenia</w:t>
      </w:r>
      <w:r w:rsidRPr="00620955">
        <w:rPr>
          <w:rFonts w:ascii="Cambria" w:eastAsia="Times New Roman" w:hAnsi="Cambria" w:cs="Times New Roman"/>
        </w:rPr>
        <w:t xml:space="preserve"> – w odniesieniu do zakupionych środków obrotowych rozumiana jako cena nabycia, a dla środków wytworzonych jako koszt wytworzenia</w:t>
      </w:r>
    </w:p>
    <w:p w:rsidR="00620955" w:rsidRPr="00620955" w:rsidRDefault="00620955" w:rsidP="00620955">
      <w:pPr>
        <w:widowControl w:val="0"/>
        <w:tabs>
          <w:tab w:val="left" w:pos="851"/>
        </w:tabs>
        <w:suppressAutoHyphens/>
        <w:spacing w:before="60" w:after="0" w:line="240" w:lineRule="auto"/>
        <w:jc w:val="both"/>
        <w:rPr>
          <w:rFonts w:ascii="Cambria" w:eastAsia="Times New Roman" w:hAnsi="Cambria" w:cs="Times New Roman"/>
        </w:rPr>
      </w:pPr>
      <w:r w:rsidRPr="00620955">
        <w:rPr>
          <w:rFonts w:ascii="Cambria" w:eastAsia="Times New Roman" w:hAnsi="Cambria" w:cs="Times New Roman"/>
          <w:b/>
          <w:bCs/>
        </w:rPr>
        <w:t>Wartość nominalna</w:t>
      </w:r>
      <w:r w:rsidRPr="00620955">
        <w:rPr>
          <w:rFonts w:ascii="Cambria" w:eastAsia="Times New Roman" w:hAnsi="Cambria" w:cs="Times New Roman"/>
        </w:rPr>
        <w:t xml:space="preserve"> – wartość stosowana w odniesieniu do wartości i innych walorów pieniężnych </w:t>
      </w:r>
      <w:r w:rsidRPr="00620955">
        <w:rPr>
          <w:rFonts w:ascii="Cambria" w:eastAsia="Times New Roman" w:hAnsi="Cambria" w:cs="Times New Roman"/>
        </w:rPr>
        <w:br/>
        <w:t>(np. biletów, papierów wartościowych, kart miejskich itp.)</w:t>
      </w:r>
    </w:p>
    <w:p w:rsidR="00620955" w:rsidRPr="00620955" w:rsidRDefault="00620955" w:rsidP="00620955">
      <w:pPr>
        <w:widowControl w:val="0"/>
        <w:autoSpaceDE w:val="0"/>
        <w:autoSpaceDN w:val="0"/>
        <w:adjustRightInd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 xml:space="preserve">Pracownik </w:t>
      </w:r>
      <w:r w:rsidRPr="00620955">
        <w:rPr>
          <w:rFonts w:ascii="Cambria" w:eastAsia="Times New Roman" w:hAnsi="Cambria" w:cs="Times New Roman"/>
        </w:rPr>
        <w:t xml:space="preserve">– osoba fizyczna zatrudniona przez ubezpieczonego na podstawie umowy o pracę, powołania, wyboru, mianowania, spółdzielczej umowy o pracę albo na podstawie umowy cywilnoprawnej z wyłączeniem osób fizycznych, które zawarły z ubezpieczonym umowę cywilnoprawną jako przedsiębiorca; za pracownika uznaje się także strażnika miejskiego/gminnego, praktykanta, stażystę lub wolontariusza, pracownika tymczasowego oraz członka OSP, któremu ubezpieczony powierzył wykonywanie pracy. Przez pracownika należy także rozumieć: skazanych wykonujących pracę na cele społeczne oraz pracę społecznie użyteczną na rzecz ubezpieczonego, osoby wykonujące czynności na potrzeby </w:t>
      </w:r>
      <w:r w:rsidRPr="00620955">
        <w:rPr>
          <w:rFonts w:ascii="Cambria" w:eastAsia="Times New Roman" w:hAnsi="Cambria" w:cs="Times New Roman"/>
          <w:bCs/>
        </w:rPr>
        <w:t xml:space="preserve">ubezpieczonego </w:t>
      </w:r>
      <w:r w:rsidRPr="00620955">
        <w:rPr>
          <w:rFonts w:ascii="Cambria" w:eastAsia="Times New Roman" w:hAnsi="Cambria" w:cs="Times New Roman"/>
        </w:rPr>
        <w:t xml:space="preserve">poza zakresem obowiązków wynikających </w:t>
      </w:r>
      <w:r w:rsidRPr="00620955">
        <w:rPr>
          <w:rFonts w:ascii="Cambria" w:eastAsia="Times New Roman" w:hAnsi="Cambria" w:cs="Times New Roman"/>
        </w:rPr>
        <w:br/>
        <w:t xml:space="preserve">z umowy o pracę, osoby zatrudnione przez agencje pracy tymczasowej, odesłane do wykonywania prac umówionych z </w:t>
      </w:r>
      <w:r w:rsidRPr="00620955">
        <w:rPr>
          <w:rFonts w:ascii="Cambria" w:eastAsia="Times New Roman" w:hAnsi="Cambria" w:cs="Times New Roman"/>
          <w:bCs/>
        </w:rPr>
        <w:t>ubezpieczonym</w:t>
      </w:r>
      <w:r w:rsidRPr="00620955">
        <w:rPr>
          <w:rFonts w:ascii="Cambria" w:eastAsia="Times New Roman" w:hAnsi="Cambria" w:cs="Times New Roman"/>
        </w:rPr>
        <w:t xml:space="preserve">, osoby wykonujące prace na potrzeby </w:t>
      </w:r>
      <w:r w:rsidRPr="00620955">
        <w:rPr>
          <w:rFonts w:ascii="Cambria" w:eastAsia="Times New Roman" w:hAnsi="Cambria" w:cs="Times New Roman"/>
          <w:bCs/>
        </w:rPr>
        <w:t xml:space="preserve">ubezpieczonego </w:t>
      </w:r>
      <w:r w:rsidRPr="00620955">
        <w:rPr>
          <w:rFonts w:ascii="Cambria" w:eastAsia="Times New Roman" w:hAnsi="Cambria" w:cs="Times New Roman"/>
        </w:rPr>
        <w:t xml:space="preserve">w związku z wynajęciem przez </w:t>
      </w:r>
      <w:r w:rsidRPr="00620955">
        <w:rPr>
          <w:rFonts w:ascii="Cambria" w:eastAsia="Times New Roman" w:hAnsi="Cambria" w:cs="Times New Roman"/>
          <w:bCs/>
        </w:rPr>
        <w:t xml:space="preserve">ubezpieczonego </w:t>
      </w:r>
      <w:r w:rsidRPr="00620955">
        <w:rPr>
          <w:rFonts w:ascii="Cambria" w:eastAsia="Times New Roman" w:hAnsi="Cambria" w:cs="Times New Roman"/>
        </w:rPr>
        <w:t xml:space="preserve">maszyn lub urządzeń potrzebnych do wykonywania ubezpieczonej działalności, o ile udostępnienie tych osób było elementem umowy najmu maszyny </w:t>
      </w:r>
      <w:r w:rsidRPr="00620955">
        <w:rPr>
          <w:rFonts w:ascii="Cambria" w:eastAsia="Times New Roman" w:hAnsi="Cambria" w:cs="Times New Roman"/>
        </w:rPr>
        <w:br/>
        <w:t xml:space="preserve">lub urządzenia, osoby zatrudnione na zastępstwo, osoby skierowane do prac z Urzędu Pracy, osoby odpracowujące zaległości czynszowe, np. z tytułu najmu lokalu, dostarczania wody lub odprowadzania ścieków, zaległe podatki gminne lub dowolne inne zobowiązania należne w stosunku </w:t>
      </w:r>
      <w:r w:rsidRPr="00620955">
        <w:rPr>
          <w:rFonts w:ascii="Cambria" w:eastAsia="Times New Roman" w:hAnsi="Cambria" w:cs="Times New Roman"/>
        </w:rPr>
        <w:br/>
        <w:t xml:space="preserve">do </w:t>
      </w:r>
      <w:r w:rsidRPr="00620955">
        <w:rPr>
          <w:rFonts w:ascii="Cambria" w:eastAsia="Times New Roman" w:hAnsi="Cambria" w:cs="Times New Roman"/>
          <w:bCs/>
        </w:rPr>
        <w:t>ubezpieczonego</w:t>
      </w:r>
      <w:r w:rsidRPr="00620955">
        <w:rPr>
          <w:rFonts w:ascii="Cambria" w:eastAsia="Times New Roman" w:hAnsi="Cambria" w:cs="Times New Roman"/>
        </w:rPr>
        <w:t xml:space="preserve">,  osoby świadczące pracę z grzeczności. </w:t>
      </w:r>
    </w:p>
    <w:p w:rsidR="00620955" w:rsidRPr="00620955" w:rsidRDefault="00620955" w:rsidP="00620955">
      <w:pPr>
        <w:widowControl w:val="0"/>
        <w:spacing w:before="60" w:after="0" w:line="240" w:lineRule="auto"/>
        <w:jc w:val="both"/>
        <w:rPr>
          <w:rFonts w:ascii="Cambria" w:eastAsia="Times New Roman" w:hAnsi="Cambria" w:cs="Times New Roman"/>
          <w:b/>
          <w:bCs/>
        </w:rPr>
      </w:pPr>
      <w:r w:rsidRPr="00620955">
        <w:rPr>
          <w:rFonts w:ascii="Cambria" w:eastAsia="Times New Roman" w:hAnsi="Cambria" w:cs="Times New Roman"/>
          <w:b/>
          <w:bCs/>
        </w:rPr>
        <w:t xml:space="preserve">Podwykonawca </w:t>
      </w:r>
      <w:r w:rsidRPr="00620955">
        <w:rPr>
          <w:rFonts w:ascii="Cambria" w:eastAsia="Times New Roman" w:hAnsi="Cambria" w:cs="Times New Roman"/>
        </w:rPr>
        <w:t>– osoba fizyczna niebędąca pracownikiem, osoba prawna bądź jednostka organizacyjna nieposiadająca osobowości prawnej, której ubezpieczony powierzył wykonanie określonych czynności, prac lub usług.</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Kradzież zwykła</w:t>
      </w:r>
      <w:r w:rsidRPr="00620955">
        <w:rPr>
          <w:rFonts w:ascii="Cambria" w:eastAsia="Times New Roman" w:hAnsi="Cambria" w:cs="Times New Roman"/>
        </w:rPr>
        <w:t xml:space="preserve"> – dokonanie zaboru w celu przywłaszczenia mienia bez zniszczenia zabezpieczeń lub bez użycia przemocy, groźby jej użycia bądź doprowadzenia osoby do stanu nieprzytomności lub bezbronności. </w:t>
      </w:r>
      <w:r w:rsidRPr="00620955">
        <w:rPr>
          <w:rFonts w:ascii="Cambria" w:eastAsia="Times New Roman" w:hAnsi="Cambria" w:cs="Times New Roman"/>
          <w:bCs/>
        </w:rPr>
        <w:t xml:space="preserve">Kradzież zwykła </w:t>
      </w:r>
      <w:r w:rsidRPr="00620955">
        <w:rPr>
          <w:rFonts w:ascii="Cambria" w:eastAsia="Times New Roman" w:hAnsi="Cambria" w:cs="Times New Roman"/>
        </w:rPr>
        <w:t xml:space="preserve">dotyczy również mienia niezabezpieczonego z powodu jego naturalnego umiejscowienia. Kradzież zwykła objęta jest ochroną pod warunkiem, że Ubezpieczony powiadomi o tym fakcie policję niezwłocznie, lecz nie później niż w terminie 3 dni, po stwierdzeniu wystąpieniu takiej szkody. ochrona ubezpieczeniowa w związku ze zrealizowaniem się ryzyka kradzieży zwykłej nie dotyczy gotówki i wartości pieniężnych. </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W zakresie kradzieży zwykłej ubezpieczyciel nie odpowiada za:</w:t>
      </w:r>
    </w:p>
    <w:p w:rsidR="00620955" w:rsidRPr="00620955" w:rsidRDefault="00620955" w:rsidP="00620955">
      <w:pPr>
        <w:widowControl w:val="0"/>
        <w:numPr>
          <w:ilvl w:val="0"/>
          <w:numId w:val="101"/>
        </w:numPr>
        <w:spacing w:after="0" w:line="240" w:lineRule="auto"/>
        <w:jc w:val="both"/>
        <w:rPr>
          <w:rFonts w:ascii="Cambria" w:eastAsia="Times New Roman" w:hAnsi="Cambria" w:cs="Times New Roman"/>
        </w:rPr>
      </w:pPr>
      <w:r w:rsidRPr="00620955">
        <w:rPr>
          <w:rFonts w:ascii="Cambria" w:eastAsia="Times New Roman" w:hAnsi="Cambria" w:cs="Times New Roman"/>
        </w:rPr>
        <w:t>niewyjaśnione zniknięcie, zaginięcie, niewytłumaczalne niedobory lub niedobory inwentarzowe i braki spowodowane błędami urzędowymi lub księgowymi,</w:t>
      </w:r>
    </w:p>
    <w:p w:rsidR="00620955" w:rsidRPr="00620955" w:rsidRDefault="00620955" w:rsidP="00620955">
      <w:pPr>
        <w:widowControl w:val="0"/>
        <w:numPr>
          <w:ilvl w:val="0"/>
          <w:numId w:val="101"/>
        </w:numPr>
        <w:spacing w:after="0" w:line="240" w:lineRule="auto"/>
        <w:jc w:val="both"/>
        <w:rPr>
          <w:rFonts w:ascii="Cambria" w:eastAsia="Times New Roman" w:hAnsi="Cambria" w:cs="Times New Roman"/>
        </w:rPr>
      </w:pPr>
      <w:r w:rsidRPr="00620955">
        <w:rPr>
          <w:rFonts w:ascii="Cambria" w:eastAsia="Times New Roman" w:hAnsi="Cambria" w:cs="Times New Roman"/>
        </w:rPr>
        <w:t>szkody wyrządzone wskutek przywłaszczenia, fałszerstwa, nadużycia lub innego umyślnego działania lub rażącego niedbalstwa ubezpieczającego, członków jego rodziny, jego pracowników albo innej osoby, która pozostaje z ubezpieczającym we wspólnym gospodarstwie domowym,</w:t>
      </w:r>
    </w:p>
    <w:p w:rsidR="00620955" w:rsidRPr="00620955" w:rsidRDefault="00620955" w:rsidP="00620955">
      <w:pPr>
        <w:widowControl w:val="0"/>
        <w:numPr>
          <w:ilvl w:val="0"/>
          <w:numId w:val="101"/>
        </w:numPr>
        <w:spacing w:after="0" w:line="240" w:lineRule="auto"/>
        <w:jc w:val="both"/>
        <w:rPr>
          <w:rFonts w:ascii="Cambria" w:eastAsia="Times New Roman" w:hAnsi="Cambria" w:cs="Times New Roman"/>
        </w:rPr>
      </w:pPr>
      <w:r w:rsidRPr="00620955">
        <w:rPr>
          <w:rFonts w:ascii="Cambria" w:eastAsia="Times New Roman" w:hAnsi="Cambria" w:cs="Times New Roman"/>
        </w:rPr>
        <w:t>kradzież zwykłą wartości pieniężnych rozumianych jako krajowe i zagraniczne znaki pieniężne (gotówka i jej substytuty m.in. karty płatnicze, karty rabatowe, bilety, kupony, żetony, karty pre-paid, karnety itp.), czeki, weksle i inne dokumenty zastępujące w obrocie gotówkę oraz złoto, srebro, a także platyna i inne metale z grupy platynowców oraz wyroby z wszystkich wymienionych wcześniej metali, kamienie szlachetne i perły,</w:t>
      </w:r>
    </w:p>
    <w:p w:rsidR="00620955" w:rsidRPr="00620955" w:rsidRDefault="00620955" w:rsidP="00620955">
      <w:pPr>
        <w:widowControl w:val="0"/>
        <w:numPr>
          <w:ilvl w:val="0"/>
          <w:numId w:val="101"/>
        </w:numPr>
        <w:spacing w:after="0" w:line="240" w:lineRule="auto"/>
        <w:jc w:val="both"/>
        <w:rPr>
          <w:rFonts w:ascii="Cambria" w:eastAsia="Times New Roman" w:hAnsi="Cambria" w:cs="Times New Roman"/>
        </w:rPr>
      </w:pPr>
      <w:r w:rsidRPr="00620955">
        <w:rPr>
          <w:rFonts w:ascii="Cambria" w:eastAsia="Times New Roman" w:hAnsi="Cambria" w:cs="Times New Roman"/>
        </w:rPr>
        <w:t>wszelkiego rodzaju straty pośrednie włącznie z karami, stratami spowodowanymi przez zwłokę w wykonaniu, niewykonanie lub utratę zlecenia,</w:t>
      </w:r>
    </w:p>
    <w:p w:rsidR="00620955" w:rsidRPr="00620955" w:rsidRDefault="00620955" w:rsidP="00620955">
      <w:pPr>
        <w:widowControl w:val="0"/>
        <w:numPr>
          <w:ilvl w:val="0"/>
          <w:numId w:val="101"/>
        </w:numPr>
        <w:spacing w:after="0" w:line="240" w:lineRule="auto"/>
        <w:jc w:val="both"/>
        <w:rPr>
          <w:rFonts w:ascii="Cambria" w:eastAsia="Times New Roman" w:hAnsi="Cambria" w:cs="Times New Roman"/>
        </w:rPr>
      </w:pPr>
      <w:r w:rsidRPr="00620955">
        <w:rPr>
          <w:rFonts w:ascii="Cambria" w:eastAsia="Times New Roman" w:hAnsi="Cambria" w:cs="Times New Roman"/>
        </w:rPr>
        <w:t>braki, straty lub szkody stwierdzone dopiero w toku inwentaryzacji.</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Kradzież z włamaniem</w:t>
      </w:r>
      <w:r w:rsidRPr="00620955">
        <w:rPr>
          <w:rFonts w:ascii="Cambria" w:eastAsia="Times New Roman" w:hAnsi="Cambria" w:cs="Times New Roman"/>
        </w:rPr>
        <w:t xml:space="preserve"> – zabór w celu przywłaszczenia (kradzież) ubezpieczonego mienia </w:t>
      </w:r>
      <w:r w:rsidRPr="00620955">
        <w:rPr>
          <w:rFonts w:ascii="Cambria" w:eastAsia="Times New Roman" w:hAnsi="Cambria" w:cs="Times New Roman"/>
        </w:rPr>
        <w:br/>
      </w:r>
      <w:r w:rsidRPr="00620955">
        <w:rPr>
          <w:rFonts w:ascii="Cambria" w:eastAsia="Times New Roman" w:hAnsi="Cambria" w:cs="Times New Roman"/>
        </w:rPr>
        <w:lastRenderedPageBreak/>
        <w:t>w następstwie usunięcia przeszkody materialnej lub niematerialnej (a także dostanie się przez sprawcę do wnętrza pomieszczenia przy użyciu klucza lub innego narzędzia służącego do otwierania pomieszczeń i zabezpieczeń), będącej częścią konstrukcji pomieszczenia zamkniętego lub specjalnym zamknięciem utrudniającym dostęp do jego wnętrza</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 xml:space="preserve">Rabunek (rozbój) </w:t>
      </w:r>
      <w:r w:rsidRPr="00620955">
        <w:rPr>
          <w:rFonts w:ascii="Cambria" w:eastAsia="Times New Roman" w:hAnsi="Cambria" w:cs="Times New Roman"/>
        </w:rPr>
        <w:t>- kradzież ubezpieczonego mienia przy użyciu przemocy wobec osoby lub groźby natychmiastowego jej użycia albo z doprowadzeniem człowieka do stanu nieprzytomności lub bezbronności. Za rabunek (rozbój) uważa się także postępowanie sprawcy, który w celu utrzymania się w posiadaniu zabranej ubezpieczonej rzeczy, bezpośrednio po dokonaniu kradzieży, używa przemocy wobec osoby lub grozi natychmiastowym jej użyciem albo doprowadza człowieka do stanu nieprzytomności lub bezbronności</w:t>
      </w:r>
    </w:p>
    <w:p w:rsidR="00620955" w:rsidRPr="00620955" w:rsidRDefault="00620955" w:rsidP="00620955">
      <w:pPr>
        <w:widowControl w:val="0"/>
        <w:spacing w:before="60" w:after="0" w:line="240" w:lineRule="auto"/>
        <w:jc w:val="both"/>
        <w:rPr>
          <w:rFonts w:ascii="Cambria" w:eastAsia="Times New Roman" w:hAnsi="Cambria" w:cs="Times New Roman"/>
          <w:spacing w:val="-6"/>
        </w:rPr>
      </w:pPr>
      <w:r w:rsidRPr="00620955">
        <w:rPr>
          <w:rFonts w:ascii="Cambria" w:eastAsia="Times New Roman" w:hAnsi="Cambria" w:cs="Times New Roman"/>
          <w:b/>
          <w:bCs/>
          <w:spacing w:val="-6"/>
        </w:rPr>
        <w:t>Szkoda</w:t>
      </w:r>
      <w:r w:rsidRPr="00620955">
        <w:rPr>
          <w:rFonts w:ascii="Cambria" w:eastAsia="Times New Roman" w:hAnsi="Cambria" w:cs="Times New Roman"/>
          <w:spacing w:val="-6"/>
        </w:rPr>
        <w:t xml:space="preserve"> – za szkodę uważa się utratę, uszkodzenie lub zniszczenie ubezpieczonego mienia wskutek działania jednego lub kilku zdarzeń losowych objętych zakresem umowy ubezpieczenia o charakterze nagłym, niespodziewanym i niezależnym od woli Ubezpieczającego. Nie stosuje się odmiennych zapisów warunków ubezpieczenia, w tym uzależniających odpowiedzialność ubezpieczyciela za jedne zdarzenia od ubezpieczenia innych zdarzeń. Za szkodę rozumie się także zanieczyszczenie lub skażenie ubezpieczonego mienia, powstałe na skutek jednego lub kilku zdarzeń losowych objętych umową ubezpieczenia, jeżeli w wyniku skażenia lub zanieczyszczenia nie może ono spełniać swoich funkcji i być prawidłowo eksploatowane, bez względu na to czy miało miejsce fizyczne uszkodzenie lub zniszczenie</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Katastrofa budowlana</w:t>
      </w:r>
      <w:r w:rsidRPr="00620955">
        <w:rPr>
          <w:rFonts w:ascii="Cambria" w:eastAsia="Times New Roman" w:hAnsi="Cambria" w:cs="Times New Roman"/>
        </w:rPr>
        <w:t xml:space="preserve"> – szkody powstałe w ubezpieczonym mieniu wskutek niezamierzonego, gwałtownego zniszczenia obiektu budowlanego lub jego części, a także konstrukcyjnych elementów rusztowań, elementów urządzeń formujących, ścianek szczelnych i odbudowy wykopów - zgodnie z definicją zawartą w art. 73 ust. 1 ustawy z dnia 7 lipca 1994 r. Prawo budowlane, o którym zostały powiadomione podmioty określone w art. 75 ust. 1 tejże ustawy.</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Nie jest katastrofą budowlaną:</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a) uszkodzenie elementu wbudowanego w obiekt budowlany, nadającego się do naprawy lub wymiany</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b) uszkodzenie lub zniszczenie urządzeń budowlanych związanych budynkami</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c) awaria instalacji</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Z zakresu odpowiedzialności w ramach katastrofy budowlanej wyłączone są budynki:</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nieposiadające aktualnej „Książki obiektu budowlanego” z okresowym potwierdzeniem stanu technicznego obiektu,</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wyłączone z eksploatacji</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nieposiadające odbioru końcowego robót dokonanego przez organ nadzoru budowlanego</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tymczasowe bądź dopuszczone tymczasowo do użytkowania</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znajdujące się w złym lub awaryjnym stanie technicznym</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xml:space="preserve">Ponadto w ramach niniejszej klauzuli nie będą pokrywane szkody powstałe w obiektach, w których prowadzenie prac adaptacyjnych i modernizacyjnych obejmowało zmiany w elementach konstrukcyjnych i nie było wykonane na bazie stosownych dokumentacji projektowo-technicznych, szkody powstałe w obiektach wysokościowych nieposiadających aktualnie wykonanych pomiarów geodezyjnych potwierdzających poprawność posadowienia konstrukcji, szkody powstałe w obiektach położonych na obszarach zagrożonych występowaniem szkód górniczych, o ile szkoda powstała </w:t>
      </w:r>
      <w:r w:rsidRPr="00620955">
        <w:rPr>
          <w:rFonts w:ascii="Cambria" w:eastAsia="Times New Roman" w:hAnsi="Cambria" w:cs="Times New Roman"/>
        </w:rPr>
        <w:br/>
        <w:t>w wyniku prowadzenia prac i robót geologicznych, wydobywczych kopalin ze złóż lub robót podziemnych z zastosowaniem techniki górniczej lub też zawału wyrobisk górniczych (zarówno czynnych jak i wyłączonych z eksploatacji), szkody powstałe w obiektach w trakcie budowy, rozbudowy, przebudowy, odbudowy i nadbudowy oraz w mieniu znajdującym się w tych obiektach, jeśli prowadzone prace dotyczą elementów konstrukcyjnych budynku.</w:t>
      </w:r>
    </w:p>
    <w:p w:rsidR="00620955" w:rsidRPr="00620955" w:rsidRDefault="00620955" w:rsidP="00620955">
      <w:pPr>
        <w:widowControl w:val="0"/>
        <w:spacing w:after="0" w:line="240" w:lineRule="auto"/>
        <w:jc w:val="both"/>
        <w:rPr>
          <w:rFonts w:ascii="Cambria" w:eastAsia="Times New Roman" w:hAnsi="Cambria" w:cs="Times New Roman"/>
          <w:spacing w:val="-6"/>
        </w:rPr>
      </w:pPr>
      <w:r w:rsidRPr="00620955">
        <w:rPr>
          <w:rFonts w:ascii="Cambria" w:eastAsia="Times New Roman" w:hAnsi="Cambria" w:cs="Times New Roman"/>
          <w:spacing w:val="-6"/>
        </w:rPr>
        <w:t>Limit odszkodowawczy w okresie ubezpieczenia na jedno i wszystkie zdarzenia w zakresie obligatoryjnym: 5 000 000,00 zł. Franszyza redukcyjna: 1 000,00 zł w każdej szkodzie.</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Klauzula ubezpieczenia kradzieży stałych elementów budynków i budowli</w:t>
      </w:r>
      <w:r w:rsidRPr="00620955">
        <w:rPr>
          <w:rFonts w:ascii="Cambria" w:eastAsia="Calibri" w:hAnsi="Cambria" w:cs="Times New Roman"/>
        </w:rPr>
        <w:t xml:space="preserve"> – bez względu </w:t>
      </w:r>
      <w:r w:rsidRPr="00620955">
        <w:rPr>
          <w:rFonts w:ascii="Cambria" w:eastAsia="Calibri" w:hAnsi="Cambria" w:cs="Times New Roman"/>
        </w:rPr>
        <w:br/>
        <w:t>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Ochroną ubezpieczeniową dodatkowo objęte są szkody w ubezpieczonych budynkach i budowlach spowodowane kradzieżą elementów stałych tych nieruchomości (np. rynien, parapetów, ogrodzeń itp.) oraz szkody w ubezpieczonych obiektach małej architektury spowodowane kradzieżą elementów tych obiektów. Limit odpowiedzialności wynosi 50 000,00 zł na jedno i wszystkie zdarzenia w każdym okresie ubezpieczenia.</w:t>
      </w:r>
    </w:p>
    <w:p w:rsidR="00620955" w:rsidRPr="00620955" w:rsidRDefault="00620955" w:rsidP="00620955">
      <w:pPr>
        <w:widowControl w:val="0"/>
        <w:spacing w:before="60" w:after="0" w:line="240" w:lineRule="auto"/>
        <w:jc w:val="both"/>
        <w:rPr>
          <w:rFonts w:ascii="Cambria" w:eastAsia="Calibri" w:hAnsi="Cambria" w:cs="Times New Roman"/>
          <w:spacing w:val="-6"/>
        </w:rPr>
      </w:pPr>
      <w:r w:rsidRPr="00620955">
        <w:rPr>
          <w:rFonts w:ascii="Cambria" w:eastAsia="Calibri" w:hAnsi="Cambria" w:cs="Times New Roman"/>
          <w:b/>
          <w:spacing w:val="-6"/>
        </w:rPr>
        <w:t xml:space="preserve">Klauzula likwidacyjna </w:t>
      </w:r>
      <w:r w:rsidRPr="00620955">
        <w:rPr>
          <w:rFonts w:ascii="Cambria" w:eastAsia="Calibri" w:hAnsi="Cambria" w:cs="Times New Roman"/>
          <w:spacing w:val="-6"/>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8"/>
        </w:rPr>
      </w:pPr>
      <w:r w:rsidRPr="00620955">
        <w:rPr>
          <w:rFonts w:ascii="Cambria" w:eastAsia="Calibri" w:hAnsi="Cambria" w:cs="Times New Roman"/>
          <w:spacing w:val="-8"/>
        </w:rPr>
        <w:lastRenderedPageBreak/>
        <w:t xml:space="preserve">Bez względu na stopień amortyzacji lub zużycia technicznego danego przedmiotu ubezpieczenia, ubezpieczonego w wartości księgowej brutto lub odtworzeniowej nowej, odszkodowanie wypłacane jest </w:t>
      </w:r>
      <w:r w:rsidRPr="00620955">
        <w:rPr>
          <w:rFonts w:ascii="Cambria" w:eastAsia="Calibri" w:hAnsi="Cambria" w:cs="Times New Roman"/>
          <w:spacing w:val="-8"/>
        </w:rPr>
        <w:br/>
        <w:t>w pełnej wysokości, obejmującej koszt naprawy, wymiany, nabycia lub odbudowy z uwzględnieniem kosztów montażu, demontażu, transportu, ceł i innych opłat, do sumy ubezpieczenia uszkodzonej, zniszczonej lub utraconej rzeczy, nie więcej jednak niż suma ubezpieczenia albo cena takiej samej lub podobnej rzeczy nowej, w zależności od tego, która z nich jest niższa. Jakiekolwiek postanowienia ogólnych warunków ubezpieczenia, dotyczące proporcjonalnego zmniejszenia odszkodowania lub innej jego redukcji (w tym proporcjonalnej), nie będą miały zastosowania.</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Taka sama zasada wypłaty odszkodowania obowiązuje w przypadku nieodtworzenia przedmiotu ubezpieczenia, przy czym wówczas wysokość odszkodowania odpowiadać będzie kosztom nabycia lub odtworzenia mienia, nie więcej jednak niż suma ubezpieczenia albo cena takiej samej lub podobnej rzeczy nowej, w zależności od tego, która z nich jest niższa.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likwidacyjna auto casco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Jeżeli przyjęta w chwili zawierania umowy ubezpieczenia auto casco suma ubezpieczenia ubezpieczonego pojazdu jest niższa niż jego faktyczna wartość rynkowa na dzień zawierania umowy, jakiekolwiek postanowienia ogólnych warunków ubezpieczenia, dotyczące proporcjonalnego zmniejszenia odszkodowania lub innej proporcjonalnej jego redukcji z tytułu niedoubezpieczenia nie będą miały zastosowania.</w:t>
      </w:r>
    </w:p>
    <w:p w:rsidR="00620955" w:rsidRPr="00620955" w:rsidRDefault="00620955" w:rsidP="00620955">
      <w:pPr>
        <w:spacing w:before="120" w:after="0" w:line="240" w:lineRule="auto"/>
        <w:jc w:val="both"/>
        <w:rPr>
          <w:rFonts w:ascii="Cambria" w:eastAsia="Calibri" w:hAnsi="Cambria" w:cs="Times New Roman"/>
        </w:rPr>
      </w:pPr>
      <w:r w:rsidRPr="00620955">
        <w:rPr>
          <w:rFonts w:ascii="Cambria" w:eastAsia="Calibri" w:hAnsi="Cambria" w:cs="Times New Roman"/>
          <w:b/>
        </w:rPr>
        <w:t>Klauzula likwidacji istotnej szkody</w:t>
      </w:r>
      <w:r w:rsidRPr="00620955">
        <w:rPr>
          <w:rFonts w:ascii="Cambria" w:eastAsia="Calibri" w:hAnsi="Cambria" w:cs="Times New Roman"/>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W przypadku szkód wymagających natychmiastowej naprawy np. w celu zachowania ciągłości produkcji, działalności lub świadczenia usług dopuszcza się możliwość bezzwłocznego dokonania napraw, tj. bezpośrednio po szkodzie przez odpowiednio przeszkolone ekipy naprawcze ubezpieczającego lub ubezpieczonego, bądź przez wyspecjalizowane firmy zewnętrzne działające na jego zlecenie. W przypadku tego rodzaju szkód ubezpieczający lub ubezpieczony zobowiązany jest do sporządzenia i przedłożenia ubezpieczycielowi dokumentacji zdjęciowej z miejsca szkody oraz zachowania do dyspozycji ubezpieczyciela elementów uszkodzonych podlegających wymianie.</w:t>
      </w:r>
      <w:r w:rsidRPr="00620955">
        <w:rPr>
          <w:rFonts w:ascii="Cambria" w:eastAsia="Calibri" w:hAnsi="Cambria" w:cs="Arial"/>
        </w:rPr>
        <w:t xml:space="preserve"> Protokół zawierający opis zdarzenia, rozmiar szkody, wyliczenie jej wartości oraz sposób naprawy będzie podstawą do kalkulacji odszkodowania przez ubezpieczyciela. Limit odpowiedzialności wynosi 20 000,00 zł na jedno i wszystkie zdarzenia w każdym okresie ubezpieczenia.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automatycznego pokrycia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Ubezpieczyciel obejmuje automatyczną ochroną ubezpieczeniową, bez konieczności wcześniejszej deklaracji, wzrost wartości mienia związany z jego nabyciem lub modernizacją. Suma ubezpieczenia ulega podwyższeniu z chwilą przejścia na ubezpieczającego ryzyka związanego z posiadaniem mienia. Wartość majątku objętego klauzulą automatycznego pokrycia nie może przekroczyć 20% łącznej sumy ubezpieczenia (dotyczy wszystkich podmiotów objętych ubezpieczeniem łącznie), przy czym przy wzroście wartości majątku o 5 mln zł ubezpieczyciel nie pobierze dodatkowej składki z tytułu doubezpieczenia mienia objętego niniejszą klauzulą.</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W sytuacji, gdy wartość nowo ubezpieczanego mienia przekroczy 20% sumy ubezpieczenia lub 5 mln złotych, ubezpieczyciel powiadomi o tym fakcie ubezpieczającego.</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Ubezpieczyciel może żądać dopłaty składki wyłącznie od nadwyżki ponad wyznaczony limit 5 mln zł.</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Składka za doubezpieczenie ponad określony limit będzie naliczana za każdy dzień faktycznej ochrony po zakończeniu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§1 K.C).</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Klauzula rozmrożenia</w:t>
      </w:r>
      <w:r w:rsidRPr="00620955">
        <w:rPr>
          <w:rFonts w:ascii="Cambria" w:eastAsia="Calibri" w:hAnsi="Cambria" w:cs="Times New Roman"/>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 xml:space="preserve">Zakres ubezpieczenia towarów (środków obrotowych) przechowywanych w urządzeniach chłodniczych w temperaturze nie wyższej niż - 18°C zostaje rozszerzony o szkody powstałe w wyniku rozmrożenia, za które uznaje się utratę przydatności towarów na skutek ich zepsucia w rezultacie podwyższenia się temperatury przechowywania w następstwie przerwy w dostawie prądu trwającej dłużej niż 3 godziny albo uszkodzenia urządzenia chłodniczego w wyniku zdarzenia losowego objętego ochroną ubezpieczeniową. Limit odszkodowawczy 10 000,00 zł na jedno i wszystkie zdarzenia </w:t>
      </w:r>
      <w:r w:rsidRPr="00620955">
        <w:rPr>
          <w:rFonts w:ascii="Cambria" w:eastAsia="Calibri" w:hAnsi="Cambria" w:cs="Times New Roman"/>
        </w:rPr>
        <w:lastRenderedPageBreak/>
        <w:t>w każdym okresie ubezpieczenia.</w:t>
      </w:r>
    </w:p>
    <w:p w:rsidR="00620955" w:rsidRPr="00620955" w:rsidRDefault="00620955" w:rsidP="00620955">
      <w:pPr>
        <w:widowControl w:val="0"/>
        <w:spacing w:before="60" w:after="0" w:line="240" w:lineRule="auto"/>
        <w:jc w:val="both"/>
        <w:rPr>
          <w:rFonts w:ascii="Cambria" w:eastAsia="Calibri" w:hAnsi="Cambria" w:cs="Times New Roman"/>
          <w:spacing w:val="-6"/>
        </w:rPr>
      </w:pPr>
      <w:r w:rsidRPr="00620955">
        <w:rPr>
          <w:rFonts w:ascii="Cambria" w:eastAsia="Calibri" w:hAnsi="Cambria" w:cs="Times New Roman"/>
          <w:b/>
          <w:bCs/>
          <w:spacing w:val="-6"/>
        </w:rPr>
        <w:t xml:space="preserve">Klauzula usunięcia przyczyn awarii </w:t>
      </w:r>
      <w:r w:rsidRPr="00620955">
        <w:rPr>
          <w:rFonts w:ascii="Cambria" w:eastAsia="Calibri" w:hAnsi="Cambria" w:cs="Times New Roman"/>
          <w:spacing w:val="-6"/>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W ramach sumy ubezpieczenia oraz w zakresie zdarzeń ubezpieczeniowych objętych ochroną ubezpieczeniową ubezpieczyciel pokrywa:</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1) koszty poszukiwania i usunięcia awarii (w tym jej przyczyn) w instalacjach lub urządzeniach wodno-kanalizacyjnych, centralnego ogrzewania, elektrycznych oraz innych instalacjach i urządzeniach technologicznych, w tym przeciwpożarowych, znajdujących się w miejscu ubezpieczenia;</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 xml:space="preserve">2) koszty pomocnicze do limitu w wysokości 100 000,00 zł na jedno i wszystkie zdarzenia w każdym okresie ubezpieczenia. </w:t>
      </w:r>
    </w:p>
    <w:p w:rsidR="00620955" w:rsidRPr="00620955" w:rsidRDefault="00620955" w:rsidP="00620955">
      <w:pPr>
        <w:widowControl w:val="0"/>
        <w:spacing w:after="0" w:line="240" w:lineRule="auto"/>
        <w:rPr>
          <w:rFonts w:ascii="Cambria" w:eastAsia="Calibri" w:hAnsi="Cambria" w:cs="Times New Roman"/>
          <w:spacing w:val="-6"/>
        </w:rPr>
      </w:pPr>
      <w:r w:rsidRPr="00620955">
        <w:rPr>
          <w:rFonts w:ascii="Cambria" w:eastAsia="Calibri" w:hAnsi="Cambria" w:cs="Times New Roman"/>
          <w:spacing w:val="-6"/>
        </w:rPr>
        <w:t xml:space="preserve">Klauzula dotyczy również terenu wokół budynku. </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spacing w:val="-6"/>
        </w:rPr>
        <w:t xml:space="preserve">Niniejsza klauzula nie limituje szkód wyrządzonych w wyniku awarii urządzeń i instalacji wymienionych </w:t>
      </w:r>
      <w:r w:rsidRPr="00620955">
        <w:rPr>
          <w:rFonts w:ascii="Cambria" w:eastAsia="Calibri" w:hAnsi="Cambria" w:cs="Times New Roman"/>
          <w:spacing w:val="-6"/>
        </w:rPr>
        <w:br/>
        <w:t>w pkt. 1 powyżej.</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daty stempla bankowego lub pocztowego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Za datę prawidłowego opłacenia składki ubezpieczeniowej uznaje się datę stempla bankowego lub pocztowego, uwidocznioną na przelewie bankowym lub pocztowym, pod warunkiem, że w chwili zlecenia przelewu bankowego na koncie ubezpieczającego znajdowały się wystarczające środki finansowe.</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zbycia przedmiotu ubezpieczenia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numPr>
          <w:ilvl w:val="0"/>
          <w:numId w:val="78"/>
        </w:numPr>
        <w:tabs>
          <w:tab w:val="left" w:pos="284"/>
        </w:tabs>
        <w:spacing w:after="0" w:line="240" w:lineRule="auto"/>
        <w:jc w:val="both"/>
        <w:rPr>
          <w:rFonts w:ascii="Cambria" w:eastAsia="Calibri" w:hAnsi="Cambria" w:cs="Times New Roman"/>
          <w:spacing w:val="-6"/>
        </w:rPr>
      </w:pPr>
      <w:r w:rsidRPr="00620955">
        <w:rPr>
          <w:rFonts w:ascii="Cambria" w:eastAsia="Calibri" w:hAnsi="Cambria" w:cs="Times New Roman"/>
          <w:spacing w:val="-6"/>
        </w:rPr>
        <w:t xml:space="preserve">W braku odmiennego stanowiska ubezpieczającego lub ubezpieczonego przekazanego do ubezpieczyciela, w przypadku zbycia przedmiotu ubezpieczenia (np. w związku z przewłaszczeniem </w:t>
      </w:r>
      <w:r w:rsidRPr="00620955">
        <w:rPr>
          <w:rFonts w:ascii="Cambria" w:eastAsia="Calibri" w:hAnsi="Cambria" w:cs="Times New Roman"/>
          <w:spacing w:val="-6"/>
        </w:rPr>
        <w:br/>
        <w:t>na zabezpieczenie), umowa ubezpieczenia nie wygasa zgodnie z art. 823 § 1 k.c., zaś prawa z umowy ubezpieczenia przechodzą na nabywcę przedmiotu ubezpieczenia.</w:t>
      </w:r>
    </w:p>
    <w:p w:rsidR="00620955" w:rsidRPr="00620955" w:rsidRDefault="00620955" w:rsidP="00620955">
      <w:pPr>
        <w:widowControl w:val="0"/>
        <w:numPr>
          <w:ilvl w:val="0"/>
          <w:numId w:val="78"/>
        </w:numPr>
        <w:tabs>
          <w:tab w:val="left" w:pos="284"/>
        </w:tabs>
        <w:spacing w:after="0" w:line="240" w:lineRule="auto"/>
        <w:jc w:val="both"/>
        <w:rPr>
          <w:rFonts w:ascii="Cambria" w:eastAsia="Calibri" w:hAnsi="Cambria" w:cs="Times New Roman"/>
        </w:rPr>
      </w:pPr>
      <w:r w:rsidRPr="00620955">
        <w:rPr>
          <w:rFonts w:ascii="Cambria" w:eastAsia="Calibri" w:hAnsi="Cambria" w:cs="Times New Roman"/>
        </w:rPr>
        <w:t>Jeżeli umowa ubezpieczenia nie wygasła na podstawie ust. 1 niniejszej klauzuli, nie wygasa ona także w przypadku powrotnego przejścia własności na ubezpieczającego lub ubezpieczonego.</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czasu ochrony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 xml:space="preserve">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 </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Klauzula nieściągania rat niewymagalnych</w:t>
      </w:r>
      <w:r w:rsidRPr="00620955">
        <w:rPr>
          <w:rFonts w:ascii="Cambria" w:eastAsia="Calibri" w:hAnsi="Cambria" w:cs="Times New Roman"/>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W przypadku wypłaty odszkodowania, ubezpieczyciel nie potrąca z kwoty odszkodowania dla ubezpieczającego/ubezpieczonego rat jeszcze niewymagalnych oraz nie żąda zapłaty pozostałych rat. W przypadku wypłaty jakiegokolwiek odszkodowania ubezpieczający zobowiązany jest do opłacenia pozostałych rat składki w uzgodnionych terminach i wysokości.</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uznania stanu zabezpieczeń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Ubezpieczyciel oświadcza, że znany jest mu stan stosowanych przez ubezpieczającego/ ubezpieczonego zabezpieczeń przeciwpożarowych i przeciwkradzieżowych i uznaje go za wystarczający i spełniający warunki do uzyskania ochrony ubezpieczeniowej oraz nie będzie podnosił tej kwestii w przypadku szkody.</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Klauzula uznania stanu zabezpieczeń (dotyczy ubezpieczeń komunikacyjnych)</w:t>
      </w:r>
      <w:r w:rsidRPr="00620955">
        <w:rPr>
          <w:rFonts w:ascii="Cambria" w:eastAsia="Calibri" w:hAnsi="Cambria" w:cs="Times New Roman"/>
        </w:rPr>
        <w:t xml:space="preserve"> – bez względu </w:t>
      </w:r>
      <w:r w:rsidRPr="00620955">
        <w:rPr>
          <w:rFonts w:ascii="Cambria" w:eastAsia="Calibri" w:hAnsi="Cambria" w:cs="Times New Roman"/>
        </w:rPr>
        <w:br/>
        <w:t>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8"/>
        </w:rPr>
      </w:pPr>
      <w:r w:rsidRPr="00620955">
        <w:rPr>
          <w:rFonts w:ascii="Cambria" w:eastAsia="Calibri" w:hAnsi="Cambria" w:cs="Times New Roman"/>
          <w:spacing w:val="-8"/>
        </w:rPr>
        <w:t>Ubezpieczyciel oświadcza, że znany jest mu stan stosowanych przez ubezpieczającego/ubezpieczonego zabezpieczeń przeciwkradzieżowych i uznaje go za wystarczający i spełniający warunki do uzyskania ochrony ubezpieczeniowej oraz nie będzie podnosił tej kwestii w przypadku szkody.</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naprawy zabezpieczeń przeciwkradzieżowych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lastRenderedPageBreak/>
        <w:t>Ustala się, że ubezpieczyciel zwróci ubezpieczającemu/ubezpieczonemu koszty naprawy zniszczonych lub uszkodzonych zabezpieczeń (stropów, ścian, podług, drzwi, zamków, okien, szyb, żaluzji i innych elementów) wskutek dokonanej albo usiłowanej kradzieży z włamaniem, a także koszty wymiany kluczy. Limit kosztów ustala się w wysokości 100 000,00 zł na jedno i wszystkie zdarzenia w okresie ubezpieczenia.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zgłaszania szkód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Na podstawie art. 818 § 1 k.c. ustala się termin powiadomienia ubezpieczyciela o wypadku ubezpieczeniowym na 7 dni od daty uzyskania przez ubezpieczającego lub ubezpieczonego wiedzy o zajściu wypadku.</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niezawiadomienia w terminie o szkodzie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W razie naruszenia z winy umyślnej przez ubezpieczającego lub ubezpieczonego obowiązku powiadomienia ubezpieczyciela o wypadku ubezpieczeniowym w określonym w umowie ubezpieczenia lub ogólnych warunkach ubezpieczenia w terminie, ubezpieczyciel może odpowiednio zmniejszyć odszkodowanie, jeżeli naruszenie przyczyniło się do zwiększenia szkody lub uniemożliwiło ubezpieczycielowi ustalenie okoliczności i skutków wypadku. Pozostałe postanowienia art. 818 k.c. mają pełne zastosowanie.</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miejsc ubezpieczenia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Jako miejsce ubezpieczenia uznaje się wszystkie istniejące i przyszłe lokalizacje należące do ubezpieczającego/ubezpieczonego oraz każde miejsce związane z prowadzoną działalnością, zarówno własne, jak i wynajmowane, zarządzane czy dzierżawione, położone na terenie RP.</w:t>
      </w:r>
    </w:p>
    <w:p w:rsidR="00620955" w:rsidRPr="00620955" w:rsidRDefault="00620955" w:rsidP="00620955">
      <w:pPr>
        <w:widowControl w:val="0"/>
        <w:tabs>
          <w:tab w:val="left" w:pos="567"/>
        </w:tabs>
        <w:spacing w:before="60" w:after="0" w:line="240" w:lineRule="auto"/>
        <w:jc w:val="both"/>
        <w:rPr>
          <w:rFonts w:ascii="Cambria" w:eastAsia="Calibri" w:hAnsi="Cambria" w:cs="Times New Roman"/>
        </w:rPr>
      </w:pPr>
      <w:r w:rsidRPr="00620955">
        <w:rPr>
          <w:rFonts w:ascii="Cambria" w:eastAsia="Calibri" w:hAnsi="Cambria" w:cs="Times New Roman"/>
          <w:b/>
          <w:bCs/>
        </w:rPr>
        <w:t xml:space="preserve">Klauzula wyłączenia ryzyka z eksploatacji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 xml:space="preserve">Ochrona ubezpieczeniowa obejmuje budynki, urządzenia i instalacje (występujące w wykazie mienia </w:t>
      </w:r>
      <w:r w:rsidRPr="00620955">
        <w:rPr>
          <w:rFonts w:ascii="Cambria" w:eastAsia="Calibri" w:hAnsi="Cambria" w:cs="Times New Roman"/>
        </w:rPr>
        <w:br/>
        <w:t xml:space="preserve">i przyszłe) wyłączone z eksploatacji oraz </w:t>
      </w:r>
      <w:r w:rsidRPr="00620955">
        <w:rPr>
          <w:rFonts w:ascii="Cambria" w:eastAsia="Times New Roman" w:hAnsi="Cambria" w:cs="Times New Roman"/>
          <w:bCs/>
          <w:iCs/>
        </w:rPr>
        <w:t xml:space="preserve">budynki i budowle przeznaczone do rozbiórki i znajdujące się w nich mienie oraz maszyny, urządzenia, wyposażenie przeznaczone do likwidacji (lub na złom) - </w:t>
      </w:r>
      <w:r w:rsidRPr="00620955">
        <w:rPr>
          <w:rFonts w:ascii="Cambria" w:eastAsia="Times New Roman" w:hAnsi="Cambria" w:cs="Times New Roman"/>
          <w:bCs/>
          <w:iCs/>
        </w:rPr>
        <w:br/>
      </w:r>
      <w:r w:rsidRPr="00620955">
        <w:rPr>
          <w:rFonts w:ascii="Cambria" w:eastAsia="Calibri" w:hAnsi="Cambria" w:cs="Times New Roman"/>
        </w:rPr>
        <w:t xml:space="preserve">w zakresie od ognia i innych zdarzeń losowych (pożar, uderzenie pioruna, eksplozja i implozja, upadek statku powietrznego rozumiany jako katastrofa bądź przymusowe lądowanie samolotu lub innego obiektu latającego, upadek jego części, przewożonego ładunku albo zrzucanego awaryjnie paliwa, huragan, deszcz nawalny, grad, śnieg - w tym szkody powstałe wskutek opadów śniegu, m.in. wskutek jego ciężaru, lód, trzęsienie ziemi, zapadanie lub obsunięcie się ziemi, uderzenie pojazdu </w:t>
      </w:r>
      <w:r w:rsidRPr="00620955">
        <w:rPr>
          <w:rFonts w:ascii="Cambria" w:eastAsia="Calibri" w:hAnsi="Cambria" w:cs="Times New Roman"/>
        </w:rPr>
        <w:br/>
        <w:t xml:space="preserve">w ubezpieczone mienie lub przez przewożony tym pojazdem ładunek, dym, sadza, huk ponaddźwiękowy, upadek drzew, budynków lub budowli - rozumiany jako szkody spowodowane </w:t>
      </w:r>
      <w:r w:rsidRPr="00620955">
        <w:rPr>
          <w:rFonts w:ascii="Cambria" w:eastAsia="Calibri" w:hAnsi="Cambria" w:cs="Times New Roman"/>
        </w:rPr>
        <w:br/>
        <w:t>w wyniku upadku na przedmiot ubezpieczenia drzew, ich fragmentów, masztów, dźwigów, kominów lub innych budowli albo ich części lub elementów, bez względu na to, kto jest ich posiadaczem, skażenie lub zanieczyszczenie ubezpieczonego mienia w wyniku zdarzeń objętych umową ubezpieczenia, uszkodzenie ubezpieczonego mienia wskutek akcji gaśniczej i/lub ratowniczej, w tym rozbiórki, wyburzania lub odgruzowywania, prowadzonej w związku z zaistniałym zdarzeniem losowym, objętym ochroną ubezpieczeniową oraz dewastacji (limit dla ryzyka dewastacji wynosi 50 000,00 zł na jedno i wszystkie zdarzenia w okresie ubezpieczenia – łącznie dla budynków nieużytkowanych), a także od ryzyka kradzieży (w ramach limitów wskazanych w ubezpieczeniu od wszystkich ryzyk) i w zakresie ubezpieczenia przedmiotów szklanych (zgodnie z treścią klauzuli i w ramach określonego dla niej limitu).</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W odniesieniu do obiektów wyłączonych z eksploatacji/użytkowania ochrona ubezpieczeniowa wskazana wyżej istnieje pod warunkiem, że spełnione są łącznie następujące warunki:</w:t>
      </w:r>
    </w:p>
    <w:p w:rsidR="00620955" w:rsidRPr="00620955" w:rsidRDefault="00620955" w:rsidP="00620955">
      <w:pPr>
        <w:widowControl w:val="0"/>
        <w:numPr>
          <w:ilvl w:val="0"/>
          <w:numId w:val="102"/>
        </w:numPr>
        <w:tabs>
          <w:tab w:val="num"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maszyny i urządzenia są oczyszczone, konserwowane oraz odłączone od źródeł zasilania, </w:t>
      </w:r>
    </w:p>
    <w:p w:rsidR="00620955" w:rsidRPr="00620955" w:rsidRDefault="00620955" w:rsidP="00620955">
      <w:pPr>
        <w:widowControl w:val="0"/>
        <w:numPr>
          <w:ilvl w:val="0"/>
          <w:numId w:val="102"/>
        </w:numPr>
        <w:tabs>
          <w:tab w:val="num"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gaśnice oraz inne instalacje ppoż. znajdują się w wyznaczonym miejscu, są sprawne i gotowe do użycia,</w:t>
      </w:r>
    </w:p>
    <w:p w:rsidR="00620955" w:rsidRPr="00620955" w:rsidRDefault="00620955" w:rsidP="00620955">
      <w:pPr>
        <w:widowControl w:val="0"/>
        <w:numPr>
          <w:ilvl w:val="0"/>
          <w:numId w:val="102"/>
        </w:numPr>
        <w:tabs>
          <w:tab w:val="num"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z urządzeń (instalacji) wodno-kanalizacyjnych, grzewczych i technologicznych została usunięta woda, inne ciecze oraz para.</w:t>
      </w:r>
    </w:p>
    <w:p w:rsidR="00620955" w:rsidRPr="00620955" w:rsidRDefault="00620955" w:rsidP="00620955">
      <w:pPr>
        <w:widowControl w:val="0"/>
        <w:spacing w:before="60" w:after="0" w:line="240" w:lineRule="auto"/>
        <w:jc w:val="both"/>
        <w:rPr>
          <w:rFonts w:ascii="Cambria" w:eastAsia="Times New Roman" w:hAnsi="Cambria" w:cs="Times New Roman"/>
          <w:b/>
          <w:bCs/>
        </w:rPr>
      </w:pPr>
    </w:p>
    <w:p w:rsidR="00620955" w:rsidRPr="00620955" w:rsidRDefault="00620955" w:rsidP="00620955">
      <w:pPr>
        <w:widowControl w:val="0"/>
        <w:spacing w:before="60" w:after="0" w:line="240" w:lineRule="auto"/>
        <w:jc w:val="both"/>
        <w:rPr>
          <w:rFonts w:ascii="Cambria" w:eastAsia="Times New Roman" w:hAnsi="Cambria" w:cs="Times New Roman"/>
          <w:b/>
          <w:bCs/>
        </w:rPr>
      </w:pP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Klauzula robót budowlano – montażowych</w:t>
      </w:r>
      <w:r w:rsidRPr="00620955">
        <w:rPr>
          <w:rFonts w:ascii="Cambria" w:eastAsia="Times New Roman" w:hAnsi="Cambria" w:cs="Times New Roman"/>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lastRenderedPageBreak/>
        <w:t xml:space="preserve">Ubezpieczenie mienia od wszystkich ryzyk obejmuje także szkody powstałe w związku z prowadzeniem drobnych robót budowlano – montażowych, takich jak: montaż, naprawa, remont, modernizacja, adaptacja, przebudowa, rozbiórka. Odszkodowanie wypłacone jest według kosztów przywrócenia stanu, w jakim mienie znajdowało się bezpośrednio przed szkodą, a sposób wypłaty odszkodowania zostanie ustalony przez ubezpieczyciela. Niniejsze rozszerzenie zakresu dotyczy prac wykonywanych przez ubezpieczonego, jak i na jego zlecenie. Wartość prac/limit odpowiedzialności: 1 000 000,00 zł na jedno i wszystkie zdarzenia w okresie ubezpieczenia. </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Niniejsza klauzula ma zastosowanie pod warunkiem, że:</w:t>
      </w:r>
    </w:p>
    <w:p w:rsidR="00620955" w:rsidRPr="00620955" w:rsidRDefault="00620955" w:rsidP="00620955">
      <w:pPr>
        <w:widowControl w:val="0"/>
        <w:numPr>
          <w:ilvl w:val="0"/>
          <w:numId w:val="79"/>
        </w:numPr>
        <w:tabs>
          <w:tab w:val="left" w:pos="360"/>
        </w:tabs>
        <w:spacing w:after="0" w:line="240" w:lineRule="auto"/>
        <w:ind w:left="360"/>
        <w:jc w:val="both"/>
        <w:rPr>
          <w:rFonts w:ascii="Cambria" w:eastAsia="Times New Roman" w:hAnsi="Cambria" w:cs="Times New Roman"/>
        </w:rPr>
      </w:pPr>
      <w:r w:rsidRPr="00620955">
        <w:rPr>
          <w:rFonts w:ascii="Cambria" w:eastAsia="Times New Roman" w:hAnsi="Cambria" w:cs="Times New Roman"/>
        </w:rPr>
        <w:t>prowadzone roboty nie wymagają zgody (pozwolenia na budowę) odpowiednich organów władzy zgodnie z obowiązującymi przepisami,</w:t>
      </w:r>
    </w:p>
    <w:p w:rsidR="00620955" w:rsidRPr="00620955" w:rsidRDefault="00620955" w:rsidP="00620955">
      <w:pPr>
        <w:widowControl w:val="0"/>
        <w:numPr>
          <w:ilvl w:val="0"/>
          <w:numId w:val="79"/>
        </w:numPr>
        <w:tabs>
          <w:tab w:val="left" w:pos="360"/>
        </w:tabs>
        <w:spacing w:after="0" w:line="240" w:lineRule="auto"/>
        <w:ind w:left="360"/>
        <w:jc w:val="both"/>
        <w:rPr>
          <w:rFonts w:ascii="Cambria" w:eastAsia="Times New Roman" w:hAnsi="Cambria" w:cs="Times New Roman"/>
        </w:rPr>
      </w:pPr>
      <w:r w:rsidRPr="00620955">
        <w:rPr>
          <w:rFonts w:ascii="Cambria" w:eastAsia="Times New Roman" w:hAnsi="Cambria" w:cs="Times New Roman"/>
        </w:rPr>
        <w:t>wartość pojedynczego kontraktu jest nie większa niż 200 000,00 zł,</w:t>
      </w:r>
    </w:p>
    <w:p w:rsidR="00620955" w:rsidRPr="00620955" w:rsidRDefault="00620955" w:rsidP="00620955">
      <w:pPr>
        <w:widowControl w:val="0"/>
        <w:numPr>
          <w:ilvl w:val="0"/>
          <w:numId w:val="79"/>
        </w:numPr>
        <w:tabs>
          <w:tab w:val="left" w:pos="360"/>
        </w:tabs>
        <w:spacing w:after="0" w:line="240" w:lineRule="auto"/>
        <w:ind w:left="360"/>
        <w:jc w:val="both"/>
        <w:rPr>
          <w:rFonts w:ascii="Cambria" w:eastAsia="Times New Roman" w:hAnsi="Cambria" w:cs="Times New Roman"/>
        </w:rPr>
      </w:pPr>
      <w:r w:rsidRPr="00620955">
        <w:rPr>
          <w:rFonts w:ascii="Cambria" w:eastAsia="Times New Roman" w:hAnsi="Cambria" w:cs="Times New Roman"/>
        </w:rPr>
        <w:t>realizacja drobnych robót budowlano – montażowych nie wiąże się z naruszeniem konstrukcji nośnej obiektu lub konstrukcji dachu,</w:t>
      </w:r>
    </w:p>
    <w:p w:rsidR="00620955" w:rsidRPr="00620955" w:rsidRDefault="00620955" w:rsidP="00620955">
      <w:pPr>
        <w:widowControl w:val="0"/>
        <w:numPr>
          <w:ilvl w:val="0"/>
          <w:numId w:val="79"/>
        </w:numPr>
        <w:tabs>
          <w:tab w:val="left" w:pos="360"/>
        </w:tabs>
        <w:spacing w:after="0" w:line="240" w:lineRule="auto"/>
        <w:ind w:left="360"/>
        <w:jc w:val="both"/>
        <w:rPr>
          <w:rFonts w:ascii="Cambria" w:eastAsia="Times New Roman" w:hAnsi="Cambria" w:cs="Times New Roman"/>
        </w:rPr>
      </w:pPr>
      <w:r w:rsidRPr="00620955">
        <w:rPr>
          <w:rFonts w:ascii="Cambria" w:eastAsia="Times New Roman" w:hAnsi="Cambria" w:cs="Times New Roman"/>
        </w:rPr>
        <w:t>drobne roboty budowlano – montażowe prowadzone są przez lub na zlecenie ubezpieczonego w obiektach oddanych do użytku/eksploatacji.</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przechowywania mienia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 xml:space="preserve">Ubezpieczyciel ponosi odpowiedzialność także za szkody powstałe wskutek zalania ubezpieczonego mienia składowanego bezpośrednio na podłodze w pomieszczeniach położonych poniżej poziomu gruntu oraz na najniższej kondygnacji. </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Klauzula 72 godzin</w:t>
      </w:r>
      <w:r w:rsidRPr="00620955">
        <w:rPr>
          <w:rFonts w:ascii="Cambria" w:eastAsia="Calibri" w:hAnsi="Cambria" w:cs="Times New Roman"/>
        </w:rPr>
        <w:t xml:space="preserve"> – bez względu na postanowienia ogólnych bądź szczególnych warunków ubezpieczenia, strony umowy ubezpieczenia uzgodniły, że: </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Ochroną ubezpieczeniową w zakresie odpowiedzialności cywilnej objęte są szkody kolejne powstałe z tej samej przyczyny, w tym samym miejscu do upływu 72 godzin od zgłoszenia pierwszej szkody.</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włączenia rażącego niedbalstwa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Ochrona ubezpieczeniowa w zakresie ubezpieczenia odpowiedzialności cywilnej obejmuje szkody wyrządzone wskutek rażącego niedbalstwa ubezpieczającego lub ubezpieczonego. Ubezpieczyciel jest wolny od odpowiedzialności, jeżeli ubezpieczający lub ubezpieczony wyrządził szkodę umyślnie.</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ubezpieczenia sprzętu przenośnego poza miejscem ubezpieczenia </w:t>
      </w:r>
      <w:r w:rsidRPr="00620955">
        <w:rPr>
          <w:rFonts w:ascii="Cambria" w:eastAsia="Calibri" w:hAnsi="Cambria" w:cs="Times New Roman"/>
        </w:rPr>
        <w:t xml:space="preserve">– bez względu </w:t>
      </w:r>
      <w:r w:rsidRPr="00620955">
        <w:rPr>
          <w:rFonts w:ascii="Cambria" w:eastAsia="Calibri" w:hAnsi="Cambria" w:cs="Times New Roman"/>
        </w:rPr>
        <w:br/>
        <w:t>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Zakres ochrony ubezpieczeniowej sprzętu elektronicznego rozszerza się o szkody powstałe w elektronicznym sprzęcie przenośnym (również w telefonach komórkowych) używanych do celów służbowych poza miejscem ubezpieczenia określonym w polisie, przy czym w przypadku kradzieży z włamaniem ubezpieczonych przedmiotów z pojazdu odpowiedzialność ubezpieczyciela zostaje zachowana pod warunkiem, że:</w:t>
      </w:r>
    </w:p>
    <w:p w:rsidR="00620955" w:rsidRPr="00620955" w:rsidRDefault="00620955" w:rsidP="00620955">
      <w:pPr>
        <w:widowControl w:val="0"/>
        <w:numPr>
          <w:ilvl w:val="0"/>
          <w:numId w:val="80"/>
        </w:numPr>
        <w:tabs>
          <w:tab w:val="left" w:pos="360"/>
        </w:tabs>
        <w:spacing w:after="0" w:line="240" w:lineRule="auto"/>
        <w:ind w:left="357" w:hanging="357"/>
        <w:jc w:val="both"/>
        <w:rPr>
          <w:rFonts w:ascii="Cambria" w:eastAsia="Calibri" w:hAnsi="Cambria" w:cs="Times New Roman"/>
        </w:rPr>
      </w:pPr>
      <w:r w:rsidRPr="00620955">
        <w:rPr>
          <w:rFonts w:ascii="Cambria" w:eastAsia="Calibri" w:hAnsi="Cambria" w:cs="Times New Roman"/>
        </w:rPr>
        <w:t>pojazd posiada trwałe zadaszenie (jednolita, trwała konstrukcja),</w:t>
      </w:r>
    </w:p>
    <w:p w:rsidR="00620955" w:rsidRPr="00620955" w:rsidRDefault="00620955" w:rsidP="00620955">
      <w:pPr>
        <w:widowControl w:val="0"/>
        <w:numPr>
          <w:ilvl w:val="0"/>
          <w:numId w:val="80"/>
        </w:numPr>
        <w:tabs>
          <w:tab w:val="left" w:pos="360"/>
        </w:tabs>
        <w:spacing w:after="0" w:line="240" w:lineRule="auto"/>
        <w:ind w:left="357" w:hanging="357"/>
        <w:jc w:val="both"/>
        <w:rPr>
          <w:rFonts w:ascii="Cambria" w:eastAsia="Calibri" w:hAnsi="Cambria" w:cs="Times New Roman"/>
        </w:rPr>
      </w:pPr>
      <w:r w:rsidRPr="00620955">
        <w:rPr>
          <w:rFonts w:ascii="Cambria" w:eastAsia="Calibri" w:hAnsi="Cambria" w:cs="Times New Roman"/>
        </w:rPr>
        <w:t>w trakcie postoju podczas transportu pojazd został prawidłowo zamknięty na wszystkie istniejące zamki i – jeżeli pojazd ma zainstalowany – włączony został system alarmowy,</w:t>
      </w:r>
    </w:p>
    <w:p w:rsidR="00620955" w:rsidRPr="00620955" w:rsidRDefault="00620955" w:rsidP="00620955">
      <w:pPr>
        <w:widowControl w:val="0"/>
        <w:numPr>
          <w:ilvl w:val="0"/>
          <w:numId w:val="80"/>
        </w:numPr>
        <w:tabs>
          <w:tab w:val="left" w:pos="360"/>
        </w:tabs>
        <w:spacing w:after="0" w:line="240" w:lineRule="auto"/>
        <w:ind w:left="357" w:hanging="357"/>
        <w:jc w:val="both"/>
        <w:rPr>
          <w:rFonts w:ascii="Cambria" w:eastAsia="Calibri" w:hAnsi="Cambria" w:cs="Times New Roman"/>
        </w:rPr>
      </w:pPr>
      <w:r w:rsidRPr="00620955">
        <w:rPr>
          <w:rFonts w:ascii="Cambria" w:eastAsia="Calibri" w:hAnsi="Cambria" w:cs="Times New Roman"/>
        </w:rPr>
        <w:t>sprzęt pozostawiony w pojeździe umieszczony został w niewidocznym miejscu (np. w bagażniku).</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ubezpieczenia sprzętu elektronicznego na stałe zamontowanego w pojazdach samochodowych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numPr>
          <w:ilvl w:val="0"/>
          <w:numId w:val="136"/>
        </w:numPr>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Zakres ubezpieczenia rozszerza się o szkody powstałe w sprzęcie elektronicznym na stałe zainstalowanym w pojazdach mechanicznych, przy czym w przypadku kradzieży z włamaniem z pojazdu ubezpieczyciel ponosi odpowiedzialność pod warunkiem, że:</w:t>
      </w:r>
    </w:p>
    <w:p w:rsidR="00620955" w:rsidRPr="00620955" w:rsidRDefault="00620955" w:rsidP="00620955">
      <w:pPr>
        <w:widowControl w:val="0"/>
        <w:numPr>
          <w:ilvl w:val="0"/>
          <w:numId w:val="82"/>
        </w:numPr>
        <w:tabs>
          <w:tab w:val="left" w:pos="360"/>
        </w:tabs>
        <w:spacing w:after="0" w:line="240" w:lineRule="auto"/>
        <w:ind w:left="360"/>
        <w:contextualSpacing/>
        <w:jc w:val="both"/>
        <w:rPr>
          <w:rFonts w:ascii="Cambria" w:eastAsia="Calibri" w:hAnsi="Cambria" w:cs="Times New Roman"/>
        </w:rPr>
      </w:pPr>
      <w:r w:rsidRPr="00620955">
        <w:rPr>
          <w:rFonts w:ascii="Cambria" w:eastAsia="Calibri" w:hAnsi="Cambria" w:cs="Times New Roman"/>
        </w:rPr>
        <w:t>pojazd posiada trwałe zadaszenie (jednolita, sztywna konstrukcja),</w:t>
      </w:r>
    </w:p>
    <w:p w:rsidR="00620955" w:rsidRPr="00620955" w:rsidRDefault="00620955" w:rsidP="00620955">
      <w:pPr>
        <w:widowControl w:val="0"/>
        <w:numPr>
          <w:ilvl w:val="0"/>
          <w:numId w:val="82"/>
        </w:numPr>
        <w:tabs>
          <w:tab w:val="left" w:pos="360"/>
        </w:tabs>
        <w:spacing w:after="0" w:line="240" w:lineRule="auto"/>
        <w:ind w:left="360"/>
        <w:contextualSpacing/>
        <w:jc w:val="both"/>
        <w:rPr>
          <w:rFonts w:ascii="Cambria" w:eastAsia="Calibri" w:hAnsi="Cambria" w:cs="Times New Roman"/>
        </w:rPr>
      </w:pPr>
      <w:r w:rsidRPr="00620955">
        <w:rPr>
          <w:rFonts w:ascii="Cambria" w:eastAsia="Calibri" w:hAnsi="Cambria" w:cs="Times New Roman"/>
        </w:rPr>
        <w:t xml:space="preserve">w sytuacji, gdy szkoda powstała w trakcie postoju pojazd został prawidłowo zamknięty na wszystkie istniejące zamki i – jeżeli ma zainstalowany – włączony system alarmowy, </w:t>
      </w:r>
    </w:p>
    <w:p w:rsidR="00620955" w:rsidRPr="00620955" w:rsidRDefault="00620955" w:rsidP="00620955">
      <w:pPr>
        <w:widowControl w:val="0"/>
        <w:numPr>
          <w:ilvl w:val="0"/>
          <w:numId w:val="82"/>
        </w:numPr>
        <w:tabs>
          <w:tab w:val="left" w:pos="360"/>
        </w:tabs>
        <w:spacing w:after="0" w:line="240" w:lineRule="auto"/>
        <w:ind w:left="360"/>
        <w:contextualSpacing/>
        <w:jc w:val="both"/>
        <w:rPr>
          <w:rFonts w:ascii="Cambria" w:eastAsia="Calibri" w:hAnsi="Cambria" w:cs="Times New Roman"/>
        </w:rPr>
      </w:pPr>
      <w:r w:rsidRPr="00620955">
        <w:rPr>
          <w:rFonts w:ascii="Cambria" w:eastAsia="Calibri" w:hAnsi="Cambria" w:cs="Times New Roman"/>
        </w:rPr>
        <w:t>sprzęt, zgodnie z zaleceniami producenta, jest właściwie zamocowany.</w:t>
      </w:r>
    </w:p>
    <w:p w:rsidR="00620955" w:rsidRPr="00620955" w:rsidRDefault="00620955" w:rsidP="00620955">
      <w:pPr>
        <w:widowControl w:val="0"/>
        <w:numPr>
          <w:ilvl w:val="0"/>
          <w:numId w:val="136"/>
        </w:numPr>
        <w:spacing w:after="0" w:line="240" w:lineRule="auto"/>
        <w:ind w:left="357" w:hanging="357"/>
        <w:contextualSpacing/>
        <w:jc w:val="both"/>
        <w:rPr>
          <w:rFonts w:ascii="Cambria" w:eastAsia="Calibri" w:hAnsi="Cambria" w:cs="Times New Roman"/>
        </w:rPr>
      </w:pPr>
      <w:r w:rsidRPr="00620955">
        <w:rPr>
          <w:rFonts w:ascii="Cambria" w:eastAsia="Calibri" w:hAnsi="Cambria" w:cs="Times New Roman"/>
        </w:rPr>
        <w:t>Ubezpieczeniem nie są objęte szkody:</w:t>
      </w:r>
    </w:p>
    <w:p w:rsidR="00620955" w:rsidRPr="00620955" w:rsidRDefault="00620955" w:rsidP="00620955">
      <w:pPr>
        <w:widowControl w:val="0"/>
        <w:numPr>
          <w:ilvl w:val="0"/>
          <w:numId w:val="82"/>
        </w:numPr>
        <w:tabs>
          <w:tab w:val="left" w:pos="360"/>
        </w:tabs>
        <w:spacing w:after="0" w:line="240" w:lineRule="auto"/>
        <w:ind w:left="360"/>
        <w:contextualSpacing/>
        <w:jc w:val="both"/>
        <w:rPr>
          <w:rFonts w:ascii="Cambria" w:eastAsia="Calibri" w:hAnsi="Cambria" w:cs="Times New Roman"/>
        </w:rPr>
      </w:pPr>
      <w:r w:rsidRPr="00620955">
        <w:rPr>
          <w:rFonts w:ascii="Cambria" w:eastAsia="Calibri" w:hAnsi="Cambria" w:cs="Times New Roman"/>
        </w:rPr>
        <w:t>powstałe wskutek wypadku środka transportu, jeżeli wypadek został spowodowany złym stanem technicznym pojazdu należącego do ubezpieczającego,</w:t>
      </w:r>
    </w:p>
    <w:p w:rsidR="00620955" w:rsidRPr="00620955" w:rsidRDefault="00620955" w:rsidP="00620955">
      <w:pPr>
        <w:widowControl w:val="0"/>
        <w:numPr>
          <w:ilvl w:val="0"/>
          <w:numId w:val="82"/>
        </w:numPr>
        <w:tabs>
          <w:tab w:val="left" w:pos="360"/>
        </w:tabs>
        <w:spacing w:after="0" w:line="240" w:lineRule="auto"/>
        <w:ind w:left="360"/>
        <w:contextualSpacing/>
        <w:jc w:val="both"/>
        <w:rPr>
          <w:rFonts w:ascii="Cambria" w:eastAsia="Calibri" w:hAnsi="Cambria" w:cs="Times New Roman"/>
        </w:rPr>
      </w:pPr>
      <w:r w:rsidRPr="00620955">
        <w:rPr>
          <w:rFonts w:ascii="Cambria" w:eastAsia="Calibri" w:hAnsi="Cambria" w:cs="Times New Roman"/>
        </w:rPr>
        <w:t>objęte ubezpieczeniem auto casco pojazdu albo obowiązkowym ubezpieczeniem OC posiadacza pojazdu mechanicznego.</w:t>
      </w:r>
    </w:p>
    <w:p w:rsidR="00620955" w:rsidRPr="00620955" w:rsidRDefault="00620955" w:rsidP="00620955">
      <w:pPr>
        <w:widowControl w:val="0"/>
        <w:spacing w:before="60" w:after="0" w:line="240" w:lineRule="auto"/>
        <w:jc w:val="both"/>
        <w:rPr>
          <w:rFonts w:ascii="Cambria" w:eastAsia="Times New Roman" w:hAnsi="Cambria" w:cs="Times New Roman"/>
          <w:b/>
          <w:bCs/>
          <w:spacing w:val="-10"/>
        </w:rPr>
      </w:pPr>
      <w:r w:rsidRPr="00620955">
        <w:rPr>
          <w:rFonts w:ascii="Cambria" w:eastAsia="Times New Roman" w:hAnsi="Cambria" w:cs="Times New Roman"/>
          <w:b/>
          <w:bCs/>
          <w:spacing w:val="-10"/>
        </w:rPr>
        <w:lastRenderedPageBreak/>
        <w:t xml:space="preserve">Klauzula ubezpieczenia sprzętu elektronicznego zakupionego w promocji </w:t>
      </w:r>
      <w:r w:rsidRPr="00620955">
        <w:rPr>
          <w:rFonts w:ascii="Cambria" w:eastAsia="Times New Roman" w:hAnsi="Cambria" w:cs="Times New Roman"/>
          <w:bCs/>
          <w:spacing w:val="-10"/>
        </w:rPr>
        <w:t>– bez względu</w:t>
      </w:r>
      <w:r w:rsidRPr="00620955">
        <w:rPr>
          <w:rFonts w:ascii="Cambria" w:eastAsia="Times New Roman" w:hAnsi="Cambria" w:cs="Times New Roman"/>
          <w:b/>
          <w:bCs/>
          <w:spacing w:val="-10"/>
        </w:rPr>
        <w:t xml:space="preserve"> </w:t>
      </w:r>
      <w:r w:rsidRPr="00620955">
        <w:rPr>
          <w:rFonts w:ascii="Cambria" w:eastAsia="Times New Roman" w:hAnsi="Cambria" w:cs="Times New Roman"/>
          <w:bCs/>
          <w:spacing w:val="-10"/>
        </w:rPr>
        <w:t>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Times New Roman" w:hAnsi="Cambria" w:cs="Times New Roman"/>
          <w:bCs/>
        </w:rPr>
      </w:pPr>
      <w:r w:rsidRPr="00620955">
        <w:rPr>
          <w:rFonts w:ascii="Cambria" w:eastAsia="Times New Roman" w:hAnsi="Cambria" w:cs="Times New Roman"/>
          <w:bCs/>
          <w:spacing w:val="-6"/>
        </w:rPr>
        <w:t>dla wybranych pozycji sprzętu elektronicznego (w tym telefonów komórkowych, tabletów, modemów itp.) przyjęta suma ubezpieczenia stanowi wartość odtworzeniową nową i w przypadku szkody ubezpieczyciel ponosi odpowiedzialność do pełnej jej wysokości, nawet jeżeli sprzęt został zakupiony w promocji i faktura lub inny dowód zakupu bądź posiadania wskazuje niższą wartość.</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Klauzula szkód mechanicznych</w:t>
      </w:r>
      <w:r w:rsidRPr="00620955">
        <w:rPr>
          <w:rFonts w:ascii="Cambria" w:eastAsia="Times New Roman" w:hAnsi="Cambria" w:cs="Times New Roman"/>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ochrona ubezpieczeniowa obejmuje dodatkowo maszyny, urządzenia, aparaty od szkód mechanicznych (i awarii) spowodowanych:</w:t>
      </w:r>
    </w:p>
    <w:p w:rsidR="00620955" w:rsidRPr="00620955" w:rsidRDefault="00620955" w:rsidP="00620955">
      <w:pPr>
        <w:widowControl w:val="0"/>
        <w:numPr>
          <w:ilvl w:val="0"/>
          <w:numId w:val="83"/>
        </w:numPr>
        <w:tabs>
          <w:tab w:val="left"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działaniem człowieka,</w:t>
      </w:r>
    </w:p>
    <w:p w:rsidR="00620955" w:rsidRPr="00620955" w:rsidRDefault="00620955" w:rsidP="00620955">
      <w:pPr>
        <w:widowControl w:val="0"/>
        <w:numPr>
          <w:ilvl w:val="0"/>
          <w:numId w:val="83"/>
        </w:numPr>
        <w:tabs>
          <w:tab w:val="left"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wadami produkcyjnymi,</w:t>
      </w:r>
    </w:p>
    <w:p w:rsidR="00620955" w:rsidRPr="00620955" w:rsidRDefault="00620955" w:rsidP="00620955">
      <w:pPr>
        <w:widowControl w:val="0"/>
        <w:numPr>
          <w:ilvl w:val="0"/>
          <w:numId w:val="83"/>
        </w:numPr>
        <w:tabs>
          <w:tab w:val="left"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przyczynami eksploatacyjnymi.</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Za szkody spowodowane:</w:t>
      </w:r>
    </w:p>
    <w:p w:rsidR="00620955" w:rsidRPr="00620955" w:rsidRDefault="00620955" w:rsidP="00620955">
      <w:pPr>
        <w:widowControl w:val="0"/>
        <w:numPr>
          <w:ilvl w:val="0"/>
          <w:numId w:val="84"/>
        </w:numPr>
        <w:tabs>
          <w:tab w:val="left"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działaniem człowieka – uważa się szkody powstałe wskutek nieumyślnego błędu uprawnionych do obsługi osób oraz umyślnego uszkodzenia (zniszczenia) przez osoby trzecie,</w:t>
      </w:r>
    </w:p>
    <w:p w:rsidR="00620955" w:rsidRPr="00620955" w:rsidRDefault="00620955" w:rsidP="00620955">
      <w:pPr>
        <w:widowControl w:val="0"/>
        <w:numPr>
          <w:ilvl w:val="0"/>
          <w:numId w:val="84"/>
        </w:numPr>
        <w:tabs>
          <w:tab w:val="left"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wadami produkcyjnymi – uważa się szkody powstałe w wyniku błędów w projektowaniu lub konstrukcji, wadliwego materiału oraz wad i usterek fabrycznych niewykrytych podczas wykonania maszyny lub zamontowania jej na stanowisku pracy,</w:t>
      </w:r>
    </w:p>
    <w:p w:rsidR="00620955" w:rsidRPr="00620955" w:rsidRDefault="00620955" w:rsidP="00620955">
      <w:pPr>
        <w:widowControl w:val="0"/>
        <w:numPr>
          <w:ilvl w:val="0"/>
          <w:numId w:val="84"/>
        </w:numPr>
        <w:tabs>
          <w:tab w:val="left"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przyczynami eksploatacyjnymi – uważa się niezawinione przez obsługę szkody eksploatacyjne polegające na uszkodzeniu lub zniszczeniu elementów maszyny przez zjawiska fizyczne (np. siły odśrodkowe, wzrost ciśnienia, eksplozję lub implozję, przegrzanie, dostanie się ciała obcego itp.) oraz wadliwe działanie urządzeń: sterujących, zabezpieczających, sygnalizacyjno-pomiarowych, itp. </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xml:space="preserve">Ubezpieczyciel nie ponosi odpowiedzialności za szkody powstałe wskutek: </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xml:space="preserve">a) wypadku, za który odpowiada osoba trzecia z tytułu gwarancji lub rękojmi za wady - występująca </w:t>
      </w:r>
      <w:r w:rsidRPr="00620955">
        <w:rPr>
          <w:rFonts w:ascii="Cambria" w:eastAsia="Times New Roman" w:hAnsi="Cambria" w:cs="Times New Roman"/>
        </w:rPr>
        <w:br/>
        <w:t>w charakterze dostawcy, wytwórcy, sprzedawcy lub dokonującego naprawy;</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b) działania wirusów komputerowych;</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c) wad lub usterek istniejących w momencie rozpoczęcia odpowiedzialności ubezpieczyciela i znanych ubezpieczonemu lub jego przedstawicielom, niezależnie od tego, czy o takich wadach lub defektach wiedział ubezpieczyciel;</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d) przeprowadzanych prób i testów, z wyjątkiem prób dokonywanych w związku z okresowymi badaniami eksploatacyjnymi (oględzinami i przeglądami), a także powstałe w wyniku zamierzonego przeciążenia, doświadczeń lub eksperymentów;</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xml:space="preserve">e) eksploatacji wcześniej uszkodzonej i nienaprawionej maszyny. </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Ponadto klauzula nie obejmuje:</w:t>
      </w:r>
    </w:p>
    <w:p w:rsidR="00620955" w:rsidRPr="00620955" w:rsidRDefault="00620955" w:rsidP="00620955">
      <w:pPr>
        <w:widowControl w:val="0"/>
        <w:numPr>
          <w:ilvl w:val="0"/>
          <w:numId w:val="107"/>
        </w:numPr>
        <w:tabs>
          <w:tab w:val="left" w:pos="284"/>
        </w:tabs>
        <w:spacing w:after="0" w:line="240" w:lineRule="auto"/>
        <w:ind w:left="284" w:hanging="284"/>
        <w:jc w:val="both"/>
        <w:rPr>
          <w:rFonts w:ascii="Cambria" w:eastAsia="Times New Roman" w:hAnsi="Cambria" w:cs="Times New Roman"/>
          <w:iCs/>
        </w:rPr>
      </w:pPr>
      <w:r w:rsidRPr="00620955">
        <w:rPr>
          <w:rFonts w:ascii="Cambria" w:eastAsia="Times New Roman" w:hAnsi="Cambria" w:cs="Times New Roman"/>
          <w:iCs/>
        </w:rPr>
        <w:t>części, które przez używanie lub swoje właściwości fizyczne ulegają szybkiemu zużyciu lub na które producent nie udzielił gwarancji, a w szczególności wykładziny ogniotrwałe i antykorozyjne, powłoki ogniochronne, ruszty pieców i palenisk, dysze palników, młoty do kruszenia, przedmioty z gumy, szkła i ceramiki, pasy, łańcuchy, liny, druty,</w:t>
      </w:r>
    </w:p>
    <w:p w:rsidR="00620955" w:rsidRPr="00620955" w:rsidRDefault="00620955" w:rsidP="00620955">
      <w:pPr>
        <w:widowControl w:val="0"/>
        <w:numPr>
          <w:ilvl w:val="0"/>
          <w:numId w:val="107"/>
        </w:numPr>
        <w:tabs>
          <w:tab w:val="left" w:pos="284"/>
        </w:tabs>
        <w:spacing w:after="0" w:line="240" w:lineRule="auto"/>
        <w:ind w:left="284" w:hanging="284"/>
        <w:jc w:val="both"/>
        <w:rPr>
          <w:rFonts w:ascii="Cambria" w:eastAsia="Times New Roman" w:hAnsi="Cambria" w:cs="Times New Roman"/>
          <w:iCs/>
        </w:rPr>
      </w:pPr>
      <w:r w:rsidRPr="00620955">
        <w:rPr>
          <w:rFonts w:ascii="Cambria" w:eastAsia="Times New Roman" w:hAnsi="Cambria" w:cs="Times New Roman"/>
          <w:iCs/>
        </w:rPr>
        <w:t>wszelkiego rodzaju materiałów eksploatacyjnych, a w szczególności olejów, smarów, paliw, katalizatorów, chłodziw oraz narzędzi wymiennych, a w szczególności matryc, form, stempli, narzędzi do obróbki skrawaniem, elektrod,</w:t>
      </w:r>
    </w:p>
    <w:p w:rsidR="00620955" w:rsidRPr="00620955" w:rsidRDefault="00620955" w:rsidP="00620955">
      <w:pPr>
        <w:widowControl w:val="0"/>
        <w:numPr>
          <w:ilvl w:val="0"/>
          <w:numId w:val="107"/>
        </w:numPr>
        <w:tabs>
          <w:tab w:val="left" w:pos="284"/>
        </w:tabs>
        <w:spacing w:after="0" w:line="240" w:lineRule="auto"/>
        <w:ind w:left="284" w:hanging="284"/>
        <w:jc w:val="both"/>
        <w:rPr>
          <w:rFonts w:ascii="Cambria" w:eastAsia="Times New Roman" w:hAnsi="Cambria" w:cs="Times New Roman"/>
          <w:iCs/>
        </w:rPr>
      </w:pPr>
      <w:r w:rsidRPr="00620955">
        <w:rPr>
          <w:rFonts w:ascii="Cambria" w:eastAsia="Times New Roman" w:hAnsi="Cambria" w:cs="Times New Roman"/>
          <w:iCs/>
        </w:rPr>
        <w:t>szkód będących bezpośrednim następstwem ciągłej eksploatacji, a w szczególności normalnego zużycia, kawitacji, erozji, korozji, kamienia kotłowego,</w:t>
      </w:r>
    </w:p>
    <w:p w:rsidR="00620955" w:rsidRPr="00620955" w:rsidRDefault="00620955" w:rsidP="00620955">
      <w:pPr>
        <w:widowControl w:val="0"/>
        <w:numPr>
          <w:ilvl w:val="0"/>
          <w:numId w:val="107"/>
        </w:numPr>
        <w:tabs>
          <w:tab w:val="left" w:pos="284"/>
        </w:tabs>
        <w:spacing w:after="0" w:line="240" w:lineRule="auto"/>
        <w:ind w:left="284" w:hanging="284"/>
        <w:jc w:val="both"/>
        <w:rPr>
          <w:rFonts w:ascii="Cambria" w:eastAsia="Times New Roman" w:hAnsi="Cambria" w:cs="Times New Roman"/>
          <w:iCs/>
        </w:rPr>
      </w:pPr>
      <w:r w:rsidRPr="00620955">
        <w:rPr>
          <w:rFonts w:ascii="Cambria" w:eastAsia="Times New Roman" w:hAnsi="Cambria" w:cs="Times New Roman"/>
          <w:iCs/>
        </w:rPr>
        <w:t>szkód spowodowanych zaniechaniem obowiązkowych okresowych przeglądów konserwacyjnych i remontów,</w:t>
      </w:r>
    </w:p>
    <w:p w:rsidR="00620955" w:rsidRPr="00620955" w:rsidRDefault="00620955" w:rsidP="00620955">
      <w:pPr>
        <w:widowControl w:val="0"/>
        <w:numPr>
          <w:ilvl w:val="0"/>
          <w:numId w:val="107"/>
        </w:numPr>
        <w:tabs>
          <w:tab w:val="left" w:pos="284"/>
        </w:tabs>
        <w:spacing w:after="0" w:line="240" w:lineRule="auto"/>
        <w:ind w:left="284" w:hanging="284"/>
        <w:jc w:val="both"/>
        <w:rPr>
          <w:rFonts w:ascii="Cambria" w:eastAsia="Times New Roman" w:hAnsi="Cambria" w:cs="Times New Roman"/>
          <w:iCs/>
        </w:rPr>
      </w:pPr>
      <w:r w:rsidRPr="00620955">
        <w:rPr>
          <w:rFonts w:ascii="Cambria" w:eastAsia="Times New Roman" w:hAnsi="Cambria" w:cs="Times New Roman"/>
          <w:iCs/>
        </w:rPr>
        <w:t>szkód, o których ubezpieczający lub jego przedstawiciele w chwili zawarcia umowy ubezpieczenia wiedział.</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Klauzula dotyczy grup 3,4,5,6 i 8 KŚT. Limit odpowiedzialności: 100 000,00 zł na jedno i wszystkie zdarzenia w okresie ubezpieczenia. Franszyza redukcyjna: 5% wartości każdej szkody.</w:t>
      </w:r>
    </w:p>
    <w:p w:rsidR="00620955" w:rsidRPr="00620955" w:rsidRDefault="00620955" w:rsidP="00620955">
      <w:pPr>
        <w:widowControl w:val="0"/>
        <w:spacing w:before="120" w:after="0" w:line="240" w:lineRule="auto"/>
        <w:jc w:val="both"/>
        <w:rPr>
          <w:rFonts w:ascii="Cambria" w:eastAsia="Times New Roman" w:hAnsi="Cambria" w:cs="Times New Roman"/>
          <w:spacing w:val="-6"/>
        </w:rPr>
      </w:pPr>
      <w:r w:rsidRPr="00620955">
        <w:rPr>
          <w:rFonts w:ascii="Cambria" w:eastAsia="Times New Roman" w:hAnsi="Cambria" w:cs="Times New Roman"/>
          <w:b/>
          <w:bCs/>
          <w:spacing w:val="-6"/>
        </w:rPr>
        <w:t>Klauzula szkód elektrycznych</w:t>
      </w:r>
      <w:r w:rsidRPr="00620955">
        <w:rPr>
          <w:rFonts w:ascii="Cambria" w:eastAsia="Times New Roman" w:hAnsi="Cambria" w:cs="Times New Roman"/>
          <w:spacing w:val="-6"/>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Times New Roman" w:hAnsi="Cambria" w:cs="Times New Roman"/>
          <w:spacing w:val="-6"/>
        </w:rPr>
      </w:pPr>
      <w:r w:rsidRPr="00620955">
        <w:rPr>
          <w:rFonts w:ascii="Cambria" w:eastAsia="Times New Roman" w:hAnsi="Cambria" w:cs="Times New Roman"/>
          <w:spacing w:val="-6"/>
        </w:rPr>
        <w:t>ochrona ubezpieczeniowa obejmuje dodatkowo maszyny, urządzenia, aparaty, instalacje elektryczne od szkód spowodowanych niewłaściwym działaniem prądu elektrycznego, w szczególności powstałych w wyniku: wyładowania atmosferycznego, zwarcia, spięcia, przepięcia, uszkodzenia izolacji, zmiany wartości napięcia,</w:t>
      </w:r>
      <w:r w:rsidRPr="00620955">
        <w:rPr>
          <w:rFonts w:ascii="Cambria" w:eastAsia="Times New Roman" w:hAnsi="Cambria" w:cs="Times New Roman"/>
          <w:spacing w:val="-6"/>
          <w:lang w:eastAsia="pl-PL"/>
        </w:rPr>
        <w:t xml:space="preserve"> natężenia lub częstotliwości sieci zasilającej</w:t>
      </w:r>
      <w:r w:rsidRPr="00620955">
        <w:rPr>
          <w:rFonts w:ascii="Cambria" w:eastAsia="Times New Roman" w:hAnsi="Cambria" w:cs="Times New Roman"/>
          <w:spacing w:val="-6"/>
        </w:rPr>
        <w:t>, przegrzania, okopcenia, </w:t>
      </w:r>
      <w:r w:rsidRPr="00620955">
        <w:rPr>
          <w:rFonts w:ascii="Cambria" w:eastAsia="Times New Roman" w:hAnsi="Cambria" w:cs="Times New Roman"/>
          <w:spacing w:val="-6"/>
          <w:lang w:eastAsia="pl-PL"/>
        </w:rPr>
        <w:t>niezadziałania lub wadliwego funkcjonowania zabezpieczeń chroniących maszyny i aparaty elektryczne,</w:t>
      </w:r>
      <w:r w:rsidRPr="00620955">
        <w:rPr>
          <w:rFonts w:ascii="Cambria" w:eastAsia="Times New Roman" w:hAnsi="Cambria" w:cs="Times New Roman"/>
          <w:spacing w:val="-6"/>
          <w:shd w:val="clear" w:color="auto" w:fill="FFFFFF"/>
          <w:lang w:eastAsia="pl-PL"/>
        </w:rPr>
        <w:t xml:space="preserve"> urządzeń sygnalizacyjnych lub </w:t>
      </w:r>
      <w:r w:rsidRPr="00620955">
        <w:rPr>
          <w:rFonts w:ascii="Cambria" w:eastAsia="Times New Roman" w:hAnsi="Cambria" w:cs="Times New Roman"/>
          <w:spacing w:val="-6"/>
          <w:shd w:val="clear" w:color="auto" w:fill="FFFFFF"/>
          <w:lang w:eastAsia="pl-PL"/>
        </w:rPr>
        <w:lastRenderedPageBreak/>
        <w:t>kontrolno-pomiarowych</w:t>
      </w:r>
      <w:r w:rsidRPr="00620955">
        <w:rPr>
          <w:rFonts w:ascii="Cambria" w:eastAsia="Times New Roman" w:hAnsi="Cambria" w:cs="Times New Roman"/>
          <w:spacing w:val="-6"/>
        </w:rPr>
        <w:t xml:space="preserve"> itp.</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Ochrona ubezpieczeniowa nie obejmuje szkód:</w:t>
      </w:r>
    </w:p>
    <w:p w:rsidR="00620955" w:rsidRPr="00620955" w:rsidRDefault="00620955" w:rsidP="00620955">
      <w:pPr>
        <w:widowControl w:val="0"/>
        <w:numPr>
          <w:ilvl w:val="0"/>
          <w:numId w:val="103"/>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powstałych w:</w:t>
      </w:r>
    </w:p>
    <w:p w:rsidR="00620955" w:rsidRPr="00620955" w:rsidRDefault="00620955" w:rsidP="00620955">
      <w:pPr>
        <w:widowControl w:val="0"/>
        <w:numPr>
          <w:ilvl w:val="0"/>
          <w:numId w:val="104"/>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elektroenergetycznych liniach przesyłowych i rozdzielczych,</w:t>
      </w:r>
    </w:p>
    <w:p w:rsidR="00620955" w:rsidRPr="00620955" w:rsidRDefault="00620955" w:rsidP="00620955">
      <w:pPr>
        <w:widowControl w:val="0"/>
        <w:numPr>
          <w:ilvl w:val="0"/>
          <w:numId w:val="104"/>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maszynach i aparatach, w których nie przeprowadzono badań eksploatacyjnych zgodnie </w:t>
      </w:r>
      <w:r w:rsidRPr="00620955">
        <w:rPr>
          <w:rFonts w:ascii="Cambria" w:eastAsia="Times New Roman" w:hAnsi="Cambria" w:cs="Times New Roman"/>
        </w:rPr>
        <w:br/>
        <w:t>z obowiązującymi przepisami o eksploatacji urządzeń elektroenergetycznych potwierdzonych protokołem, o ile niedopełnienie obowiązku badań było przyczyną szkody bądź spowodowało zwiększenie jej rozmiaru,</w:t>
      </w:r>
    </w:p>
    <w:p w:rsidR="00620955" w:rsidRPr="00620955" w:rsidRDefault="00620955" w:rsidP="00620955">
      <w:pPr>
        <w:widowControl w:val="0"/>
        <w:numPr>
          <w:ilvl w:val="0"/>
          <w:numId w:val="104"/>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elementach maszyn i urządzeń uszkodzonych mechanicznie, chyba że szkody mechaniczne powstały w następstwie uszkodzeń elektrycznych</w:t>
      </w:r>
    </w:p>
    <w:p w:rsidR="00620955" w:rsidRPr="00620955" w:rsidRDefault="00620955" w:rsidP="00620955">
      <w:pPr>
        <w:widowControl w:val="0"/>
        <w:numPr>
          <w:ilvl w:val="0"/>
          <w:numId w:val="105"/>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za które na mocy przepisów prawa lub postanowień umowy odpowiedzialna jest zidentyfikowana </w:t>
      </w:r>
      <w:r w:rsidRPr="00620955">
        <w:rPr>
          <w:rFonts w:ascii="Cambria" w:eastAsia="Times New Roman" w:hAnsi="Cambria" w:cs="Times New Roman"/>
          <w:bCs/>
        </w:rPr>
        <w:t>osoba trzecia</w:t>
      </w:r>
      <w:r w:rsidRPr="00620955">
        <w:rPr>
          <w:rFonts w:ascii="Cambria" w:eastAsia="Times New Roman" w:hAnsi="Cambria" w:cs="Times New Roman"/>
        </w:rPr>
        <w:t xml:space="preserve">: dostawca, producent, sprzedawca lub wykonawca usługi </w:t>
      </w:r>
      <w:r w:rsidRPr="00620955">
        <w:rPr>
          <w:rFonts w:ascii="Cambria" w:eastAsia="Times New Roman" w:hAnsi="Cambria" w:cs="Times New Roman"/>
        </w:rPr>
        <w:br/>
        <w:t>(w szczególności serwisant, przewoźnik, spedytor lub podwykonawca),</w:t>
      </w:r>
    </w:p>
    <w:p w:rsidR="00620955" w:rsidRPr="00620955" w:rsidRDefault="00620955" w:rsidP="00620955">
      <w:pPr>
        <w:widowControl w:val="0"/>
        <w:numPr>
          <w:ilvl w:val="0"/>
          <w:numId w:val="105"/>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objętych gwarancją lub rękojmią,</w:t>
      </w:r>
    </w:p>
    <w:p w:rsidR="00620955" w:rsidRPr="00620955" w:rsidRDefault="00620955" w:rsidP="00620955">
      <w:pPr>
        <w:widowControl w:val="0"/>
        <w:numPr>
          <w:ilvl w:val="0"/>
          <w:numId w:val="105"/>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powstałych wskutek:</w:t>
      </w:r>
    </w:p>
    <w:p w:rsidR="00620955" w:rsidRPr="00620955" w:rsidRDefault="00620955" w:rsidP="00620955">
      <w:pPr>
        <w:widowControl w:val="0"/>
        <w:numPr>
          <w:ilvl w:val="0"/>
          <w:numId w:val="106"/>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naturalnego zużycia lub długotrwałej degradacji właściwości użytkowych maszyn lub aparatów </w:t>
      </w:r>
      <w:r w:rsidRPr="00620955">
        <w:rPr>
          <w:rFonts w:ascii="Cambria" w:eastAsia="Times New Roman" w:hAnsi="Cambria" w:cs="Times New Roman"/>
        </w:rPr>
        <w:br/>
        <w:t>(w szczególności wskutek kawitacji, erozji, korozji, rozszerzenia się kamienia kotłowego),</w:t>
      </w:r>
    </w:p>
    <w:p w:rsidR="00620955" w:rsidRPr="00620955" w:rsidRDefault="00620955" w:rsidP="00620955">
      <w:pPr>
        <w:widowControl w:val="0"/>
        <w:numPr>
          <w:ilvl w:val="0"/>
          <w:numId w:val="106"/>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doświadczeń lub eksperymentów przeprowadzonych w nadzwyczajnych dla danej maszyny/ danego aparatu warunkach,</w:t>
      </w:r>
    </w:p>
    <w:p w:rsidR="00620955" w:rsidRPr="00620955" w:rsidRDefault="00620955" w:rsidP="00620955">
      <w:pPr>
        <w:widowControl w:val="0"/>
        <w:numPr>
          <w:ilvl w:val="0"/>
          <w:numId w:val="106"/>
        </w:numPr>
        <w:tabs>
          <w:tab w:val="num" w:pos="284"/>
        </w:tabs>
        <w:suppressAutoHyphens/>
        <w:spacing w:after="0" w:line="240" w:lineRule="auto"/>
        <w:ind w:left="284" w:hanging="284"/>
        <w:jc w:val="both"/>
        <w:rPr>
          <w:rFonts w:ascii="Cambria" w:eastAsia="Times New Roman" w:hAnsi="Cambria" w:cs="Times New Roman"/>
          <w:spacing w:val="-6"/>
        </w:rPr>
      </w:pPr>
      <w:r w:rsidRPr="00620955">
        <w:rPr>
          <w:rFonts w:ascii="Cambria" w:eastAsia="Times New Roman" w:hAnsi="Cambria" w:cs="Times New Roman"/>
          <w:spacing w:val="-6"/>
        </w:rPr>
        <w:t xml:space="preserve">wad lub uszkodzeń istniejących w chwili zawarcia umowy ubezpieczenia, o których </w:t>
      </w:r>
      <w:r w:rsidRPr="00620955">
        <w:rPr>
          <w:rFonts w:ascii="Cambria" w:eastAsia="Times New Roman" w:hAnsi="Cambria" w:cs="Times New Roman"/>
          <w:bCs/>
          <w:spacing w:val="-6"/>
        </w:rPr>
        <w:t>ubezpieczający/ubezpieczony </w:t>
      </w:r>
      <w:r w:rsidRPr="00620955">
        <w:rPr>
          <w:rFonts w:ascii="Cambria" w:eastAsia="Times New Roman" w:hAnsi="Cambria" w:cs="Times New Roman"/>
          <w:spacing w:val="-6"/>
        </w:rPr>
        <w:t>wiedział lub przy zachowaniu należytej staranności mógł się dowiedzieć</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Limit odpowiedzialności: 100 000,00 zł na jedno i wszystkie zdarzenia w okresie ubezpieczenia. Franszyza redukcyjna: 5% wartości każdej szkody.</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rPr>
        <w:t>Uwaga: klauzula szkód elektrycznych nie mogą ograniczać postanowień zawartych w klauzuli ubezpieczenia przepięć. W przypadku zbiegu odpowiedzialności z klauzul zastosowanie będą miały postanowienia korzystniejsze dla ubezpieczonego, w tym m.in. mit odpowiedzialności oraz niższe franszyzy i udziały własne.</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reprezentantów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Ubezpieczyciel nie odpowiada wyłącznie za szkody wyrządzone umyślnie przez reprezentantów ubezpieczającego/ubezpieczonego, przy czym za reprezentantów ubezpieczającego/ubezpieczonego uważa się Wójta (Prezydenta, Burmistrza, Zarząd, Komisarza) i jego pełnomocników, tj. osoby posiadające pisemne upoważnienie do działania w jego imieniu.</w:t>
      </w:r>
    </w:p>
    <w:p w:rsidR="00620955" w:rsidRPr="00620955" w:rsidRDefault="00620955" w:rsidP="00620955">
      <w:pPr>
        <w:widowControl w:val="0"/>
        <w:spacing w:before="60" w:after="0" w:line="240" w:lineRule="auto"/>
        <w:jc w:val="both"/>
        <w:rPr>
          <w:rFonts w:ascii="Cambria" w:eastAsia="Calibri" w:hAnsi="Cambria" w:cs="Times New Roman"/>
          <w:spacing w:val="-8"/>
        </w:rPr>
      </w:pPr>
      <w:r w:rsidRPr="00620955">
        <w:rPr>
          <w:rFonts w:ascii="Cambria" w:eastAsia="Calibri" w:hAnsi="Cambria" w:cs="Times New Roman"/>
          <w:b/>
          <w:spacing w:val="-8"/>
        </w:rPr>
        <w:t xml:space="preserve">Klauzula ubezpieczenia od daty dostawy do daty włączenia do eksploatacji </w:t>
      </w:r>
      <w:r w:rsidRPr="00620955">
        <w:rPr>
          <w:rFonts w:ascii="Cambria" w:eastAsia="Calibri" w:hAnsi="Cambria" w:cs="Times New Roman"/>
          <w:spacing w:val="-8"/>
        </w:rPr>
        <w:t xml:space="preserve">– bez względu </w:t>
      </w:r>
      <w:r w:rsidRPr="00620955">
        <w:rPr>
          <w:rFonts w:ascii="Cambria" w:eastAsia="Calibri" w:hAnsi="Cambria" w:cs="Times New Roman"/>
          <w:spacing w:val="-8"/>
        </w:rPr>
        <w:br/>
        <w:t>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8"/>
        </w:rPr>
      </w:pPr>
      <w:r w:rsidRPr="00620955">
        <w:rPr>
          <w:rFonts w:ascii="Cambria" w:eastAsia="Calibri" w:hAnsi="Cambria" w:cs="Times New Roman"/>
          <w:spacing w:val="-8"/>
        </w:rPr>
        <w:t xml:space="preserve">Odpowiedzialność ubezpieczyciela za szkody powstałe w ubezpieczonym sprzęcie elektronicznym lub jego częściach obejmuje również okres od daty dostawy do miejsca ubezpieczenia do daty włączenia </w:t>
      </w:r>
      <w:r w:rsidRPr="00620955">
        <w:rPr>
          <w:rFonts w:ascii="Cambria" w:eastAsia="Calibri" w:hAnsi="Cambria" w:cs="Times New Roman"/>
          <w:spacing w:val="-8"/>
        </w:rPr>
        <w:br/>
        <w:t>go do planowanej eksploatacji. Warunkiem rozszerzenia jest magazynowanie sprzętu lub jego części w odpowiednich opakowaniach i pomieszczeniach do tego przystosowanych. Okres magazynowania nie może przekraczać 6 miesięcy od daty dostawy.</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tymczasowego magazynowania lub chwilowej przerwy w eksploatacji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Zakres ochrony ubezpieczeniowej obejmuje szkody w sprzęcie elektronicznym będącym we wcześniejszej eksploatacji, a powstałe w czasie tymczasowego magazynowania (poza stanowiskiem pracy) lub chwilowej przerwy w użytkowaniu w miejscu objętym ubezpieczeniem. Okres tymczasowego magazynowania nie może przekraczać 6 miesięcy.</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automatycznego pokrycia OC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Ubezpieczyciel w trakcie trwania umowy ubezpieczenia obejmuje automatyczną ochroną ubezpieczeniową na warunkach określonych w umowie ubezpieczenia OC wszystkie lokalizacje przyjęte przez ubezpieczającego/ubezpieczonego w posiadanie, zarząd, administrację lub utrzymanie.</w:t>
      </w:r>
    </w:p>
    <w:p w:rsidR="00620955" w:rsidRPr="00620955" w:rsidRDefault="00620955" w:rsidP="00620955">
      <w:pPr>
        <w:widowControl w:val="0"/>
        <w:spacing w:before="60" w:after="0" w:line="240" w:lineRule="auto"/>
        <w:jc w:val="both"/>
        <w:rPr>
          <w:rFonts w:ascii="Cambria" w:eastAsia="Calibri" w:hAnsi="Cambria" w:cs="Times New Roman"/>
          <w:b/>
          <w:spacing w:val="-8"/>
        </w:rPr>
      </w:pPr>
    </w:p>
    <w:p w:rsidR="00620955" w:rsidRPr="00620955" w:rsidRDefault="00620955" w:rsidP="00620955">
      <w:pPr>
        <w:widowControl w:val="0"/>
        <w:spacing w:before="60" w:after="0" w:line="240" w:lineRule="auto"/>
        <w:jc w:val="both"/>
        <w:rPr>
          <w:rFonts w:ascii="Cambria" w:eastAsia="Calibri" w:hAnsi="Cambria" w:cs="Times New Roman"/>
          <w:spacing w:val="-8"/>
        </w:rPr>
      </w:pPr>
      <w:r w:rsidRPr="00620955">
        <w:rPr>
          <w:rFonts w:ascii="Cambria" w:eastAsia="Calibri" w:hAnsi="Cambria" w:cs="Times New Roman"/>
          <w:b/>
          <w:spacing w:val="-8"/>
        </w:rPr>
        <w:t xml:space="preserve">Klauzula usunięcia pozostałości po szkodzie </w:t>
      </w:r>
      <w:r w:rsidRPr="00620955">
        <w:rPr>
          <w:rFonts w:ascii="Cambria" w:eastAsia="Calibri" w:hAnsi="Cambria" w:cs="Times New Roman"/>
          <w:spacing w:val="-8"/>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spacing w:val="-8"/>
        </w:rPr>
        <w:lastRenderedPageBreak/>
        <w:t xml:space="preserve">Ubezpieczyciel pokrywa, ponad sumę ubezpieczenia, wszelkie uzasadnione i udokumentowane koszty uprzątnięcia pozostałości po szkodzie łącznie z kosztami rozbiórki/demontażu i wywiezienia pozostałości, </w:t>
      </w:r>
      <w:r w:rsidRPr="00620955">
        <w:rPr>
          <w:rFonts w:ascii="Cambria" w:eastAsia="Calibri" w:hAnsi="Cambria" w:cs="Times New Roman"/>
          <w:spacing w:val="-8"/>
        </w:rPr>
        <w:br/>
        <w:t>a także koszty transportu (np. dojazdu pracowników serwisu) poniesione przez ubezpieczającego/ ubezpieczonego w związku z zrealizowaniem się zdarzenia losowego, objętego ochroną ubezpieczeniową, do wysokości 20% wartości szkody, nie więcej jednak niż 1 000 000,00 zł na jedno i wszystkie zdarzenia w każdym okresie ubezpieczenia.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wynagrodzenia rzeczoznawców i ekspertów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Ubezpieczyciel dodatkowo obejmuje ochroną ubezpieczeniową poniesione przez ubezpieczającego /ubezpieczonego konieczne, uzasadnione i udokumentowane koszty ekspertyz rzeczoznawców bądź ekspertów związane z ustaleniem faktycznego zakresu i rozmiaru szkody oraz sposobu jej naprawienia. Ustala się limit odszkodowawczy 100 000,00 zł na jedno i wszystkie zdarzenia w każdym okresie ubezpieczenia.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wadliwego wykonania prac, czynności lub usług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Rozszerza się zakres ubezpieczenia o odpowiedzialność cywilną ubezpieczającego/ubezpieczonego za szkody osobowe i rzeczowe spowodowane przez wypadki ubezpieczeniowe powstałe w okresie ubezpieczenia po przekazaniu odbiorcy przedmiotu czynności, prac lub usług świadczonych przez ubezpieczającego/ubezpieczonego, wynikłe z nienależytego wykonania takiego zobowiązania, niezależnie od źródła obowiązku odszkodowawczego (czyny niedozwolone, niewykonanie lub nienależyte wykonanie zobowiązania). Zakres ubezpieczenia obejmuje szkody zarówno wyrządzone odbiorcy czynności, prac lub usług, jak również innym poszkodowanym. W razie wątpliwości za moment przekazania odbiorcy przedmiotu czynności, prac lub usług świadczonych przez ubezpieczającego/ubezpieczonego przyjmuje się chwilę, w której została dokonana ostatnia czynność faktyczna związana z realizacją całości lub formalnie wyodrębnionego etapu tych czynności, prac lub usług.</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zmian w odbudowie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Na pisemny wniosek ubezpieczającego/ubezpieczonego ubezpieczyciel wyrazi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(m.in. zezwolenia na budowę). Limit odszkodowawczy w każdym okresie ubezpieczenia wynosi 20% wartości szkody.</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odnowienia lub odtworzenia dokumentów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Ubezpieczyciel pokrywa w granicach ustalonego limitu udokumentowane koszty związane z zabezpieczeniem, odnowieniem, transportem i/lub odtworzeniem planów, map bądź innych dokumentów, uszkodzonych albo zniszczonych w związku ze szkodą objęta zakresem ubezpieczenia. Ubezpieczający/ubezpieczony, w granicach ustalonego limitu, zastrzega sobie prawo do skorzystania z usług firmy specjalizującej się w zakresie wykonywania prac (czynności) określonych w niniejszej klauzuli. Limit odpowiedzialności wynosi 50 000,00 zł na jedno i wszystkie zdarzenia w każdym okresie ubezpieczenia.</w:t>
      </w:r>
    </w:p>
    <w:p w:rsidR="00620955" w:rsidRPr="00620955" w:rsidRDefault="00620955" w:rsidP="00620955">
      <w:pPr>
        <w:widowControl w:val="0"/>
        <w:spacing w:before="60" w:after="0" w:line="240" w:lineRule="auto"/>
        <w:jc w:val="both"/>
        <w:rPr>
          <w:rFonts w:ascii="Cambria" w:eastAsia="Calibri" w:hAnsi="Cambria" w:cs="Times New Roman"/>
          <w:spacing w:val="-6"/>
        </w:rPr>
      </w:pPr>
      <w:r w:rsidRPr="00620955">
        <w:rPr>
          <w:rFonts w:ascii="Cambria" w:eastAsia="Calibri" w:hAnsi="Cambria" w:cs="Times New Roman"/>
          <w:b/>
          <w:spacing w:val="-6"/>
        </w:rPr>
        <w:t xml:space="preserve">Klauzula ubezpieczenia kosztów dodatkowych </w:t>
      </w:r>
      <w:r w:rsidRPr="00620955">
        <w:rPr>
          <w:rFonts w:ascii="Cambria" w:eastAsia="Calibri" w:hAnsi="Cambria" w:cs="Times New Roman"/>
          <w:spacing w:val="-6"/>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Ochrona ubezpieczeniowa obejmuje uzasadnione i udokumentowane przez ubezpieczającego/ ubezpieczonego nakłady związane z:</w:t>
      </w:r>
    </w:p>
    <w:p w:rsidR="00620955" w:rsidRPr="00620955" w:rsidRDefault="00620955" w:rsidP="00620955">
      <w:pPr>
        <w:widowControl w:val="0"/>
        <w:numPr>
          <w:ilvl w:val="0"/>
          <w:numId w:val="85"/>
        </w:numPr>
        <w:spacing w:after="0" w:line="240" w:lineRule="auto"/>
        <w:ind w:left="357" w:hanging="357"/>
        <w:contextualSpacing/>
        <w:jc w:val="both"/>
        <w:rPr>
          <w:rFonts w:ascii="Cambria" w:eastAsia="Calibri" w:hAnsi="Cambria" w:cs="Times New Roman"/>
          <w:spacing w:val="-6"/>
        </w:rPr>
      </w:pPr>
      <w:r w:rsidRPr="00620955">
        <w:rPr>
          <w:rFonts w:ascii="Cambria" w:eastAsia="Calibri" w:hAnsi="Cambria" w:cs="Times New Roman"/>
          <w:spacing w:val="-6"/>
        </w:rPr>
        <w:t>zabezpieczeniem przed szkodą ubezpieczonego mienia w razie jego bezpośredniego zagrożenia działaniem powstałego zdarzenia losowego oraz zmniejszeniem rozmiaru szkody objętej zakresem ubezpieczenia, jeśli środki te były celowe, chociażby okazały się bezskuteczne;</w:t>
      </w:r>
    </w:p>
    <w:p w:rsidR="00620955" w:rsidRPr="00620955" w:rsidRDefault="00620955" w:rsidP="00620955">
      <w:pPr>
        <w:widowControl w:val="0"/>
        <w:numPr>
          <w:ilvl w:val="0"/>
          <w:numId w:val="85"/>
        </w:numPr>
        <w:spacing w:after="0" w:line="240" w:lineRule="auto"/>
        <w:ind w:left="357" w:hanging="357"/>
        <w:contextualSpacing/>
        <w:jc w:val="both"/>
        <w:rPr>
          <w:rFonts w:ascii="Cambria" w:eastAsia="Calibri" w:hAnsi="Cambria" w:cs="Times New Roman"/>
          <w:spacing w:val="-6"/>
        </w:rPr>
      </w:pPr>
      <w:r w:rsidRPr="00620955">
        <w:rPr>
          <w:rFonts w:ascii="Cambria" w:eastAsia="Calibri" w:hAnsi="Cambria" w:cs="Times New Roman"/>
          <w:spacing w:val="-6"/>
        </w:rPr>
        <w:t>akcją ratowniczą (gaszeniem, rozbiórką, ewakuacją, kosztami akcji ratowniczej, w tym wynagrodzenie Straży Pożarnej na podstawie otrzymanych i zapłaconych przez ubezpieczającego /ubezpieczonego rachunków, itp.), jeżeli ratunek miał na celu zmniejszenie strat lub niedopuszczenie do ich zwiększenia;</w:t>
      </w:r>
    </w:p>
    <w:p w:rsidR="00620955" w:rsidRPr="00620955" w:rsidRDefault="00620955" w:rsidP="00620955">
      <w:pPr>
        <w:widowControl w:val="0"/>
        <w:numPr>
          <w:ilvl w:val="0"/>
          <w:numId w:val="85"/>
        </w:numPr>
        <w:spacing w:after="0" w:line="240" w:lineRule="auto"/>
        <w:ind w:left="357" w:hanging="357"/>
        <w:contextualSpacing/>
        <w:jc w:val="both"/>
        <w:rPr>
          <w:rFonts w:ascii="Cambria" w:eastAsia="Calibri" w:hAnsi="Cambria" w:cs="Times New Roman"/>
          <w:spacing w:val="-6"/>
        </w:rPr>
      </w:pPr>
      <w:r w:rsidRPr="00620955">
        <w:rPr>
          <w:rFonts w:ascii="Cambria" w:eastAsia="Calibri" w:hAnsi="Cambria" w:cs="Times New Roman"/>
          <w:spacing w:val="-6"/>
        </w:rPr>
        <w:t>dodatkowe koszty pracy, w szczególności godziny nadliczbowe, dodatki za pracę w nocy i w dni wolne od pracy oraz frachtu lotniczego, z wyjątkiem frachtu ekspresowego, poniesione w związku ze szkodą, za którą ubezpieczyciel ponosi odpowiedzialność;</w:t>
      </w:r>
    </w:p>
    <w:p w:rsidR="00620955" w:rsidRPr="00620955" w:rsidRDefault="00620955" w:rsidP="00620955">
      <w:pPr>
        <w:widowControl w:val="0"/>
        <w:numPr>
          <w:ilvl w:val="0"/>
          <w:numId w:val="85"/>
        </w:numPr>
        <w:spacing w:after="0" w:line="240" w:lineRule="auto"/>
        <w:ind w:left="357" w:hanging="357"/>
        <w:contextualSpacing/>
        <w:jc w:val="both"/>
        <w:rPr>
          <w:rFonts w:ascii="Cambria" w:eastAsia="Calibri" w:hAnsi="Cambria" w:cs="Times New Roman"/>
          <w:spacing w:val="-6"/>
        </w:rPr>
      </w:pPr>
      <w:r w:rsidRPr="00620955">
        <w:rPr>
          <w:rFonts w:ascii="Cambria" w:eastAsia="Calibri" w:hAnsi="Cambria" w:cs="Times New Roman"/>
          <w:spacing w:val="-6"/>
        </w:rPr>
        <w:t xml:space="preserve">wszelkie uzasadnione i udokumentowane koszty i opłaty specjalistów (architektów, inżynierów, konserwatorów zabytków), związane z przygotowaniem wszelkiej dokumentacji, szczególnie projektowej i konstrukcyjnej niezbędnej do przywrócenia mienia (w tym mienia o charakterze zabytkowym) do stanu </w:t>
      </w:r>
      <w:r w:rsidRPr="00620955">
        <w:rPr>
          <w:rFonts w:ascii="Cambria" w:eastAsia="Calibri" w:hAnsi="Cambria" w:cs="Times New Roman"/>
          <w:spacing w:val="-6"/>
        </w:rPr>
        <w:lastRenderedPageBreak/>
        <w:t>sprzed  dnia szkody, poniesione przez ubezpieczającego (ubezpieczonego) w związku ze zrealizowaniem się zdarzenia objętego umową ubezpieczenia.</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Limit odszkodowawczy ponad sumę ubezpieczenia: 1 000 000,00 zł na jedno i wszystkie zdarzenia w każdym okresie ubezpieczenia.</w:t>
      </w:r>
    </w:p>
    <w:p w:rsidR="00620955" w:rsidRPr="00620955" w:rsidRDefault="00620955" w:rsidP="00620955">
      <w:pPr>
        <w:widowControl w:val="0"/>
        <w:tabs>
          <w:tab w:val="left" w:pos="0"/>
          <w:tab w:val="left" w:pos="284"/>
        </w:tabs>
        <w:spacing w:before="60" w:after="0" w:line="240" w:lineRule="auto"/>
        <w:jc w:val="both"/>
        <w:rPr>
          <w:rFonts w:ascii="Cambria" w:eastAsia="Calibri" w:hAnsi="Cambria" w:cs="Times New Roman"/>
          <w:spacing w:val="-8"/>
        </w:rPr>
      </w:pPr>
      <w:r w:rsidRPr="00620955">
        <w:rPr>
          <w:rFonts w:ascii="Cambria" w:eastAsia="Calibri" w:hAnsi="Cambria" w:cs="Times New Roman"/>
          <w:b/>
          <w:bCs/>
          <w:spacing w:val="-8"/>
        </w:rPr>
        <w:t xml:space="preserve">Klauzula zwiększonych kosztów działalności </w:t>
      </w:r>
      <w:r w:rsidRPr="00620955">
        <w:rPr>
          <w:rFonts w:ascii="Cambria" w:eastAsia="Calibri" w:hAnsi="Cambria" w:cs="Times New Roman"/>
          <w:spacing w:val="-8"/>
        </w:rPr>
        <w:t>– bez względu na postanowienia ogólnych bądź szczególnych warunków ubezpieczenia, strony umowy ubezpieczenia uzgodniły, że:</w:t>
      </w:r>
    </w:p>
    <w:p w:rsidR="00620955" w:rsidRPr="00620955" w:rsidRDefault="00620955" w:rsidP="00620955">
      <w:pPr>
        <w:widowControl w:val="0"/>
        <w:tabs>
          <w:tab w:val="left" w:pos="0"/>
          <w:tab w:val="left" w:pos="284"/>
        </w:tabs>
        <w:spacing w:after="0" w:line="240" w:lineRule="auto"/>
        <w:jc w:val="both"/>
        <w:rPr>
          <w:rFonts w:ascii="Cambria" w:eastAsia="Calibri" w:hAnsi="Cambria" w:cs="Times New Roman"/>
          <w:spacing w:val="-8"/>
        </w:rPr>
      </w:pPr>
      <w:r w:rsidRPr="00620955">
        <w:rPr>
          <w:rFonts w:ascii="Cambria" w:eastAsia="Calibri" w:hAnsi="Cambria" w:cs="Times New Roman"/>
          <w:spacing w:val="-8"/>
        </w:rPr>
        <w:t>Ubezpieczyciel pokrywa do ustalonego limitu poniesione w celu kontynuowania działalności dodatkowe koszty związane z powstałą szkodą w mieniu. Ochrona obejmuje:</w:t>
      </w:r>
    </w:p>
    <w:p w:rsidR="00620955" w:rsidRPr="00620955" w:rsidRDefault="00620955" w:rsidP="00620955">
      <w:pPr>
        <w:widowControl w:val="0"/>
        <w:numPr>
          <w:ilvl w:val="0"/>
          <w:numId w:val="137"/>
        </w:numPr>
        <w:tabs>
          <w:tab w:val="left" w:pos="0"/>
          <w:tab w:val="left" w:pos="284"/>
        </w:tabs>
        <w:spacing w:after="0" w:line="240" w:lineRule="auto"/>
        <w:ind w:left="284" w:hanging="284"/>
        <w:jc w:val="both"/>
        <w:rPr>
          <w:rFonts w:ascii="Cambria" w:eastAsia="Calibri" w:hAnsi="Cambria" w:cs="Times New Roman"/>
          <w:spacing w:val="-8"/>
        </w:rPr>
      </w:pPr>
      <w:r w:rsidRPr="00620955">
        <w:rPr>
          <w:rFonts w:ascii="Cambria" w:eastAsia="Calibri" w:hAnsi="Cambria" w:cs="Times New Roman"/>
          <w:spacing w:val="-8"/>
        </w:rPr>
        <w:t>koszty związane z koniecznością czasowego użytkowania obcych pomieszczeń, maszyn lub urządzeń,</w:t>
      </w:r>
    </w:p>
    <w:p w:rsidR="00620955" w:rsidRPr="00620955" w:rsidRDefault="00620955" w:rsidP="00620955">
      <w:pPr>
        <w:widowControl w:val="0"/>
        <w:numPr>
          <w:ilvl w:val="0"/>
          <w:numId w:val="137"/>
        </w:numPr>
        <w:tabs>
          <w:tab w:val="left" w:pos="0"/>
          <w:tab w:val="left" w:pos="284"/>
        </w:tabs>
        <w:spacing w:after="0" w:line="240" w:lineRule="auto"/>
        <w:ind w:left="284" w:hanging="284"/>
        <w:jc w:val="both"/>
        <w:rPr>
          <w:rFonts w:ascii="Cambria" w:eastAsia="Calibri" w:hAnsi="Cambria" w:cs="Times New Roman"/>
          <w:spacing w:val="-8"/>
        </w:rPr>
      </w:pPr>
      <w:r w:rsidRPr="00620955">
        <w:rPr>
          <w:rFonts w:ascii="Cambria" w:eastAsia="Calibri" w:hAnsi="Cambria" w:cs="Times New Roman"/>
          <w:spacing w:val="-8"/>
        </w:rPr>
        <w:t>koszty przeniesienia, przewiezienia ubezpieczonego mienia do nowych pomieszczeń oraz ich adaptacji,</w:t>
      </w:r>
    </w:p>
    <w:p w:rsidR="00620955" w:rsidRPr="00620955" w:rsidRDefault="00620955" w:rsidP="00620955">
      <w:pPr>
        <w:widowControl w:val="0"/>
        <w:numPr>
          <w:ilvl w:val="0"/>
          <w:numId w:val="137"/>
        </w:numPr>
        <w:tabs>
          <w:tab w:val="left" w:pos="0"/>
          <w:tab w:val="left" w:pos="284"/>
        </w:tabs>
        <w:spacing w:after="0" w:line="240" w:lineRule="auto"/>
        <w:ind w:left="284" w:hanging="284"/>
        <w:jc w:val="both"/>
        <w:rPr>
          <w:rFonts w:ascii="Cambria" w:eastAsia="Calibri" w:hAnsi="Cambria" w:cs="Times New Roman"/>
          <w:spacing w:val="-8"/>
        </w:rPr>
      </w:pPr>
      <w:r w:rsidRPr="00620955">
        <w:rPr>
          <w:rFonts w:ascii="Cambria" w:eastAsia="Calibri" w:hAnsi="Cambria" w:cs="Times New Roman"/>
          <w:spacing w:val="-8"/>
        </w:rPr>
        <w:t>dodatkowe koszty pracy (godziny nadliczbowe i dodatki za pracę w nocy),</w:t>
      </w:r>
    </w:p>
    <w:p w:rsidR="00620955" w:rsidRPr="00620955" w:rsidRDefault="00620955" w:rsidP="00620955">
      <w:pPr>
        <w:widowControl w:val="0"/>
        <w:numPr>
          <w:ilvl w:val="0"/>
          <w:numId w:val="137"/>
        </w:numPr>
        <w:tabs>
          <w:tab w:val="left" w:pos="0"/>
          <w:tab w:val="left" w:pos="284"/>
        </w:tabs>
        <w:spacing w:after="0" w:line="240" w:lineRule="auto"/>
        <w:ind w:left="284" w:hanging="284"/>
        <w:jc w:val="both"/>
        <w:rPr>
          <w:rFonts w:ascii="Cambria" w:eastAsia="Calibri" w:hAnsi="Cambria" w:cs="Times New Roman"/>
          <w:spacing w:val="-8"/>
        </w:rPr>
      </w:pPr>
      <w:r w:rsidRPr="00620955">
        <w:rPr>
          <w:rFonts w:ascii="Cambria" w:eastAsia="Calibri" w:hAnsi="Cambria" w:cs="Times New Roman"/>
          <w:spacing w:val="-8"/>
        </w:rPr>
        <w:t>koszty poinformowania klientów i kooperantów o zmianach w prowadzonej działalności gospodarczej.</w:t>
      </w:r>
    </w:p>
    <w:p w:rsidR="00620955" w:rsidRPr="00620955" w:rsidRDefault="00620955" w:rsidP="00620955">
      <w:pPr>
        <w:widowControl w:val="0"/>
        <w:spacing w:after="0" w:line="240" w:lineRule="auto"/>
        <w:jc w:val="both"/>
        <w:rPr>
          <w:rFonts w:ascii="Cambria" w:eastAsia="Calibri" w:hAnsi="Cambria" w:cs="Times New Roman"/>
          <w:b/>
          <w:spacing w:val="-8"/>
        </w:rPr>
      </w:pPr>
      <w:r w:rsidRPr="00620955">
        <w:rPr>
          <w:rFonts w:ascii="Cambria" w:eastAsia="Calibri" w:hAnsi="Cambria" w:cs="Times New Roman"/>
          <w:spacing w:val="-8"/>
        </w:rPr>
        <w:t>Limit odpowiedzialności: 1 000 000,00 zł na jedno i wszystkie zdarzenia w każdym okresie ubezpieczenia.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dodatkowej prewencyjnej sumy ubezpieczenia </w:t>
      </w:r>
      <w:r w:rsidRPr="00620955">
        <w:rPr>
          <w:rFonts w:ascii="Cambria" w:eastAsia="Calibri" w:hAnsi="Cambria" w:cs="Times New Roman"/>
        </w:rPr>
        <w:t xml:space="preserve">– bez względu na postanowienia ogólnych bądź szczególnych warunków ubezpieczenia, strony umowy ubezpieczenia uzgodniły, że:   </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Jeżeli w ubezpieczeniu mienia od ognia i innych zdarzeń losowych bądź od wszystkich ryzyk systemem sum stałych suma ubezpieczenia danego środka trwałego jest niższa od wartości szkody, niedoubezpieczenie pokryte zostanie z dodatkowej prewencyjnej sumy ubezpieczenia.</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Limit odszkodowawczy: 1 000 000,00 zł na jedno i wszystkie zdarzenia w każdym okresie ubezpieczenia.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automatycznego pokrycia konsumpcji sumy ubezpieczenia w ubezpieczeniu mienia systemem sum stałych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Ubezpieczyciel przywróci automatycznie pierwotną sumę ubezpieczenia (doubezpieczenie) po wypłacie odszkodowań. Ubezpieczający nie będzie zobowiązany do dopłaty stosownej składki, wynikającej z automatycznego pokrycia konsumpcji sumy ubezpieczenia. Klauzula nie ma zastosowania jeżeli ogólne (szczególne) warunki ubezpieczenia nie przewidują konsumpcji sumy ubezpieczenia.</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bCs/>
        </w:rPr>
        <w:t>Klauzula ubezpieczenia mienia w transporcie</w:t>
      </w:r>
      <w:r w:rsidRPr="00620955">
        <w:rPr>
          <w:rFonts w:ascii="Cambria" w:eastAsia="Times New Roman" w:hAnsi="Cambria" w:cs="Times New Roman"/>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Zakres ochrony ubezpieczeniowej zostaje rozszerzony na wszelkie mienie przewożone lub transportowane wszelkimi środkami transportu lądowego, od szkód powstałych podczas jego przewożenia lub transportu. Ochrona ubezpieczeniowa obejmuje następujące ryzyka:</w:t>
      </w:r>
    </w:p>
    <w:p w:rsidR="00620955" w:rsidRPr="00620955" w:rsidRDefault="00620955" w:rsidP="00620955">
      <w:pPr>
        <w:widowControl w:val="0"/>
        <w:numPr>
          <w:ilvl w:val="0"/>
          <w:numId w:val="86"/>
        </w:numPr>
        <w:spacing w:after="0" w:line="240" w:lineRule="auto"/>
        <w:jc w:val="both"/>
        <w:rPr>
          <w:rFonts w:ascii="Cambria" w:eastAsia="Times New Roman" w:hAnsi="Cambria" w:cs="Times New Roman"/>
        </w:rPr>
      </w:pPr>
      <w:r w:rsidRPr="00620955">
        <w:rPr>
          <w:rFonts w:ascii="Cambria" w:eastAsia="Times New Roman" w:hAnsi="Cambria" w:cs="Times New Roman"/>
        </w:rPr>
        <w:t>ryzyka objęte ochroną w zakresie ubezpieczenia mienia od wszystkich ryzyk, w tym na podstawie klauzul dodatkowych,</w:t>
      </w:r>
    </w:p>
    <w:p w:rsidR="00620955" w:rsidRPr="00620955" w:rsidRDefault="00620955" w:rsidP="00620955">
      <w:pPr>
        <w:widowControl w:val="0"/>
        <w:numPr>
          <w:ilvl w:val="0"/>
          <w:numId w:val="86"/>
        </w:numPr>
        <w:spacing w:after="0" w:line="240" w:lineRule="auto"/>
        <w:jc w:val="both"/>
        <w:rPr>
          <w:rFonts w:ascii="Cambria" w:eastAsia="Times New Roman" w:hAnsi="Cambria" w:cs="Times New Roman"/>
        </w:rPr>
      </w:pPr>
      <w:r w:rsidRPr="00620955">
        <w:rPr>
          <w:rFonts w:ascii="Cambria" w:eastAsia="Times New Roman" w:hAnsi="Cambria" w:cs="Times New Roman"/>
        </w:rPr>
        <w:t>wypadku pojazdu, za pomocą którego dokonywany był transport,</w:t>
      </w:r>
    </w:p>
    <w:p w:rsidR="00620955" w:rsidRPr="00620955" w:rsidRDefault="00620955" w:rsidP="00620955">
      <w:pPr>
        <w:widowControl w:val="0"/>
        <w:numPr>
          <w:ilvl w:val="0"/>
          <w:numId w:val="86"/>
        </w:numPr>
        <w:spacing w:after="0" w:line="240" w:lineRule="auto"/>
        <w:jc w:val="both"/>
        <w:rPr>
          <w:rFonts w:ascii="Cambria" w:eastAsia="Times New Roman" w:hAnsi="Cambria" w:cs="Times New Roman"/>
        </w:rPr>
      </w:pPr>
      <w:r w:rsidRPr="00620955">
        <w:rPr>
          <w:rFonts w:ascii="Cambria" w:eastAsia="Times New Roman" w:hAnsi="Cambria" w:cs="Times New Roman"/>
        </w:rPr>
        <w:t>kradzieży mienia będącej następstwem wypadku pojazdu, za pomocą którego dokonywany był transport,</w:t>
      </w:r>
    </w:p>
    <w:p w:rsidR="00620955" w:rsidRPr="00620955" w:rsidRDefault="00620955" w:rsidP="00620955">
      <w:pPr>
        <w:widowControl w:val="0"/>
        <w:numPr>
          <w:ilvl w:val="0"/>
          <w:numId w:val="86"/>
        </w:numPr>
        <w:spacing w:after="0" w:line="240" w:lineRule="auto"/>
        <w:jc w:val="both"/>
        <w:rPr>
          <w:rFonts w:ascii="Cambria" w:eastAsia="Times New Roman" w:hAnsi="Cambria" w:cs="Times New Roman"/>
        </w:rPr>
      </w:pPr>
      <w:r w:rsidRPr="00620955">
        <w:rPr>
          <w:rFonts w:ascii="Cambria" w:eastAsia="Times New Roman" w:hAnsi="Cambria" w:cs="Times New Roman"/>
        </w:rPr>
        <w:t>kradzieży pojazdu wraz z przewożonym przez ten pojazd mieniem,</w:t>
      </w:r>
    </w:p>
    <w:p w:rsidR="00620955" w:rsidRPr="00620955" w:rsidRDefault="00620955" w:rsidP="00620955">
      <w:pPr>
        <w:widowControl w:val="0"/>
        <w:numPr>
          <w:ilvl w:val="0"/>
          <w:numId w:val="86"/>
        </w:numPr>
        <w:spacing w:after="0" w:line="240" w:lineRule="auto"/>
        <w:jc w:val="both"/>
        <w:rPr>
          <w:rFonts w:ascii="Cambria" w:eastAsia="Times New Roman" w:hAnsi="Cambria" w:cs="Times New Roman"/>
        </w:rPr>
      </w:pPr>
      <w:r w:rsidRPr="00620955">
        <w:rPr>
          <w:rFonts w:ascii="Cambria" w:eastAsia="Times New Roman" w:hAnsi="Cambria" w:cs="Times New Roman"/>
        </w:rPr>
        <w:t>kradzieży mienia z pojazdu, za pomocą którego dokonywany był transport, o ile pojazd ten znajdował się pod bezpośrednim dozorem fizycznym osoby lub osób biorących udział w transporcie. Za bezpośredni dozór fizyczny uważa się zachowanie przynajmniej kontaktu wzrokowego z tym pojazdem przez co najmniej jedną osobę dokonującą transportu,</w:t>
      </w:r>
    </w:p>
    <w:p w:rsidR="00620955" w:rsidRPr="00620955" w:rsidRDefault="00620955" w:rsidP="00620955">
      <w:pPr>
        <w:widowControl w:val="0"/>
        <w:numPr>
          <w:ilvl w:val="0"/>
          <w:numId w:val="86"/>
        </w:numPr>
        <w:spacing w:after="0" w:line="240" w:lineRule="auto"/>
        <w:jc w:val="both"/>
        <w:rPr>
          <w:rFonts w:ascii="Cambria" w:eastAsia="Times New Roman" w:hAnsi="Cambria" w:cs="Times New Roman"/>
        </w:rPr>
      </w:pPr>
      <w:r w:rsidRPr="00620955">
        <w:rPr>
          <w:rFonts w:ascii="Cambria" w:eastAsia="Times New Roman" w:hAnsi="Cambria" w:cs="Times New Roman"/>
        </w:rPr>
        <w:t>rabunku,</w:t>
      </w:r>
    </w:p>
    <w:p w:rsidR="00620955" w:rsidRPr="00620955" w:rsidRDefault="00620955" w:rsidP="00620955">
      <w:pPr>
        <w:widowControl w:val="0"/>
        <w:numPr>
          <w:ilvl w:val="0"/>
          <w:numId w:val="86"/>
        </w:numPr>
        <w:spacing w:after="0" w:line="240" w:lineRule="auto"/>
        <w:jc w:val="both"/>
        <w:rPr>
          <w:rFonts w:ascii="Cambria" w:eastAsia="Times New Roman" w:hAnsi="Cambria" w:cs="Times New Roman"/>
        </w:rPr>
      </w:pPr>
      <w:r w:rsidRPr="00620955">
        <w:rPr>
          <w:rFonts w:ascii="Cambria" w:eastAsia="Times New Roman" w:hAnsi="Cambria" w:cs="Times New Roman"/>
        </w:rPr>
        <w:t>uszkodzenie lub zniszczenie w trakcie załadunku i rozładunku.</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Za początek transportu  uważa się moment rozpoczęcia załadunku ubezpieczonego mienia, a za koniec transportu – moment zakończenia wyładunku w miejscu docelowym.</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Odszkodowanie za szkody będące następstwem zdarzeń, o których mowa powyżej, ograniczone jest do limitu w wysokości 200 000,00 zł na jedno i wszystkie zdarzenia w okresie ubezpieczenia. Wysokość szkody oraz odszkodowania ustala się zgodnie z zasadami przyjętymi dla ubezpieczenia mienia od wszystkich ryzyk. Postanowienia niniejszej klauzuli nie dotyczą transportu wartości pieniężnych oraz obrazów i wszelkich innych dzieł sztuki.</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rPr>
        <w:t>Poza tym ochroną ubezpieczeniową nie są objęte szkody:</w:t>
      </w:r>
    </w:p>
    <w:p w:rsidR="00620955" w:rsidRPr="00620955" w:rsidRDefault="00620955" w:rsidP="00620955">
      <w:pPr>
        <w:widowControl w:val="0"/>
        <w:numPr>
          <w:ilvl w:val="0"/>
          <w:numId w:val="108"/>
        </w:numPr>
        <w:tabs>
          <w:tab w:val="num"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powstałe wskutek obciążenia środka transportu ponad dopuszczalną ładowność;</w:t>
      </w:r>
    </w:p>
    <w:p w:rsidR="00620955" w:rsidRPr="00620955" w:rsidRDefault="00620955" w:rsidP="00620955">
      <w:pPr>
        <w:widowControl w:val="0"/>
        <w:numPr>
          <w:ilvl w:val="0"/>
          <w:numId w:val="108"/>
        </w:numPr>
        <w:tabs>
          <w:tab w:val="num"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powstałe wskutek nieprawidłowego załadowania, umocowania lub rozmieszczenia ładunku </w:t>
      </w:r>
      <w:r w:rsidRPr="00620955">
        <w:rPr>
          <w:rFonts w:ascii="Cambria" w:eastAsia="Times New Roman" w:hAnsi="Cambria" w:cs="Times New Roman"/>
        </w:rPr>
        <w:br/>
        <w:t>w pojeździe;</w:t>
      </w:r>
    </w:p>
    <w:p w:rsidR="00620955" w:rsidRPr="00620955" w:rsidRDefault="00620955" w:rsidP="00620955">
      <w:pPr>
        <w:widowControl w:val="0"/>
        <w:numPr>
          <w:ilvl w:val="0"/>
          <w:numId w:val="108"/>
        </w:numPr>
        <w:tabs>
          <w:tab w:val="num"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powstałe wskutek nieprzystosowania danego środka transportu do specyfiki i właściwości przewożonego w nim mienia;</w:t>
      </w:r>
    </w:p>
    <w:p w:rsidR="00620955" w:rsidRPr="00620955" w:rsidRDefault="00620955" w:rsidP="00620955">
      <w:pPr>
        <w:widowControl w:val="0"/>
        <w:numPr>
          <w:ilvl w:val="0"/>
          <w:numId w:val="108"/>
        </w:numPr>
        <w:tabs>
          <w:tab w:val="num"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spowodowane użyciem niesprawnych lub niewłaściwych maszyn lub urządzeń do wykonywania </w:t>
      </w:r>
      <w:r w:rsidRPr="00620955">
        <w:rPr>
          <w:rFonts w:ascii="Cambria" w:eastAsia="Times New Roman" w:hAnsi="Cambria" w:cs="Times New Roman"/>
        </w:rPr>
        <w:lastRenderedPageBreak/>
        <w:t>czynności załadunkowych i wyładunkowych;</w:t>
      </w:r>
    </w:p>
    <w:p w:rsidR="00620955" w:rsidRPr="00620955" w:rsidRDefault="00620955" w:rsidP="00620955">
      <w:pPr>
        <w:widowControl w:val="0"/>
        <w:numPr>
          <w:ilvl w:val="0"/>
          <w:numId w:val="108"/>
        </w:numPr>
        <w:tabs>
          <w:tab w:val="num" w:pos="284"/>
        </w:tabs>
        <w:spacing w:after="0" w:line="240" w:lineRule="auto"/>
        <w:ind w:left="284" w:hanging="284"/>
        <w:jc w:val="both"/>
        <w:rPr>
          <w:rFonts w:ascii="Cambria" w:eastAsia="Times New Roman" w:hAnsi="Cambria" w:cs="Times New Roman"/>
          <w:spacing w:val="-6"/>
        </w:rPr>
      </w:pPr>
      <w:r w:rsidRPr="00620955">
        <w:rPr>
          <w:rFonts w:ascii="Cambria" w:eastAsia="Times New Roman" w:hAnsi="Cambria" w:cs="Times New Roman"/>
          <w:spacing w:val="-6"/>
        </w:rPr>
        <w:t>powstałe wskutek wady ukrytej przewożonego mienia, naturalnego ubytku wagi, ilości lub objętości;</w:t>
      </w:r>
    </w:p>
    <w:p w:rsidR="00620955" w:rsidRPr="00620955" w:rsidRDefault="00620955" w:rsidP="00620955">
      <w:pPr>
        <w:widowControl w:val="0"/>
        <w:numPr>
          <w:ilvl w:val="0"/>
          <w:numId w:val="108"/>
        </w:numPr>
        <w:tabs>
          <w:tab w:val="num"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powstałe wskutek złego stanu technicznego środka transportu; </w:t>
      </w:r>
    </w:p>
    <w:p w:rsidR="00620955" w:rsidRPr="00620955" w:rsidRDefault="00620955" w:rsidP="00620955">
      <w:pPr>
        <w:widowControl w:val="0"/>
        <w:numPr>
          <w:ilvl w:val="0"/>
          <w:numId w:val="108"/>
        </w:numPr>
        <w:tabs>
          <w:tab w:val="num" w:pos="284"/>
        </w:tabs>
        <w:spacing w:after="0" w:line="240" w:lineRule="auto"/>
        <w:ind w:left="284" w:hanging="284"/>
        <w:jc w:val="both"/>
        <w:rPr>
          <w:rFonts w:ascii="Cambria" w:eastAsia="Times New Roman" w:hAnsi="Cambria" w:cs="Times New Roman"/>
          <w:spacing w:val="-6"/>
        </w:rPr>
      </w:pPr>
      <w:r w:rsidRPr="00620955">
        <w:rPr>
          <w:rFonts w:ascii="Cambria" w:eastAsia="Times New Roman" w:hAnsi="Cambria" w:cs="Times New Roman"/>
          <w:spacing w:val="-6"/>
        </w:rPr>
        <w:t>powstałe w wyniku nietrzeźwości, stanu po użyciu alkoholu lub odurzenia narkotykami lub innymi podobnie działającymi substancjami osoby kierującej środkiem transportu lub użycia przez tę osobę środków farmaceutycznych lub leków po użyciu, których przeciwwskazane jest kierowanie pojazdami.</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Times New Roman" w:hAnsi="Cambria" w:cs="Times New Roman"/>
        </w:rPr>
        <w:t xml:space="preserve">Ponadto ubezpieczyciel nie odpowiada: za szkody polegające na utracie informacji zapisanych </w:t>
      </w:r>
      <w:r w:rsidRPr="00620955">
        <w:rPr>
          <w:rFonts w:ascii="Cambria" w:eastAsia="Times New Roman" w:hAnsi="Cambria" w:cs="Times New Roman"/>
        </w:rPr>
        <w:br/>
        <w:t xml:space="preserve">na wszelkiego rodzaju nośnikach danych w tym magnetycznych i optycznych, za szkody powstałe wskutek naturalnego zużycia ubezpieczonego mienia lub jego wad ukrytych, bądź jego właściwości, </w:t>
      </w:r>
      <w:r w:rsidRPr="00620955">
        <w:rPr>
          <w:rFonts w:ascii="Cambria" w:eastAsia="Times New Roman" w:hAnsi="Cambria" w:cs="Times New Roman"/>
        </w:rPr>
        <w:br/>
        <w:t>za szkody powstałe wskutek kradzieży bez śladów włamania lub zaginięcia.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strajków i zamieszek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numPr>
          <w:ilvl w:val="0"/>
          <w:numId w:val="87"/>
        </w:numPr>
        <w:spacing w:after="0" w:line="240" w:lineRule="auto"/>
        <w:contextualSpacing/>
        <w:jc w:val="both"/>
        <w:rPr>
          <w:rFonts w:ascii="Cambria" w:eastAsia="Calibri" w:hAnsi="Cambria" w:cs="Times New Roman"/>
        </w:rPr>
      </w:pPr>
      <w:r w:rsidRPr="00620955">
        <w:rPr>
          <w:rFonts w:ascii="Cambria" w:eastAsia="Calibri" w:hAnsi="Cambria" w:cs="Times New Roman"/>
        </w:rPr>
        <w:t>Ubezpieczyciel pokrywa do ustalonego limitu – 500 000,00 zł – szkody powstałe w wyniku zdarzeń określonych w umowie ubezpieczenia, a powstałe w czasie trwania: strajku, zamieszek i rozruchów społecznych.</w:t>
      </w:r>
    </w:p>
    <w:p w:rsidR="00620955" w:rsidRPr="00620955" w:rsidRDefault="00620955" w:rsidP="00620955">
      <w:pPr>
        <w:widowControl w:val="0"/>
        <w:numPr>
          <w:ilvl w:val="0"/>
          <w:numId w:val="87"/>
        </w:numPr>
        <w:spacing w:after="0" w:line="240" w:lineRule="auto"/>
        <w:contextualSpacing/>
        <w:jc w:val="both"/>
        <w:rPr>
          <w:rFonts w:ascii="Cambria" w:eastAsia="Calibri" w:hAnsi="Cambria" w:cs="Times New Roman"/>
        </w:rPr>
      </w:pPr>
      <w:r w:rsidRPr="00620955">
        <w:rPr>
          <w:rFonts w:ascii="Cambria" w:eastAsia="Calibri" w:hAnsi="Cambria" w:cs="Times New Roman"/>
        </w:rPr>
        <w:t>Ubezpieczenie nie obejmuje szkód powstałych wskutek lub mających pośredni lub bezpośredni związek z następującymi zdarzeniami:</w:t>
      </w:r>
    </w:p>
    <w:p w:rsidR="00620955" w:rsidRPr="00620955" w:rsidRDefault="00620955" w:rsidP="00620955">
      <w:pPr>
        <w:widowControl w:val="0"/>
        <w:numPr>
          <w:ilvl w:val="0"/>
          <w:numId w:val="88"/>
        </w:numPr>
        <w:tabs>
          <w:tab w:val="left" w:pos="720"/>
        </w:tabs>
        <w:spacing w:after="0" w:line="240" w:lineRule="auto"/>
        <w:contextualSpacing/>
        <w:jc w:val="both"/>
        <w:rPr>
          <w:rFonts w:ascii="Cambria" w:eastAsia="Calibri" w:hAnsi="Cambria" w:cs="Times New Roman"/>
        </w:rPr>
      </w:pPr>
      <w:r w:rsidRPr="00620955">
        <w:rPr>
          <w:rFonts w:ascii="Cambria" w:eastAsia="Calibri" w:hAnsi="Cambria" w:cs="Times New Roman"/>
        </w:rPr>
        <w:t>wojna, inwazja, działanie nieprzyjacielskie, działania wojenne (niezależnie od tego, czy wojna została wypowiedziana, czy nie), wojna domowa,</w:t>
      </w:r>
    </w:p>
    <w:p w:rsidR="00620955" w:rsidRPr="00620955" w:rsidRDefault="00620955" w:rsidP="00620955">
      <w:pPr>
        <w:widowControl w:val="0"/>
        <w:numPr>
          <w:ilvl w:val="0"/>
          <w:numId w:val="88"/>
        </w:numPr>
        <w:tabs>
          <w:tab w:val="left" w:pos="720"/>
        </w:tabs>
        <w:spacing w:after="0" w:line="240" w:lineRule="auto"/>
        <w:contextualSpacing/>
        <w:jc w:val="both"/>
        <w:rPr>
          <w:rFonts w:ascii="Cambria" w:eastAsia="Calibri" w:hAnsi="Cambria" w:cs="Times New Roman"/>
        </w:rPr>
      </w:pPr>
      <w:r w:rsidRPr="00620955">
        <w:rPr>
          <w:rFonts w:ascii="Cambria" w:eastAsia="Calibri" w:hAnsi="Cambria" w:cs="Times New Roman"/>
        </w:rPr>
        <w:t>bunt, zamieszki społeczne o charakterze powstania powszechnego, powstanie zbrojne, rebelia, rewolucja, działanie władzy wojskowej lub uzurpowanej.</w:t>
      </w:r>
    </w:p>
    <w:p w:rsidR="00620955" w:rsidRPr="00620955" w:rsidRDefault="00620955" w:rsidP="00620955">
      <w:pPr>
        <w:widowControl w:val="0"/>
        <w:numPr>
          <w:ilvl w:val="0"/>
          <w:numId w:val="87"/>
        </w:numPr>
        <w:spacing w:after="0" w:line="240" w:lineRule="auto"/>
        <w:contextualSpacing/>
        <w:jc w:val="both"/>
        <w:rPr>
          <w:rFonts w:ascii="Cambria" w:eastAsia="Calibri" w:hAnsi="Cambria" w:cs="Times New Roman"/>
        </w:rPr>
      </w:pPr>
      <w:r w:rsidRPr="00620955">
        <w:rPr>
          <w:rFonts w:ascii="Cambria" w:eastAsia="Calibri" w:hAnsi="Cambria" w:cs="Times New Roman"/>
        </w:rPr>
        <w:t>Ponadto z ochrony ubezpieczeniowej wyłącza się szkody:</w:t>
      </w:r>
    </w:p>
    <w:p w:rsidR="00620955" w:rsidRPr="00620955" w:rsidRDefault="00620955" w:rsidP="00620955">
      <w:pPr>
        <w:widowControl w:val="0"/>
        <w:numPr>
          <w:ilvl w:val="0"/>
          <w:numId w:val="88"/>
        </w:numPr>
        <w:tabs>
          <w:tab w:val="left" w:pos="720"/>
        </w:tabs>
        <w:spacing w:after="0" w:line="240" w:lineRule="auto"/>
        <w:contextualSpacing/>
        <w:jc w:val="both"/>
        <w:rPr>
          <w:rFonts w:ascii="Cambria" w:eastAsia="Calibri" w:hAnsi="Cambria" w:cs="Times New Roman"/>
        </w:rPr>
      </w:pPr>
      <w:r w:rsidRPr="00620955">
        <w:rPr>
          <w:rFonts w:ascii="Cambria" w:eastAsia="Calibri" w:hAnsi="Cambria" w:cs="Times New Roman"/>
        </w:rPr>
        <w:t>wynikłe z całkowitego lub częściowego zaprzestania działalności, opóźnień lub zakłóceń działalności,</w:t>
      </w:r>
    </w:p>
    <w:p w:rsidR="00620955" w:rsidRPr="00620955" w:rsidRDefault="00620955" w:rsidP="00620955">
      <w:pPr>
        <w:widowControl w:val="0"/>
        <w:numPr>
          <w:ilvl w:val="0"/>
          <w:numId w:val="88"/>
        </w:numPr>
        <w:tabs>
          <w:tab w:val="left" w:pos="720"/>
        </w:tabs>
        <w:spacing w:after="0" w:line="240" w:lineRule="auto"/>
        <w:contextualSpacing/>
        <w:jc w:val="both"/>
        <w:rPr>
          <w:rFonts w:ascii="Cambria" w:eastAsia="Calibri" w:hAnsi="Cambria" w:cs="Times New Roman"/>
        </w:rPr>
      </w:pPr>
      <w:r w:rsidRPr="00620955">
        <w:rPr>
          <w:rFonts w:ascii="Cambria" w:eastAsia="Calibri" w:hAnsi="Cambria" w:cs="Times New Roman"/>
        </w:rPr>
        <w:t>powstałe wskutek trwałego lub tymczasowego zajęcia, w wyniku konfiskaty lub rekwizycji przez legalną władzę.</w:t>
      </w:r>
    </w:p>
    <w:p w:rsidR="00620955" w:rsidRPr="00620955" w:rsidRDefault="00620955" w:rsidP="00620955">
      <w:pPr>
        <w:widowControl w:val="0"/>
        <w:spacing w:before="60" w:after="0" w:line="240" w:lineRule="auto"/>
        <w:jc w:val="both"/>
        <w:rPr>
          <w:rFonts w:ascii="Cambria" w:eastAsia="Times New Roman" w:hAnsi="Cambria" w:cs="Times New Roman"/>
          <w:b/>
          <w:bCs/>
          <w:spacing w:val="-8"/>
        </w:rPr>
      </w:pPr>
      <w:r w:rsidRPr="00620955">
        <w:rPr>
          <w:rFonts w:ascii="Cambria" w:eastAsia="Times New Roman" w:hAnsi="Cambria" w:cs="Times New Roman"/>
          <w:b/>
          <w:bCs/>
          <w:spacing w:val="-8"/>
        </w:rPr>
        <w:t xml:space="preserve">Klauzula kosztów przeniesienia mienia i przekwaterowania osób </w:t>
      </w:r>
      <w:r w:rsidRPr="00620955">
        <w:rPr>
          <w:rFonts w:ascii="Cambria" w:eastAsia="Times New Roman" w:hAnsi="Cambria" w:cs="Times New Roman"/>
          <w:spacing w:val="-8"/>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Times New Roman" w:hAnsi="Cambria" w:cs="Times New Roman"/>
          <w:bCs/>
          <w:spacing w:val="-6"/>
        </w:rPr>
      </w:pPr>
      <w:r w:rsidRPr="00620955">
        <w:rPr>
          <w:rFonts w:ascii="Cambria" w:eastAsia="Times New Roman" w:hAnsi="Cambria" w:cs="Times New Roman"/>
          <w:bCs/>
          <w:spacing w:val="-6"/>
        </w:rPr>
        <w:t>W przypadku szkody powstałej w ubezpieczonym budynku wskutek zdarzenia losowego objętego ubezpieczeniem, ubezpieczyciel pokrywa niezbędne koszty przeniesienia mienia znajdującego się w budynku oraz koszty przekwaterowania osób zamieszkałych, w tym koszty najmu lokali lub pomieszczeń zastępczych. Limit odpowiedzialności na jedno i wszystkie zdarzenia: 50 000,00 zł w okresie ubezpieczenia.</w:t>
      </w:r>
    </w:p>
    <w:p w:rsidR="00620955" w:rsidRPr="00620955" w:rsidRDefault="00620955" w:rsidP="00620955">
      <w:pPr>
        <w:spacing w:before="60" w:after="0" w:line="240" w:lineRule="auto"/>
        <w:jc w:val="both"/>
        <w:rPr>
          <w:rFonts w:ascii="Cambria" w:eastAsia="Calibri" w:hAnsi="Cambria" w:cs="Times New Roman"/>
          <w:iCs/>
        </w:rPr>
      </w:pPr>
      <w:r w:rsidRPr="00620955">
        <w:rPr>
          <w:rFonts w:ascii="Cambria" w:eastAsia="Calibri" w:hAnsi="Cambria" w:cs="Times New Roman"/>
          <w:b/>
        </w:rPr>
        <w:t xml:space="preserve">Klauzula współwłasności mienia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autoSpaceDE w:val="0"/>
        <w:autoSpaceDN w:val="0"/>
        <w:adjustRightInd w:val="0"/>
        <w:spacing w:after="0" w:line="240" w:lineRule="auto"/>
        <w:jc w:val="both"/>
        <w:rPr>
          <w:rFonts w:ascii="Cambria" w:eastAsia="Calibri" w:hAnsi="Cambria" w:cs="Times New Roman"/>
        </w:rPr>
      </w:pPr>
      <w:r w:rsidRPr="00620955">
        <w:rPr>
          <w:rFonts w:ascii="Cambria" w:eastAsia="Calibri" w:hAnsi="Cambria" w:cs="Times New Roman"/>
        </w:rPr>
        <w:t xml:space="preserve">Ustanawia się odpowiedzialność ubezpieczyciela w odniesieniu do budynków i budowli, których ubezpieczający jest współwłaścicielem oraz lokali mieszkalnych i użytkowych wraz z ułamkową częścią wspólną, stanowiących własność zamawiającego (ubezpieczającego lub ubezpieczonego), </w:t>
      </w:r>
      <w:r w:rsidRPr="00620955">
        <w:rPr>
          <w:rFonts w:ascii="Cambria" w:eastAsia="Calibri" w:hAnsi="Cambria" w:cs="Times New Roman"/>
        </w:rPr>
        <w:br/>
        <w:t>w których nie zostały powołane wspólnoty mieszkaniowe.</w:t>
      </w:r>
    </w:p>
    <w:p w:rsidR="00620955" w:rsidRPr="00620955" w:rsidRDefault="00620955" w:rsidP="00620955">
      <w:pPr>
        <w:widowControl w:val="0"/>
        <w:autoSpaceDE w:val="0"/>
        <w:autoSpaceDN w:val="0"/>
        <w:adjustRightInd w:val="0"/>
        <w:spacing w:after="0" w:line="240" w:lineRule="auto"/>
        <w:jc w:val="both"/>
        <w:rPr>
          <w:rFonts w:ascii="Cambria" w:eastAsia="Calibri" w:hAnsi="Cambria" w:cs="Times New Roman"/>
        </w:rPr>
      </w:pPr>
      <w:r w:rsidRPr="00620955">
        <w:rPr>
          <w:rFonts w:ascii="Cambria" w:eastAsia="Calibri" w:hAnsi="Cambria" w:cs="Times New Roman"/>
        </w:rPr>
        <w:t>1. W przypadku powstania szkody, jeżeli pozostała część nieruchomości – współwłasności, będzie nieubezpieczona lub umowa ubezpieczenia będzie zawarta przez współwłaściciela/li u innego ubezpieczyciela, ubezpieczyciel nie będzie stosował ograniczenia wypłaty odszkodowania poprzez zastosowania zasady proporcji wynikającej z niedoubezpieczenia.</w:t>
      </w:r>
    </w:p>
    <w:p w:rsidR="00620955" w:rsidRPr="00620955" w:rsidRDefault="00620955" w:rsidP="00620955">
      <w:pPr>
        <w:widowControl w:val="0"/>
        <w:spacing w:after="0" w:line="240" w:lineRule="auto"/>
        <w:jc w:val="both"/>
        <w:rPr>
          <w:rFonts w:ascii="Cambria" w:eastAsia="Times New Roman" w:hAnsi="Cambria" w:cs="Times New Roman"/>
          <w:b/>
        </w:rPr>
      </w:pPr>
      <w:r w:rsidRPr="00620955">
        <w:rPr>
          <w:rFonts w:ascii="Cambria" w:eastAsia="Calibri" w:hAnsi="Cambria" w:cs="Times New Roman"/>
        </w:rPr>
        <w:t xml:space="preserve">2. W przypadku powstania szkody w części wspólnej nieruchomości, kiedy przywrócenie do stanu sprzed szkody jest uzasadnione interesem ekonomicznym lub społecznym, a ubezpieczający naprawi lub odbuduje całość uszkodzonego mienia (również w części, w której nie jest właścicielem) ubezpieczyciel wypłaci odszkodowanie do sumy </w:t>
      </w:r>
      <w:r w:rsidRPr="00620955">
        <w:rPr>
          <w:rFonts w:ascii="Cambria" w:eastAsia="Calibri" w:hAnsi="Cambria" w:cs="Times New Roman"/>
          <w:bCs/>
        </w:rPr>
        <w:t xml:space="preserve">500 000,00 zł </w:t>
      </w:r>
      <w:r w:rsidRPr="00620955">
        <w:rPr>
          <w:rFonts w:ascii="Cambria" w:eastAsia="Calibri" w:hAnsi="Cambria" w:cs="Times New Roman"/>
        </w:rPr>
        <w:t>ponad sumę ubezpieczenia w każdym rocznym okresie ubezpieczenia.</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rPr>
        <w:t xml:space="preserve">Klauzula ubezpieczenia mediów gaśniczych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Ubezpieczyciel pokryje koszty napełnienia urządzeń i/lub instalacji gaśniczych, w przypadku wydostania się mediów gaśniczych z przyczyn innych niż konieczność ugaszenia pożaru. Limit odpowiedzialności na jedno i wszystkie zdarzenia: 10 000,00 zł.</w:t>
      </w:r>
    </w:p>
    <w:p w:rsidR="00620955" w:rsidRPr="00620955" w:rsidRDefault="00620955" w:rsidP="00620955">
      <w:pPr>
        <w:widowControl w:val="0"/>
        <w:spacing w:before="60" w:after="0" w:line="240" w:lineRule="auto"/>
        <w:jc w:val="both"/>
        <w:rPr>
          <w:rFonts w:ascii="Cambria" w:eastAsia="Calibri" w:hAnsi="Cambria" w:cs="Times New Roman"/>
          <w:b/>
        </w:rPr>
      </w:pPr>
      <w:r w:rsidRPr="00620955">
        <w:rPr>
          <w:rFonts w:ascii="Cambria" w:eastAsia="Calibri" w:hAnsi="Cambria" w:cs="Times New Roman"/>
          <w:b/>
        </w:rPr>
        <w:t xml:space="preserve">Klauzula szkód w przedmiotach szklanych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 xml:space="preserve">Ochroną ubezpieczeniową zostają objęte będące własnością lub znajdujące się w posiadaniu ubezpieczonego szyby i inne przedmioty stanowiące część, wyposażenie bądź urządzenie budynków, </w:t>
      </w:r>
      <w:r w:rsidRPr="00620955">
        <w:rPr>
          <w:rFonts w:ascii="Cambria" w:eastAsia="Calibri" w:hAnsi="Cambria" w:cs="Times New Roman"/>
        </w:rPr>
        <w:lastRenderedPageBreak/>
        <w:t xml:space="preserve">lokali oraz innych pomieszczeń użytkowych oraz przedmioty znajdujące się na zewnątrz, </w:t>
      </w:r>
      <w:r w:rsidRPr="00620955">
        <w:rPr>
          <w:rFonts w:ascii="Cambria" w:eastAsia="Calibri" w:hAnsi="Cambria" w:cs="Times New Roman"/>
          <w:iCs/>
        </w:rPr>
        <w:t>niezależnie od rodzaju szkła i klasy odporności</w:t>
      </w:r>
      <w:r w:rsidRPr="00620955">
        <w:rPr>
          <w:rFonts w:ascii="Cambria" w:eastAsia="Calibri" w:hAnsi="Cambria" w:cs="Times New Roman"/>
        </w:rPr>
        <w:t>. W szczególności ochroną objęte są następujące przedmioty:</w:t>
      </w:r>
    </w:p>
    <w:p w:rsidR="00620955" w:rsidRPr="00620955" w:rsidRDefault="00620955" w:rsidP="00620955">
      <w:pPr>
        <w:widowControl w:val="0"/>
        <w:numPr>
          <w:ilvl w:val="0"/>
          <w:numId w:val="90"/>
        </w:numPr>
        <w:tabs>
          <w:tab w:val="num" w:pos="284"/>
        </w:tabs>
        <w:spacing w:after="0" w:line="240" w:lineRule="auto"/>
        <w:ind w:left="284" w:hanging="284"/>
        <w:jc w:val="both"/>
        <w:rPr>
          <w:rFonts w:ascii="Cambria" w:eastAsia="Calibri" w:hAnsi="Cambria" w:cs="Times New Roman"/>
          <w:iCs/>
        </w:rPr>
      </w:pPr>
      <w:r w:rsidRPr="00620955">
        <w:rPr>
          <w:rFonts w:ascii="Cambria" w:eastAsia="Calibri" w:hAnsi="Cambria" w:cs="Times New Roman"/>
          <w:iCs/>
        </w:rPr>
        <w:t>oszklenie stanowiące element konstrukcji budynku,</w:t>
      </w:r>
    </w:p>
    <w:p w:rsidR="00620955" w:rsidRPr="00620955" w:rsidRDefault="00620955" w:rsidP="00620955">
      <w:pPr>
        <w:widowControl w:val="0"/>
        <w:numPr>
          <w:ilvl w:val="0"/>
          <w:numId w:val="90"/>
        </w:numPr>
        <w:tabs>
          <w:tab w:val="num" w:pos="284"/>
        </w:tabs>
        <w:spacing w:after="0" w:line="240" w:lineRule="auto"/>
        <w:ind w:left="284" w:hanging="284"/>
        <w:jc w:val="both"/>
        <w:rPr>
          <w:rFonts w:ascii="Cambria" w:eastAsia="Calibri" w:hAnsi="Cambria" w:cs="Times New Roman"/>
          <w:iCs/>
        </w:rPr>
      </w:pPr>
      <w:r w:rsidRPr="00620955">
        <w:rPr>
          <w:rFonts w:ascii="Cambria" w:eastAsia="Calibri" w:hAnsi="Cambria" w:cs="Times New Roman"/>
          <w:iCs/>
        </w:rPr>
        <w:t>oszklenie okienne i drzwiowe,</w:t>
      </w:r>
    </w:p>
    <w:p w:rsidR="00620955" w:rsidRPr="00620955" w:rsidRDefault="00620955" w:rsidP="00620955">
      <w:pPr>
        <w:widowControl w:val="0"/>
        <w:numPr>
          <w:ilvl w:val="0"/>
          <w:numId w:val="90"/>
        </w:numPr>
        <w:tabs>
          <w:tab w:val="num" w:pos="284"/>
        </w:tabs>
        <w:spacing w:after="0" w:line="240" w:lineRule="auto"/>
        <w:ind w:left="284" w:hanging="284"/>
        <w:jc w:val="both"/>
        <w:rPr>
          <w:rFonts w:ascii="Cambria" w:eastAsia="Calibri" w:hAnsi="Cambria" w:cs="Times New Roman"/>
          <w:iCs/>
        </w:rPr>
      </w:pPr>
      <w:r w:rsidRPr="00620955">
        <w:rPr>
          <w:rFonts w:ascii="Cambria" w:eastAsia="Calibri" w:hAnsi="Cambria" w:cs="Times New Roman"/>
          <w:iCs/>
        </w:rPr>
        <w:t xml:space="preserve">oszklenie zewnętrzne i wewnętrzne, wiaty </w:t>
      </w:r>
    </w:p>
    <w:p w:rsidR="00620955" w:rsidRPr="00620955" w:rsidRDefault="00620955" w:rsidP="00620955">
      <w:pPr>
        <w:widowControl w:val="0"/>
        <w:numPr>
          <w:ilvl w:val="0"/>
          <w:numId w:val="90"/>
        </w:numPr>
        <w:tabs>
          <w:tab w:val="num" w:pos="284"/>
        </w:tabs>
        <w:spacing w:after="0" w:line="240" w:lineRule="auto"/>
        <w:ind w:left="284" w:hanging="284"/>
        <w:jc w:val="both"/>
        <w:rPr>
          <w:rFonts w:ascii="Cambria" w:eastAsia="Calibri" w:hAnsi="Cambria" w:cs="Times New Roman"/>
          <w:iCs/>
        </w:rPr>
      </w:pPr>
      <w:r w:rsidRPr="00620955">
        <w:rPr>
          <w:rFonts w:ascii="Cambria" w:eastAsia="Calibri" w:hAnsi="Cambria" w:cs="Times New Roman"/>
          <w:iCs/>
        </w:rPr>
        <w:t xml:space="preserve">konstrukcje wypełnione szkłem lub tworzywem itp., </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szyby specjalne (szyby antywłamaniowe, płyty szklane warstwowe i inne),</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oszklenia ścienne i dachowe,</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płyty szklane stanowiące składowe części mebli, stołów, lad oraz gablot,</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szklane przegrody ścienne oraz osłony kantorów, boksów i kabin,</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tablice reklamowe, szyldy, tablice i gabloty poza budynkiem lub lokalem ze szkła, plastiku, tworzywa itp.,</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neony, reklamy świetlne, tablice świetlne i elektroniczne,</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ahoma"/>
          <w:bCs/>
          <w:color w:val="000000"/>
        </w:rPr>
        <w:t>części szklane instalacji solarnych,</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witraże,</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lustra wiszące, stojące i wmontowane w ścianach,</w:t>
      </w:r>
    </w:p>
    <w:p w:rsidR="00620955" w:rsidRPr="00620955" w:rsidRDefault="00620955" w:rsidP="00620955">
      <w:pPr>
        <w:widowControl w:val="0"/>
        <w:numPr>
          <w:ilvl w:val="0"/>
          <w:numId w:val="89"/>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szklane, ceramiczne i kamienne wykładziny ścian, słupów i filarów.</w:t>
      </w:r>
    </w:p>
    <w:p w:rsidR="00620955" w:rsidRPr="00620955" w:rsidRDefault="00620955" w:rsidP="00620955">
      <w:pPr>
        <w:widowControl w:val="0"/>
        <w:spacing w:before="60" w:after="0" w:line="240" w:lineRule="auto"/>
        <w:rPr>
          <w:rFonts w:ascii="Cambria" w:eastAsia="Calibri" w:hAnsi="Cambria" w:cs="Times New Roman"/>
        </w:rPr>
      </w:pPr>
      <w:r w:rsidRPr="00620955">
        <w:rPr>
          <w:rFonts w:ascii="Cambria" w:eastAsia="Calibri" w:hAnsi="Cambria" w:cs="Times New Roman"/>
          <w:bCs/>
        </w:rPr>
        <w:t>Wymagany zakres ubezpieczenia obejmuje:</w:t>
      </w:r>
    </w:p>
    <w:p w:rsidR="00620955" w:rsidRPr="00620955" w:rsidRDefault="00620955" w:rsidP="00620955">
      <w:pPr>
        <w:widowControl w:val="0"/>
        <w:numPr>
          <w:ilvl w:val="0"/>
          <w:numId w:val="91"/>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 xml:space="preserve">stłuczenie (rozbicie) lub pęknięcie przedmiotu ubezpieczenia </w:t>
      </w:r>
    </w:p>
    <w:p w:rsidR="00620955" w:rsidRPr="00620955" w:rsidRDefault="00620955" w:rsidP="00620955">
      <w:pPr>
        <w:widowControl w:val="0"/>
        <w:numPr>
          <w:ilvl w:val="0"/>
          <w:numId w:val="91"/>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pokrycie poniesionych kosztów ustawienia i rozebrania rusztowań i użycia dźwigu w celu dokonania wymiany lub naprawy ubezpieczonych przedmiotów w związku z ich stłuczeniem (rozbiciem)  lub pęknięciem</w:t>
      </w:r>
    </w:p>
    <w:p w:rsidR="00620955" w:rsidRPr="00620955" w:rsidRDefault="00620955" w:rsidP="00620955">
      <w:pPr>
        <w:widowControl w:val="0"/>
        <w:numPr>
          <w:ilvl w:val="0"/>
          <w:numId w:val="91"/>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 xml:space="preserve">koszty wykonania znaków reklamowych i informacyjnych </w:t>
      </w:r>
    </w:p>
    <w:p w:rsidR="00620955" w:rsidRPr="00620955" w:rsidRDefault="00620955" w:rsidP="00620955">
      <w:pPr>
        <w:widowControl w:val="0"/>
        <w:numPr>
          <w:ilvl w:val="0"/>
          <w:numId w:val="91"/>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koszty tymczasowego zabezpieczenia (do wysokości 20% sumy ubezpieczenia)</w:t>
      </w:r>
    </w:p>
    <w:p w:rsidR="00620955" w:rsidRPr="00620955" w:rsidRDefault="00620955" w:rsidP="00620955">
      <w:pPr>
        <w:widowControl w:val="0"/>
        <w:numPr>
          <w:ilvl w:val="0"/>
          <w:numId w:val="91"/>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koszty transportu związane z naprawieniem szkody, szkody).</w:t>
      </w:r>
    </w:p>
    <w:p w:rsidR="00620955" w:rsidRPr="00620955" w:rsidRDefault="00620955" w:rsidP="00620955">
      <w:pPr>
        <w:widowControl w:val="0"/>
        <w:numPr>
          <w:ilvl w:val="0"/>
          <w:numId w:val="91"/>
        </w:numPr>
        <w:tabs>
          <w:tab w:val="num" w:pos="284"/>
        </w:tabs>
        <w:spacing w:after="0" w:line="240" w:lineRule="auto"/>
        <w:ind w:left="284" w:hanging="284"/>
        <w:jc w:val="both"/>
        <w:rPr>
          <w:rFonts w:ascii="Cambria" w:eastAsia="Calibri" w:hAnsi="Cambria" w:cs="Times New Roman"/>
        </w:rPr>
      </w:pPr>
      <w:r w:rsidRPr="00620955">
        <w:rPr>
          <w:rFonts w:ascii="Cambria" w:eastAsia="Calibri" w:hAnsi="Cambria" w:cs="Times New Roman"/>
        </w:rPr>
        <w:t>koszty usług ekspresowych (wykonanie oszklenia w ciągu 24 h od powstania szkody)</w:t>
      </w:r>
      <w:r w:rsidRPr="00620955">
        <w:rPr>
          <w:rFonts w:ascii="Cambria" w:eastAsia="Times New Roman" w:hAnsi="Cambria" w:cs="Times New Roman"/>
        </w:rPr>
        <w:t>.</w:t>
      </w:r>
    </w:p>
    <w:p w:rsidR="00620955" w:rsidRPr="00620955" w:rsidRDefault="00620955" w:rsidP="00620955">
      <w:pPr>
        <w:widowControl w:val="0"/>
        <w:spacing w:before="60" w:after="0" w:line="240" w:lineRule="auto"/>
        <w:jc w:val="both"/>
        <w:rPr>
          <w:rFonts w:ascii="Cambria" w:eastAsia="Times New Roman" w:hAnsi="Cambria" w:cs="Times New Roman"/>
        </w:rPr>
      </w:pPr>
      <w:r w:rsidRPr="00620955">
        <w:rPr>
          <w:rFonts w:ascii="Cambria" w:eastAsia="Times New Roman" w:hAnsi="Cambria" w:cs="Times New Roman"/>
          <w:b/>
        </w:rPr>
        <w:t xml:space="preserve">Klauzula ubezpieczenia przepięć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Ochroną ubezpieczeniową objęte zostają szkody powstałe wskutek wszelkich przepięć, w tym również bezpośrednio lub pośrednio wskutek wyładowania atmosferycznego lub uderzenia pioruna (szkody spowodowane gwałtownym wzrostem napięcia w sieci elektrycznej w wyniku wyładowań atmosferycznych) lub zmian parametrów prądu elektrycznego (zmiany napięcia, natężenia, częstotliwości, w tym szkody powstałe z przyczyn leżących po stronie zakładu energetycznego) lub wzbudzania się niszczących sił elektromagnetycznych. Z zakresu ochrony ubezpieczeniowej wyłączone są szkody w urządzeniach przeciwprzepięciowych polegające na ich uszkodzeniu wskutek prawidłowego zadziałania (np. przepalenie wkładek topikowych, bezpieczniki, wyłączniki). Ubezpieczenie obejmuje wszystkie grupy mienia.</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Limit odpowiedzialności: 1 000 000,00 zł na jedno i wszystkie zdarzenia w okresie ubezpieczenia.</w:t>
      </w:r>
    </w:p>
    <w:p w:rsidR="00620955" w:rsidRPr="00620955" w:rsidRDefault="00620955" w:rsidP="00620955">
      <w:pPr>
        <w:widowControl w:val="0"/>
        <w:spacing w:after="0" w:line="240" w:lineRule="auto"/>
        <w:jc w:val="both"/>
        <w:rPr>
          <w:rFonts w:ascii="Cambria" w:eastAsia="Times New Roman" w:hAnsi="Cambria" w:cs="Times New Roman"/>
          <w:spacing w:val="-6"/>
        </w:rPr>
      </w:pPr>
      <w:r w:rsidRPr="00620955">
        <w:rPr>
          <w:rFonts w:ascii="Cambria" w:eastAsia="Times New Roman" w:hAnsi="Cambria" w:cs="Times New Roman"/>
          <w:spacing w:val="-6"/>
        </w:rPr>
        <w:t>Uwaga: jeśli ogólne lub szczególne warunki ubezpieczenia mienia od wszystkich ryzyk nie przewidują limitu odpowiedzialności dla ryzyka przepięcia lub jeśli limit ten jest wyższy niż określony w klauzuli, wówczas zastosowanie mają wyłącznie postanowienia ogólnych lub szczególnych warunków ubezpieczenia.</w:t>
      </w:r>
    </w:p>
    <w:p w:rsidR="00620955" w:rsidRPr="00620955" w:rsidRDefault="00620955" w:rsidP="00620955">
      <w:pPr>
        <w:widowControl w:val="0"/>
        <w:suppressAutoHyphens/>
        <w:spacing w:before="60" w:after="0" w:line="240" w:lineRule="auto"/>
        <w:jc w:val="both"/>
        <w:rPr>
          <w:rFonts w:ascii="Cambria" w:eastAsia="Calibri" w:hAnsi="Cambria" w:cs="Times New Roman"/>
          <w:spacing w:val="-8"/>
        </w:rPr>
      </w:pPr>
      <w:r w:rsidRPr="00620955">
        <w:rPr>
          <w:rFonts w:ascii="Cambria" w:eastAsia="Times New Roman" w:hAnsi="Cambria" w:cs="Times New Roman"/>
          <w:b/>
          <w:spacing w:val="-8"/>
          <w:szCs w:val="20"/>
          <w:lang w:eastAsia="ar-SA"/>
        </w:rPr>
        <w:t>Klauzula dodatkowa świadczenia z tytułu śmierci ubezpieczonego w następstwie wypadku komunikacyjnego</w:t>
      </w:r>
      <w:r w:rsidRPr="00620955">
        <w:rPr>
          <w:rFonts w:ascii="Cambria" w:eastAsia="Times New Roman" w:hAnsi="Cambria" w:cs="Times New Roman"/>
          <w:spacing w:val="-8"/>
          <w:szCs w:val="20"/>
          <w:lang w:eastAsia="ar-SA"/>
        </w:rPr>
        <w:t xml:space="preserve"> </w:t>
      </w:r>
      <w:r w:rsidRPr="00620955">
        <w:rPr>
          <w:rFonts w:ascii="Cambria" w:eastAsia="Calibri" w:hAnsi="Cambria" w:cs="Times New Roman"/>
          <w:spacing w:val="-8"/>
        </w:rPr>
        <w:t>– bez względu na postanowienia ogólnych bądź szczególnych warunków ubezpieczenia, strony umowy ubezpieczenia uzgodniły, że:</w:t>
      </w:r>
    </w:p>
    <w:p w:rsidR="00620955" w:rsidRPr="00620955" w:rsidRDefault="00620955" w:rsidP="00620955">
      <w:pPr>
        <w:widowControl w:val="0"/>
        <w:suppressAutoHyphens/>
        <w:spacing w:after="0" w:line="240" w:lineRule="auto"/>
        <w:jc w:val="both"/>
        <w:rPr>
          <w:rFonts w:ascii="Cambria" w:eastAsia="Times New Roman" w:hAnsi="Cambria" w:cs="Times New Roman"/>
          <w:b/>
          <w:spacing w:val="-10"/>
          <w:szCs w:val="20"/>
          <w:lang w:eastAsia="ar-SA"/>
        </w:rPr>
      </w:pPr>
      <w:r w:rsidRPr="00620955">
        <w:rPr>
          <w:rFonts w:ascii="Cambria" w:eastAsia="Times New Roman" w:hAnsi="Cambria" w:cs="Times New Roman"/>
          <w:spacing w:val="-10"/>
          <w:szCs w:val="20"/>
          <w:lang w:eastAsia="ar-SA"/>
        </w:rPr>
        <w:t>Zakres ochrony ubezpieczeniowej zostaje rozszerzony dodatkowo o świadczenie z tytułu śmierci ubezpieczonego w następstwie wypadku komunikacyjnego. Wysokość świadczenia w tym zakresie wynosi 50% sumy ubezpieczenia dodatkowo do świadczenia z tytułu śmierci ubezpieczonego w następstwie nieszczęśliwego wypadku.</w:t>
      </w:r>
    </w:p>
    <w:p w:rsidR="00620955" w:rsidRPr="00620955" w:rsidRDefault="00620955" w:rsidP="00620955">
      <w:pPr>
        <w:widowControl w:val="0"/>
        <w:suppressAutoHyphens/>
        <w:spacing w:before="60" w:after="0" w:line="240" w:lineRule="auto"/>
        <w:jc w:val="both"/>
        <w:rPr>
          <w:rFonts w:ascii="Cambria" w:eastAsia="Times New Roman" w:hAnsi="Cambria" w:cs="Times New Roman"/>
          <w:spacing w:val="-8"/>
          <w:szCs w:val="20"/>
          <w:lang w:eastAsia="ar-SA"/>
        </w:rPr>
      </w:pPr>
      <w:r w:rsidRPr="00620955">
        <w:rPr>
          <w:rFonts w:ascii="Cambria" w:eastAsia="Times New Roman" w:hAnsi="Cambria" w:cs="Times New Roman"/>
          <w:b/>
          <w:spacing w:val="-8"/>
          <w:szCs w:val="20"/>
          <w:lang w:eastAsia="ar-SA"/>
        </w:rPr>
        <w:t>Klauzula świadczenia z tytułu zachorowania ubezpieczonego na sepsę</w:t>
      </w:r>
      <w:r w:rsidRPr="00620955">
        <w:rPr>
          <w:rFonts w:ascii="Cambria" w:eastAsia="Times New Roman" w:hAnsi="Cambria" w:cs="Times New Roman"/>
          <w:spacing w:val="-8"/>
          <w:szCs w:val="20"/>
          <w:lang w:eastAsia="ar-SA"/>
        </w:rPr>
        <w:t xml:space="preserve"> </w:t>
      </w:r>
      <w:r w:rsidRPr="00620955">
        <w:rPr>
          <w:rFonts w:ascii="Cambria" w:eastAsia="Calibri" w:hAnsi="Cambria" w:cs="Times New Roman"/>
          <w:spacing w:val="-8"/>
        </w:rPr>
        <w:t>– bez względu na postanowienia ogólnych bądź szczególnych warunków ubezpieczenia, strony umowy ubezpieczenia uzgodniły, że:</w:t>
      </w:r>
      <w:r w:rsidRPr="00620955">
        <w:rPr>
          <w:rFonts w:ascii="Cambria" w:eastAsia="Times New Roman" w:hAnsi="Cambria" w:cs="Times New Roman"/>
          <w:spacing w:val="-8"/>
          <w:szCs w:val="20"/>
          <w:lang w:eastAsia="ar-SA"/>
        </w:rPr>
        <w:t xml:space="preserve"> </w:t>
      </w:r>
    </w:p>
    <w:p w:rsidR="00620955" w:rsidRPr="00620955" w:rsidRDefault="00620955" w:rsidP="00620955">
      <w:pPr>
        <w:widowControl w:val="0"/>
        <w:suppressAutoHyphens/>
        <w:spacing w:after="0" w:line="240" w:lineRule="auto"/>
        <w:jc w:val="both"/>
        <w:rPr>
          <w:rFonts w:ascii="Cambria" w:eastAsia="Times New Roman" w:hAnsi="Cambria" w:cs="Times New Roman"/>
          <w:i/>
          <w:color w:val="000000"/>
          <w:sz w:val="20"/>
          <w:szCs w:val="20"/>
        </w:rPr>
      </w:pPr>
      <w:r w:rsidRPr="00620955">
        <w:rPr>
          <w:rFonts w:ascii="Cambria" w:eastAsia="Times New Roman" w:hAnsi="Cambria" w:cs="Times New Roman"/>
          <w:spacing w:val="-8"/>
          <w:szCs w:val="20"/>
          <w:lang w:eastAsia="ar-SA"/>
        </w:rPr>
        <w:t xml:space="preserve">Zakres ochrony ubezpieczeniowej zostaje rozszerzony dodatkowo o świadczenie z tytułu zachorowania </w:t>
      </w:r>
      <w:r w:rsidRPr="00620955">
        <w:rPr>
          <w:rFonts w:ascii="Cambria" w:eastAsia="Times New Roman" w:hAnsi="Cambria" w:cs="Times New Roman"/>
          <w:spacing w:val="-8"/>
          <w:szCs w:val="20"/>
          <w:lang w:eastAsia="ar-SA"/>
        </w:rPr>
        <w:br/>
        <w:t>na sepsę. Wysokość świadczenia w tym zakresie wynosi 5% sumy ubezpieczenia.</w:t>
      </w:r>
    </w:p>
    <w:p w:rsidR="00620955" w:rsidRPr="00620955" w:rsidRDefault="00620955" w:rsidP="00620955">
      <w:pPr>
        <w:widowControl w:val="0"/>
        <w:spacing w:after="0" w:line="240" w:lineRule="auto"/>
        <w:jc w:val="both"/>
        <w:rPr>
          <w:rFonts w:ascii="Cambria" w:eastAsia="Times New Roman" w:hAnsi="Cambria" w:cs="Times New Roman"/>
          <w:i/>
          <w:color w:val="000000"/>
          <w:sz w:val="20"/>
          <w:szCs w:val="20"/>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spacing w:after="0" w:line="240" w:lineRule="auto"/>
        <w:jc w:val="both"/>
        <w:outlineLvl w:val="0"/>
        <w:rPr>
          <w:rFonts w:ascii="Cambria" w:eastAsia="Times New Roman" w:hAnsi="Cambria" w:cs="Times New Roman"/>
          <w:b/>
          <w:color w:val="000000"/>
          <w:spacing w:val="-6"/>
        </w:rPr>
      </w:pPr>
      <w:bookmarkStart w:id="26" w:name="_Toc407615912"/>
      <w:bookmarkStart w:id="27" w:name="_Toc407624093"/>
      <w:bookmarkStart w:id="28" w:name="_Toc466986950"/>
      <w:r w:rsidRPr="00620955">
        <w:rPr>
          <w:rFonts w:ascii="Cambria" w:eastAsia="Times New Roman" w:hAnsi="Cambria" w:cs="Times New Roman"/>
          <w:b/>
          <w:color w:val="000000"/>
          <w:spacing w:val="-6"/>
        </w:rPr>
        <w:lastRenderedPageBreak/>
        <w:t>Załącznik nr 5 do SIWZ: Szczegółowy opis przedmiotu zamówienia zawierający klauzule dodatkowe i inne postanowienia szczególne fakultatywne, dotyczące części I, II i III zamówienia</w:t>
      </w:r>
      <w:bookmarkEnd w:id="26"/>
      <w:bookmarkEnd w:id="27"/>
      <w:bookmarkEnd w:id="28"/>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aktów terroryzmu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numPr>
          <w:ilvl w:val="0"/>
          <w:numId w:val="92"/>
        </w:numPr>
        <w:tabs>
          <w:tab w:val="left" w:pos="284"/>
        </w:tabs>
        <w:spacing w:after="0" w:line="240" w:lineRule="auto"/>
        <w:ind w:left="284" w:hanging="284"/>
        <w:contextualSpacing/>
        <w:jc w:val="both"/>
        <w:rPr>
          <w:rFonts w:ascii="Cambria" w:eastAsia="Calibri" w:hAnsi="Cambria" w:cs="Times New Roman"/>
        </w:rPr>
      </w:pPr>
      <w:r w:rsidRPr="00620955">
        <w:rPr>
          <w:rFonts w:ascii="Cambria" w:eastAsia="Calibri" w:hAnsi="Cambria" w:cs="Times New Roman"/>
        </w:rPr>
        <w:t>Zakres ochrony ubezpieczeniowej zostaje rozszerzony o szkody powstałe w ubezpieczonym mieniu w wyniku pożaru, eksplozji, upadku statku powietrznego i akcji ratowniczej prowadzonej w związku z tymi zdarzeniami, gdy ryzyka te są bezpośrednim następstwem aktów terroryzmu, a także następstwem podpalenia lub podłożenia ładunków wybuchowych przez grupy przestępcze albo innych czynów kryminalnych.</w:t>
      </w:r>
    </w:p>
    <w:p w:rsidR="00620955" w:rsidRPr="00620955" w:rsidRDefault="00620955" w:rsidP="00620955">
      <w:pPr>
        <w:widowControl w:val="0"/>
        <w:numPr>
          <w:ilvl w:val="0"/>
          <w:numId w:val="92"/>
        </w:numPr>
        <w:tabs>
          <w:tab w:val="left" w:pos="284"/>
        </w:tabs>
        <w:spacing w:after="0" w:line="240" w:lineRule="auto"/>
        <w:ind w:left="284" w:hanging="284"/>
        <w:contextualSpacing/>
        <w:jc w:val="both"/>
        <w:rPr>
          <w:rFonts w:ascii="Cambria" w:eastAsia="Calibri" w:hAnsi="Cambria" w:cs="Times New Roman"/>
        </w:rPr>
      </w:pPr>
      <w:r w:rsidRPr="00620955">
        <w:rPr>
          <w:rFonts w:ascii="Cambria" w:eastAsia="Calibri" w:hAnsi="Cambria" w:cs="Times New Roman"/>
        </w:rPr>
        <w:t>Przez akty terroryzmu rozumie się działanie jakiejkolwiek osoby w imieniu lub w powiązaniu z jakąkolwiek organizacją występującą w celu obalenia rządu lub wywarcia na niego wpływu (de iure lub de facto) przy użyciu siły albo przemocy.</w:t>
      </w:r>
    </w:p>
    <w:p w:rsidR="00620955" w:rsidRPr="00620955" w:rsidRDefault="00620955" w:rsidP="00620955">
      <w:pPr>
        <w:widowControl w:val="0"/>
        <w:numPr>
          <w:ilvl w:val="0"/>
          <w:numId w:val="92"/>
        </w:numPr>
        <w:tabs>
          <w:tab w:val="left" w:pos="284"/>
        </w:tabs>
        <w:spacing w:after="0" w:line="240" w:lineRule="auto"/>
        <w:ind w:left="284" w:hanging="284"/>
        <w:contextualSpacing/>
        <w:jc w:val="both"/>
        <w:rPr>
          <w:rFonts w:ascii="Cambria" w:eastAsia="Calibri" w:hAnsi="Cambria" w:cs="Times New Roman"/>
        </w:rPr>
      </w:pPr>
      <w:r w:rsidRPr="00620955">
        <w:rPr>
          <w:rFonts w:ascii="Cambria" w:eastAsia="Calibri" w:hAnsi="Cambria" w:cs="Times New Roman"/>
        </w:rPr>
        <w:t>Limit odpowiedzialności na jedno i wszystkie zdarzenia: 500 000,00 zł w każdym okresie ubezpieczenia.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Klauzula uznania okoliczności</w:t>
      </w:r>
      <w:r w:rsidRPr="00620955">
        <w:rPr>
          <w:rFonts w:ascii="Cambria" w:eastAsia="Calibri" w:hAnsi="Cambria" w:cs="Times New Roman"/>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6"/>
        </w:rPr>
      </w:pPr>
      <w:r w:rsidRPr="00620955">
        <w:rPr>
          <w:rFonts w:ascii="Cambria" w:eastAsia="Calibri" w:hAnsi="Cambria" w:cs="Times New Roman"/>
          <w:spacing w:val="-6"/>
        </w:rPr>
        <w:t>Ubezpieczyciel uznaje, że przy zawarciu umowy ubezpieczenia znane mu były wszelkie okoliczności, które są istotne dla oceny ryzyka ubezpieczeniowego. Niniejsze postanowienie nie dotyczy sytuacji, gdy okoliczności, o które zapytywał ubezpieczyciel przed zawarciem umowy, zostały podane niezgodnie z prawdą.</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zmiany wielkości ryzyka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W razie ujawnienia okoliczności, która pociąga za sobą istotną zmianę prawdopodobieństwa wypadku, żadnej ze stron nie przysługuje żądanie zmiany wysokości składki ubezpieczeniowej. W przypadku istotnego wzrostu ryzyka ubezpieczeniowego, ubezpieczyciel może wystąpić do ubezpieczającego z wnioskiem o podjęcie rozsądnych działań prowadzących do zmniejszenia tego ryzyka.</w:t>
      </w:r>
    </w:p>
    <w:p w:rsidR="00620955" w:rsidRPr="00620955" w:rsidRDefault="00620955" w:rsidP="00620955">
      <w:pPr>
        <w:widowControl w:val="0"/>
        <w:spacing w:before="60" w:after="0" w:line="240" w:lineRule="auto"/>
        <w:jc w:val="both"/>
        <w:rPr>
          <w:rFonts w:ascii="Cambria" w:eastAsia="Calibri" w:hAnsi="Cambria" w:cs="Times New Roman"/>
        </w:rPr>
      </w:pPr>
      <w:r w:rsidRPr="00620955">
        <w:rPr>
          <w:rFonts w:ascii="Cambria" w:eastAsia="Calibri" w:hAnsi="Cambria" w:cs="Times New Roman"/>
          <w:b/>
        </w:rPr>
        <w:t xml:space="preserve">Klauzula wypłaty bezspornej części odszkodowania </w:t>
      </w:r>
      <w:r w:rsidRPr="00620955">
        <w:rPr>
          <w:rFonts w:ascii="Cambria" w:eastAsia="Calibri" w:hAnsi="Cambria" w:cs="Times New Roman"/>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rPr>
      </w:pPr>
      <w:r w:rsidRPr="00620955">
        <w:rPr>
          <w:rFonts w:ascii="Cambria" w:eastAsia="Calibri" w:hAnsi="Cambria" w:cs="Times New Roman"/>
        </w:rPr>
        <w:t>W przypadku potwierdzenia swojej odpowiedzialności za powstałą szkodę ubezpieczyciel wypaca bezsporną część szacunkowej wysokości należnego odszkodowania w formie zaliczki w ciągu 14 dni roboczych od zawiadomienia o szkodzie.</w:t>
      </w:r>
    </w:p>
    <w:p w:rsidR="00620955" w:rsidRPr="00620955" w:rsidRDefault="00620955" w:rsidP="00620955">
      <w:pPr>
        <w:widowControl w:val="0"/>
        <w:spacing w:before="60" w:after="0" w:line="240" w:lineRule="auto"/>
        <w:jc w:val="both"/>
        <w:rPr>
          <w:rFonts w:ascii="Cambria" w:eastAsia="Calibri" w:hAnsi="Cambria" w:cs="Times New Roman"/>
          <w:spacing w:val="-8"/>
        </w:rPr>
      </w:pPr>
      <w:r w:rsidRPr="00620955">
        <w:rPr>
          <w:rFonts w:ascii="Cambria" w:eastAsia="Calibri" w:hAnsi="Cambria" w:cs="Times New Roman"/>
          <w:b/>
          <w:spacing w:val="-8"/>
        </w:rPr>
        <w:t xml:space="preserve">Klauzula zmiany lokalizacji odbudowy </w:t>
      </w:r>
      <w:r w:rsidRPr="00620955">
        <w:rPr>
          <w:rFonts w:ascii="Cambria" w:eastAsia="Calibri" w:hAnsi="Cambria" w:cs="Times New Roman"/>
          <w:spacing w:val="-8"/>
        </w:rPr>
        <w:t>–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8"/>
        </w:rPr>
      </w:pPr>
      <w:r w:rsidRPr="00620955">
        <w:rPr>
          <w:rFonts w:ascii="Cambria" w:eastAsia="Calibri" w:hAnsi="Cambria" w:cs="Times New Roman"/>
          <w:spacing w:val="-8"/>
        </w:rPr>
        <w:t>Na pisemny wniosek ubezpieczającego/ubezpieczonego ubezpieczyciel wyrazi zgodę na odbudowę zniszczonego ubezpieczonego budynku lub budowli w innej lokalizacji, jeżeli zmiana lokalizacji wynika z wydanych decyzji administracyjnych (m.in. zezwolenia na budowę), warunków zabudowy albo rachunku ekonomicznego. Odszkodowanie w takiej sytuacji nie pokrywa kosztów zakupu gruntu w nowej lokalizacji.</w:t>
      </w:r>
    </w:p>
    <w:p w:rsidR="00620955" w:rsidRPr="00620955" w:rsidRDefault="00620955" w:rsidP="00620955">
      <w:pPr>
        <w:widowControl w:val="0"/>
        <w:spacing w:before="60" w:after="0" w:line="240" w:lineRule="auto"/>
        <w:jc w:val="both"/>
        <w:rPr>
          <w:rFonts w:ascii="Cambria" w:eastAsia="Calibri" w:hAnsi="Cambria" w:cs="Times New Roman"/>
          <w:spacing w:val="-14"/>
        </w:rPr>
      </w:pPr>
      <w:r w:rsidRPr="00620955">
        <w:rPr>
          <w:rFonts w:ascii="Cambria" w:eastAsia="Calibri" w:hAnsi="Cambria" w:cs="Times New Roman"/>
          <w:b/>
          <w:spacing w:val="-14"/>
        </w:rPr>
        <w:t>Klauzula ubezpieczenia pojazdu niezabezpieczonego</w:t>
      </w:r>
      <w:r w:rsidRPr="00620955">
        <w:rPr>
          <w:rFonts w:ascii="Cambria" w:eastAsia="Calibri" w:hAnsi="Cambria" w:cs="Times New Roman"/>
          <w:spacing w:val="-14"/>
        </w:rPr>
        <w:t xml:space="preserve"> – bez względu na postanowienia ogólnych bądź szczególnych warunków ubezpieczenia, strony umowy ubezpieczenia uzgodniły, że:</w:t>
      </w:r>
    </w:p>
    <w:p w:rsidR="00620955" w:rsidRPr="00620955" w:rsidRDefault="00620955" w:rsidP="00620955">
      <w:pPr>
        <w:widowControl w:val="0"/>
        <w:spacing w:after="0" w:line="240" w:lineRule="auto"/>
        <w:jc w:val="both"/>
        <w:rPr>
          <w:rFonts w:ascii="Cambria" w:eastAsia="Calibri" w:hAnsi="Cambria" w:cs="Times New Roman"/>
          <w:spacing w:val="-14"/>
        </w:rPr>
      </w:pPr>
      <w:r w:rsidRPr="00620955">
        <w:rPr>
          <w:rFonts w:ascii="Cambria" w:eastAsia="Calibri" w:hAnsi="Cambria" w:cs="Times New Roman"/>
          <w:spacing w:val="-14"/>
        </w:rPr>
        <w:t>Rozszerza się ochronę ubezpieczeniową o szkody powstałe na skutek kradzieży części lub wyposażenia pojazdu, zabrania pojazdu w celu krótkotrwałego użycia lub kradzieży pojazdu, gdy pozostawiono w pojeździe dokumenty (dowód rejestracyjny lub kartę pojazdu) lub kluczyki lub sterowniki służące do otwarcia lub uruchomienia pojazdu lub uruchomienia urządzeń zabezpieczających pojazd przed kradzieżą lub nie uruchomiono wszystkich wymaganych urządzeń zabezpieczających pojazd przed kradzieżą.</w:t>
      </w:r>
    </w:p>
    <w:p w:rsidR="00620955" w:rsidRPr="00620955" w:rsidRDefault="00620955" w:rsidP="00620955">
      <w:pPr>
        <w:widowControl w:val="0"/>
        <w:spacing w:after="0" w:line="240" w:lineRule="auto"/>
        <w:ind w:left="360"/>
        <w:contextualSpacing/>
        <w:jc w:val="both"/>
        <w:rPr>
          <w:rFonts w:ascii="Cambria" w:eastAsia="Calibri" w:hAnsi="Cambria" w:cs="Times New Roman"/>
        </w:rPr>
      </w:pPr>
      <w:r w:rsidRPr="00620955">
        <w:rPr>
          <w:rFonts w:ascii="Cambria" w:eastAsia="Calibri" w:hAnsi="Cambria" w:cs="Times New Roman"/>
          <w:spacing w:val="-14"/>
        </w:rPr>
        <w:t xml:space="preserve">  </w:t>
      </w:r>
      <w:r w:rsidRPr="00620955">
        <w:rPr>
          <w:rFonts w:ascii="Cambria" w:eastAsia="Calibri" w:hAnsi="Cambria" w:cs="Times New Roman"/>
        </w:rPr>
        <w:t xml:space="preserve">  </w:t>
      </w:r>
    </w:p>
    <w:bookmarkEnd w:id="24"/>
    <w:p w:rsidR="00620955" w:rsidRPr="00620955" w:rsidRDefault="00620955" w:rsidP="00620955">
      <w:pPr>
        <w:widowControl w:val="0"/>
        <w:spacing w:after="0" w:line="240" w:lineRule="auto"/>
        <w:rPr>
          <w:rFonts w:ascii="Cambria" w:eastAsia="Times New Roman" w:hAnsi="Cambria" w:cs="Times New Roman"/>
          <w:color w:val="000000"/>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spacing w:after="120" w:line="240" w:lineRule="auto"/>
        <w:jc w:val="both"/>
        <w:outlineLvl w:val="0"/>
        <w:rPr>
          <w:rFonts w:ascii="Cambria" w:eastAsia="Times New Roman" w:hAnsi="Cambria" w:cs="Times New Roman"/>
          <w:b/>
        </w:rPr>
      </w:pPr>
      <w:bookmarkStart w:id="29" w:name="_Toc407615913"/>
      <w:bookmarkStart w:id="30" w:name="_Toc466986951"/>
      <w:r w:rsidRPr="00620955">
        <w:rPr>
          <w:rFonts w:ascii="Cambria" w:eastAsia="Times New Roman" w:hAnsi="Cambria" w:cs="Times New Roman"/>
          <w:b/>
        </w:rPr>
        <w:lastRenderedPageBreak/>
        <w:t>Załącznik nr 6 do SIWZ: Wzór umowy dotyczący części I zamówienia</w:t>
      </w:r>
      <w:bookmarkEnd w:id="29"/>
      <w:bookmarkEnd w:id="30"/>
    </w:p>
    <w:p w:rsidR="00620955" w:rsidRPr="00620955" w:rsidRDefault="00620955" w:rsidP="00620955">
      <w:pPr>
        <w:widowControl w:val="0"/>
        <w:spacing w:after="0" w:line="240" w:lineRule="auto"/>
        <w:jc w:val="center"/>
        <w:rPr>
          <w:rFonts w:ascii="Cambria" w:eastAsia="Times New Roman" w:hAnsi="Cambria" w:cs="Times New Roman"/>
          <w:lang w:eastAsia="pl-PL"/>
        </w:rPr>
      </w:pPr>
      <w:bookmarkStart w:id="31" w:name="_Hlk513361934"/>
      <w:r w:rsidRPr="00620955">
        <w:rPr>
          <w:rFonts w:ascii="Cambria" w:eastAsia="Times New Roman" w:hAnsi="Cambria" w:cs="Times New Roman"/>
          <w:lang w:eastAsia="pl-PL"/>
        </w:rPr>
        <w:t>Umowa nr …………</w:t>
      </w:r>
    </w:p>
    <w:p w:rsidR="00620955" w:rsidRPr="00620955" w:rsidRDefault="00620955" w:rsidP="00620955">
      <w:pPr>
        <w:widowControl w:val="0"/>
        <w:spacing w:before="120"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zawarta w dniu ………… 2018 r. roku pomiędzy Gminą Koronowo, z siedzibą przy Placu Zwycięstwa 1, 86-010 Koronowo, REGON: 092350665, NIP: 5542554358, reprezentowaną przez:</w:t>
      </w:r>
    </w:p>
    <w:p w:rsidR="00620955" w:rsidRPr="00620955" w:rsidRDefault="00620955" w:rsidP="00620955">
      <w:pPr>
        <w:widowControl w:val="0"/>
        <w:spacing w:before="60" w:after="0" w:line="240" w:lineRule="auto"/>
        <w:jc w:val="both"/>
        <w:rPr>
          <w:rFonts w:ascii="Cambria" w:eastAsia="Times New Roman" w:hAnsi="Cambria" w:cs="Times New Roman"/>
          <w:b/>
          <w:lang w:eastAsia="pl-PL"/>
        </w:rPr>
      </w:pPr>
      <w:r w:rsidRPr="00620955">
        <w:rPr>
          <w:rFonts w:ascii="Cambria" w:eastAsia="Times New Roman" w:hAnsi="Cambria" w:cs="Times New Roman"/>
          <w:b/>
          <w:bCs/>
          <w:lang w:eastAsia="pl-PL"/>
        </w:rPr>
        <w:t>p. Stanisława Gliszczyńskiego</w:t>
      </w:r>
      <w:r w:rsidRPr="00620955">
        <w:rPr>
          <w:rFonts w:ascii="Cambria" w:eastAsia="Times New Roman" w:hAnsi="Cambria" w:cs="Times New Roman"/>
          <w:b/>
          <w:lang w:eastAsia="pl-PL"/>
        </w:rPr>
        <w:t xml:space="preserve"> – Burmistrza Koronowa</w:t>
      </w:r>
    </w:p>
    <w:p w:rsidR="00620955" w:rsidRPr="00620955" w:rsidRDefault="00620955" w:rsidP="00620955">
      <w:pPr>
        <w:widowControl w:val="0"/>
        <w:spacing w:before="60"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przy kontrasygnacie</w:t>
      </w:r>
      <w:r w:rsidRPr="00620955">
        <w:rPr>
          <w:rFonts w:ascii="Cambria" w:eastAsia="Times New Roman" w:hAnsi="Cambria" w:cs="Times New Roman"/>
          <w:bCs/>
          <w:lang w:eastAsia="pl-PL"/>
        </w:rPr>
        <w:t xml:space="preserve"> Skarbnika Gminy – </w:t>
      </w:r>
      <w:r w:rsidRPr="00620955">
        <w:rPr>
          <w:rFonts w:ascii="Cambria" w:eastAsia="Times New Roman" w:hAnsi="Cambria" w:cs="Times New Roman"/>
          <w:b/>
          <w:bCs/>
          <w:lang w:eastAsia="pl-PL"/>
        </w:rPr>
        <w:t>p. Alicji Tymek</w:t>
      </w:r>
      <w:r w:rsidRPr="00620955">
        <w:rPr>
          <w:rFonts w:ascii="Cambria" w:eastAsia="Times New Roman" w:hAnsi="Cambria" w:cs="Times New Roman"/>
          <w:lang w:eastAsia="pl-PL"/>
        </w:rPr>
        <w:tab/>
      </w:r>
    </w:p>
    <w:p w:rsidR="00620955" w:rsidRPr="00620955" w:rsidRDefault="00620955" w:rsidP="00620955">
      <w:pPr>
        <w:widowControl w:val="0"/>
        <w:spacing w:before="60"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 xml:space="preserve">zwaną w dalszej części umowy </w:t>
      </w:r>
      <w:r w:rsidRPr="00620955">
        <w:rPr>
          <w:rFonts w:ascii="Cambria" w:eastAsia="Times New Roman" w:hAnsi="Cambria" w:cs="Times New Roman"/>
          <w:b/>
          <w:lang w:eastAsia="pl-PL"/>
        </w:rPr>
        <w:t>Zamawiającym</w:t>
      </w:r>
    </w:p>
    <w:bookmarkEnd w:id="31"/>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a</w:t>
      </w:r>
    </w:p>
    <w:p w:rsidR="00620955" w:rsidRPr="00620955" w:rsidRDefault="00620955" w:rsidP="00620955">
      <w:pPr>
        <w:widowControl w:val="0"/>
        <w:spacing w:before="60" w:after="0" w:line="240" w:lineRule="auto"/>
        <w:jc w:val="both"/>
        <w:rPr>
          <w:rFonts w:ascii="Cambria" w:eastAsia="Times New Roman" w:hAnsi="Cambria" w:cs="Times New Roman"/>
          <w:highlight w:val="yellow"/>
          <w:lang w:eastAsia="pl-PL"/>
        </w:rPr>
      </w:pPr>
      <w:r w:rsidRPr="00620955">
        <w:rPr>
          <w:rFonts w:ascii="Cambria" w:eastAsia="Calibri" w:hAnsi="Cambria" w:cs="Times New Roman"/>
          <w:lang w:eastAsia="ar-SA"/>
        </w:rPr>
        <w:t xml:space="preserve">............................................................................., z siedzibą w .........................., prowadzącym działalność ubezpieczeniową zarejestrowaną w ................................ pod numerem KRS ........................... NIP: ......................., REGON: ......................., posiadającym zezwolenie na prowadzenie działalności ubezpieczeniowej nr: ........... z dnia .................., reprezentowanym przez: </w:t>
      </w:r>
      <w:r w:rsidRPr="00620955">
        <w:rPr>
          <w:rFonts w:ascii="Cambria" w:eastAsia="Times New Roman" w:hAnsi="Cambria" w:cs="Times New Roman"/>
          <w:lang w:eastAsia="pl-PL"/>
        </w:rPr>
        <w:t>...........................................................................................................................,</w:t>
      </w:r>
    </w:p>
    <w:p w:rsidR="00620955" w:rsidRPr="00620955" w:rsidRDefault="00620955" w:rsidP="00620955">
      <w:pPr>
        <w:widowControl w:val="0"/>
        <w:spacing w:before="60" w:after="0" w:line="240" w:lineRule="auto"/>
        <w:rPr>
          <w:rFonts w:ascii="Cambria" w:eastAsia="Times New Roman" w:hAnsi="Cambria" w:cs="Times New Roman"/>
          <w:lang w:eastAsia="pl-PL"/>
        </w:rPr>
      </w:pPr>
      <w:r w:rsidRPr="00620955">
        <w:rPr>
          <w:rFonts w:ascii="Cambria" w:eastAsia="Times New Roman" w:hAnsi="Cambria" w:cs="Times New Roman"/>
          <w:lang w:eastAsia="pl-PL"/>
        </w:rPr>
        <w:t xml:space="preserve">zwanym dalej </w:t>
      </w:r>
      <w:r w:rsidRPr="00620955">
        <w:rPr>
          <w:rFonts w:ascii="Cambria" w:eastAsia="Times New Roman" w:hAnsi="Cambria" w:cs="Times New Roman"/>
          <w:b/>
          <w:lang w:eastAsia="pl-PL"/>
        </w:rPr>
        <w:t>Wykonawcą</w:t>
      </w:r>
      <w:r w:rsidRPr="00620955">
        <w:rPr>
          <w:rFonts w:ascii="Cambria" w:eastAsia="Times New Roman" w:hAnsi="Cambria" w:cs="Times New Roman"/>
          <w:lang w:eastAsia="pl-PL"/>
        </w:rPr>
        <w:t xml:space="preserve"> </w:t>
      </w:r>
    </w:p>
    <w:p w:rsidR="00620955" w:rsidRPr="00620955" w:rsidRDefault="00620955" w:rsidP="00620955">
      <w:pPr>
        <w:widowControl w:val="0"/>
        <w:spacing w:before="120" w:after="0" w:line="240" w:lineRule="auto"/>
        <w:jc w:val="both"/>
        <w:rPr>
          <w:rFonts w:ascii="Cambria" w:eastAsia="Times New Roman" w:hAnsi="Cambria" w:cs="Times New Roman"/>
          <w:spacing w:val="-4"/>
        </w:rPr>
      </w:pPr>
      <w:r w:rsidRPr="00620955">
        <w:rPr>
          <w:rFonts w:ascii="Cambria" w:eastAsia="Times New Roman" w:hAnsi="Cambria" w:cs="Times New Roman"/>
          <w:spacing w:val="-6"/>
        </w:rPr>
        <w:t xml:space="preserve">przy udziale (za pośrednictwem) brokera ubezpieczeniowego, działającego pod firmą Inter-Broker sp. z o.o., </w:t>
      </w:r>
      <w:r w:rsidRPr="00620955">
        <w:rPr>
          <w:rFonts w:ascii="Cambria" w:eastAsia="Times New Roman" w:hAnsi="Cambria" w:cs="Times New Roman"/>
          <w:spacing w:val="-6"/>
        </w:rPr>
        <w:br/>
      </w:r>
      <w:r w:rsidRPr="00620955">
        <w:rPr>
          <w:rFonts w:ascii="Cambria" w:eastAsia="Times New Roman" w:hAnsi="Cambria" w:cs="Times New Roman"/>
          <w:spacing w:val="-4"/>
        </w:rPr>
        <w:t xml:space="preserve">z siedzibą w Toruniu 87-100, przy ul. Żeglarskiej 31, wpisanego do rejestru przedsiębiorców prowadzonego przez Sąd Rejonowy w Toruniu, VII Wydział Gospodarczy KRS - nr 0000180910, NIP 879-101-30-31, Regon </w:t>
      </w:r>
      <w:r w:rsidRPr="00620955">
        <w:rPr>
          <w:rFonts w:ascii="Cambria" w:eastAsia="Times New Roman" w:hAnsi="Cambria" w:cs="Times New Roman"/>
          <w:bCs/>
          <w:spacing w:val="-4"/>
        </w:rPr>
        <w:t xml:space="preserve">870315750, </w:t>
      </w:r>
      <w:r w:rsidRPr="00620955">
        <w:rPr>
          <w:rFonts w:ascii="Cambria" w:eastAsia="Times New Roman" w:hAnsi="Cambria" w:cs="Times New Roman"/>
          <w:spacing w:val="-4"/>
        </w:rPr>
        <w:t>posiadającego zezwolenie Państwowego Urzędu Nadzoru Ubezpieczeń na prowadzenie działalności brokerskiej nr 404/98 z dnia 02 lipca 1998 r., kapitał zakładowy 90 000,00 zł</w:t>
      </w:r>
    </w:p>
    <w:p w:rsidR="00620955" w:rsidRPr="00620955" w:rsidRDefault="00620955" w:rsidP="00620955">
      <w:pPr>
        <w:widowControl w:val="0"/>
        <w:spacing w:before="120" w:after="0" w:line="240" w:lineRule="auto"/>
        <w:jc w:val="both"/>
        <w:rPr>
          <w:rFonts w:ascii="Cambria" w:eastAsia="Times New Roman" w:hAnsi="Cambria" w:cs="Times New Roman"/>
          <w:spacing w:val="-10"/>
          <w:lang w:eastAsia="pl-PL"/>
        </w:rPr>
      </w:pPr>
      <w:r w:rsidRPr="00620955">
        <w:rPr>
          <w:rFonts w:ascii="Cambria" w:eastAsia="Times New Roman" w:hAnsi="Cambria" w:cs="Times New Roman"/>
          <w:spacing w:val="-10"/>
        </w:rPr>
        <w:t xml:space="preserve">w rezultacie dokonania przez Zamawiającego wyboru oferty Wykonawcy w postępowaniu o udzielenie zamówienia publicznego na wykonanie zadania pn.: Ubezpieczenie interesów majątkowych Gminy Koronowo - część I zamówienia: </w:t>
      </w:r>
      <w:r w:rsidRPr="00620955">
        <w:rPr>
          <w:rFonts w:ascii="Cambria" w:eastAsia="Times New Roman" w:hAnsi="Cambria" w:cs="Times New Roman"/>
          <w:bCs/>
          <w:spacing w:val="-10"/>
        </w:rPr>
        <w:t>Ubezpieczenie majątku i odpowiedzialności cywilnej Gminy Koronowo</w:t>
      </w:r>
      <w:r w:rsidRPr="00620955">
        <w:rPr>
          <w:rFonts w:ascii="Cambria" w:eastAsia="Times New Roman" w:hAnsi="Cambria" w:cs="Times New Roman"/>
          <w:spacing w:val="-10"/>
        </w:rPr>
        <w:t xml:space="preserve"> - przeprowadzonego w trybie przetargu nieograniczonego zgodnie z przepisami ustawy z dnia 29 stycznia 2004 r. Prawo zamówień publicznych (</w:t>
      </w:r>
      <w:r w:rsidRPr="00620955">
        <w:rPr>
          <w:rFonts w:ascii="Cambria" w:eastAsia="Times New Roman" w:hAnsi="Cambria" w:cs="Times New Roman"/>
          <w:iCs/>
          <w:spacing w:val="-10"/>
        </w:rPr>
        <w:t>tekst jednolity Dz.U. 2017 poz. 1579 z późn. zm.</w:t>
      </w:r>
      <w:r w:rsidRPr="00620955">
        <w:rPr>
          <w:rFonts w:ascii="Cambria" w:eastAsia="Times New Roman" w:hAnsi="Cambria" w:cs="Times New Roman"/>
          <w:spacing w:val="-10"/>
        </w:rPr>
        <w:t>).</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Postanowienia ogólne</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1</w:t>
      </w:r>
    </w:p>
    <w:p w:rsidR="00620955" w:rsidRPr="00620955" w:rsidRDefault="00620955" w:rsidP="00620955">
      <w:pPr>
        <w:widowControl w:val="0"/>
        <w:numPr>
          <w:ilvl w:val="0"/>
          <w:numId w:val="17"/>
        </w:numPr>
        <w:tabs>
          <w:tab w:val="left"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Niniejsza umowa reguluje warunki wykonania zamówienia.</w:t>
      </w:r>
    </w:p>
    <w:p w:rsidR="00620955" w:rsidRPr="00620955" w:rsidRDefault="00620955" w:rsidP="00620955">
      <w:pPr>
        <w:widowControl w:val="0"/>
        <w:numPr>
          <w:ilvl w:val="0"/>
          <w:numId w:val="17"/>
        </w:numPr>
        <w:tabs>
          <w:tab w:val="left"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Ilekroć zapisy umowy odnoszą się do Zamawiającego, dotyczą one również ubezpieczających </w:t>
      </w:r>
      <w:r w:rsidRPr="00620955">
        <w:rPr>
          <w:rFonts w:ascii="Cambria" w:eastAsia="Times New Roman" w:hAnsi="Cambria" w:cs="Times New Roman"/>
          <w:lang w:eastAsia="pl-PL"/>
        </w:rPr>
        <w:br/>
        <w:t>i ubezpieczonych objętych zamówieniem, szczególnie w odniesieniu do zakresu ubezpieczenia, przedmiotu ubezpieczenia, likwidacji szkód i płatności składek. Przy czym prawo do zmiany umowy i odstąpienia od niej posiada wyłącznie Zamawiający.</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2</w:t>
      </w:r>
    </w:p>
    <w:p w:rsidR="00620955" w:rsidRPr="00620955" w:rsidRDefault="00620955" w:rsidP="00620955">
      <w:pPr>
        <w:widowControl w:val="0"/>
        <w:tabs>
          <w:tab w:val="left" w:pos="360"/>
        </w:tabs>
        <w:spacing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 xml:space="preserve">Wykonawca zobowiązuje się wykonać przedmiot umowy z najwyższą starannością, zgodnie </w:t>
      </w:r>
      <w:r w:rsidRPr="00620955">
        <w:rPr>
          <w:rFonts w:ascii="Cambria" w:eastAsia="Times New Roman" w:hAnsi="Cambria" w:cs="Times New Roman"/>
          <w:lang w:eastAsia="pl-PL"/>
        </w:rPr>
        <w:br/>
        <w:t>z treścią umowy oraz przepisami obowiązującego prawa.</w:t>
      </w:r>
    </w:p>
    <w:p w:rsidR="00620955" w:rsidRPr="00620955" w:rsidRDefault="00620955" w:rsidP="00620955">
      <w:pPr>
        <w:widowControl w:val="0"/>
        <w:spacing w:before="120" w:after="0" w:line="240" w:lineRule="auto"/>
        <w:jc w:val="center"/>
        <w:rPr>
          <w:rFonts w:ascii="Cambria" w:eastAsia="Times New Roman" w:hAnsi="Cambria" w:cs="Times New Roman"/>
          <w:b/>
        </w:rPr>
      </w:pPr>
      <w:r w:rsidRPr="00620955">
        <w:rPr>
          <w:rFonts w:ascii="Cambria" w:eastAsia="Times New Roman" w:hAnsi="Cambria" w:cs="Times New Roman"/>
          <w:b/>
        </w:rPr>
        <w:t>§ 3</w:t>
      </w:r>
    </w:p>
    <w:p w:rsidR="00620955" w:rsidRPr="00620955" w:rsidRDefault="00620955" w:rsidP="00620955">
      <w:pPr>
        <w:widowControl w:val="0"/>
        <w:numPr>
          <w:ilvl w:val="0"/>
          <w:numId w:val="23"/>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Zamawiającemu przysługuje prawo odstąpienia od umowy w razie:</w:t>
      </w:r>
    </w:p>
    <w:p w:rsidR="00620955" w:rsidRPr="00620955" w:rsidRDefault="00620955" w:rsidP="00620955">
      <w:pPr>
        <w:widowControl w:val="0"/>
        <w:numPr>
          <w:ilvl w:val="0"/>
          <w:numId w:val="24"/>
        </w:numPr>
        <w:tabs>
          <w:tab w:val="left" w:pos="426"/>
        </w:tab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rsidR="00620955" w:rsidRPr="00620955" w:rsidRDefault="00620955" w:rsidP="00620955">
      <w:pPr>
        <w:widowControl w:val="0"/>
        <w:numPr>
          <w:ilvl w:val="0"/>
          <w:numId w:val="24"/>
        </w:numPr>
        <w:tabs>
          <w:tab w:val="left" w:pos="426"/>
        </w:tab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rażącego naruszenia przez Wykonawcę postanowień niniejszej umowy, przy czym odstąpienie </w:t>
      </w:r>
      <w:r w:rsidRPr="00620955">
        <w:rPr>
          <w:rFonts w:ascii="Cambria" w:eastAsia="Calibri" w:hAnsi="Cambria" w:cs="Times New Roman"/>
        </w:rPr>
        <w:br/>
        <w:t>od umowy powinno być poprzedzone bezskutecznym upływem terminu wyznaczonego Wykonawcy przez Zamawiającego na zmianę sposobu wykonywania umowy,</w:t>
      </w:r>
    </w:p>
    <w:p w:rsidR="00620955" w:rsidRPr="00620955" w:rsidRDefault="00620955" w:rsidP="00620955">
      <w:pPr>
        <w:widowControl w:val="0"/>
        <w:numPr>
          <w:ilvl w:val="0"/>
          <w:numId w:val="23"/>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Odstąpienie od umowy, o którym mowa w ust. 1, powinno nastąpić w formie pisemnej pod rygorem nieważności takiego oświadczenia i powinno zawierać uzasadnienie.</w:t>
      </w:r>
    </w:p>
    <w:p w:rsidR="00620955" w:rsidRPr="00620955" w:rsidRDefault="00620955" w:rsidP="00620955">
      <w:pPr>
        <w:widowControl w:val="0"/>
        <w:numPr>
          <w:ilvl w:val="0"/>
          <w:numId w:val="23"/>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Prawo odstąpienia Zamawiający może wykonać w terminie 30 dni od powzięcia wiadomości o okolicznościach wymienionych w ust. 1.</w:t>
      </w:r>
    </w:p>
    <w:p w:rsidR="00620955" w:rsidRPr="00620955" w:rsidRDefault="00620955" w:rsidP="00620955">
      <w:pPr>
        <w:widowControl w:val="0"/>
        <w:numPr>
          <w:ilvl w:val="0"/>
          <w:numId w:val="23"/>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W przypadku odstąpienia od umowy, o którym mowa w ust. 1, Wykonawca może żądać wyłącznie wynagrodzenia należnego z tytułu wykonania części umowy.</w:t>
      </w:r>
    </w:p>
    <w:p w:rsidR="00620955" w:rsidRPr="00620955" w:rsidRDefault="00620955" w:rsidP="00620955">
      <w:pPr>
        <w:widowControl w:val="0"/>
        <w:tabs>
          <w:tab w:val="left" w:pos="360"/>
        </w:tabs>
        <w:spacing w:before="120" w:after="0" w:line="240" w:lineRule="auto"/>
        <w:ind w:left="360"/>
        <w:contextualSpacing/>
        <w:jc w:val="center"/>
        <w:rPr>
          <w:rFonts w:ascii="Cambria" w:eastAsia="Calibri" w:hAnsi="Cambria" w:cs="Times New Roman"/>
          <w:b/>
          <w:bCs/>
          <w:lang w:eastAsia="pl-PL"/>
        </w:rPr>
      </w:pPr>
      <w:r w:rsidRPr="00620955">
        <w:rPr>
          <w:rFonts w:ascii="Cambria" w:eastAsia="Calibri" w:hAnsi="Cambria" w:cs="Times New Roman"/>
          <w:b/>
          <w:bCs/>
          <w:lang w:eastAsia="pl-PL"/>
        </w:rPr>
        <w:t>Zmiana postanowień umowy</w:t>
      </w:r>
    </w:p>
    <w:p w:rsidR="00620955" w:rsidRPr="00620955" w:rsidRDefault="00620955" w:rsidP="00620955">
      <w:pPr>
        <w:widowControl w:val="0"/>
        <w:spacing w:before="120" w:after="0" w:line="240" w:lineRule="auto"/>
        <w:ind w:left="360"/>
        <w:contextualSpacing/>
        <w:jc w:val="center"/>
        <w:rPr>
          <w:rFonts w:ascii="Cambria" w:eastAsia="Calibri" w:hAnsi="Cambria" w:cs="Times New Roman"/>
          <w:b/>
        </w:rPr>
      </w:pPr>
      <w:r w:rsidRPr="00620955">
        <w:rPr>
          <w:rFonts w:ascii="Cambria" w:eastAsia="Calibri" w:hAnsi="Cambria" w:cs="Times New Roman"/>
          <w:b/>
        </w:rPr>
        <w:t>§4</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Przewiduje się możliwość zmiany umowy w przypadkach, o których mowa w art. 144 ust. 1 pkt 2-6 ustawy Prawo zamówień publicznych oraz w niżej opisanych przypadkach:</w:t>
      </w:r>
    </w:p>
    <w:p w:rsidR="00620955" w:rsidRPr="00620955" w:rsidRDefault="00620955" w:rsidP="00620955">
      <w:pPr>
        <w:widowControl w:val="0"/>
        <w:numPr>
          <w:ilvl w:val="0"/>
          <w:numId w:val="4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Zmiany wynagrodzenia należnego Wykonawcy, w wypadku wystąpienia jednej ze zmian przepisów wskazanych w art. 142 ust. 5 ustawy Prawo zamówień publicznych, tj.: </w:t>
      </w:r>
    </w:p>
    <w:p w:rsidR="00620955" w:rsidRPr="00620955" w:rsidRDefault="00620955" w:rsidP="00620955">
      <w:pPr>
        <w:widowControl w:val="0"/>
        <w:numPr>
          <w:ilvl w:val="2"/>
          <w:numId w:val="46"/>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lastRenderedPageBreak/>
        <w:t>w przypadku zmiany stawki podatku od towarów i usług,</w:t>
      </w:r>
    </w:p>
    <w:p w:rsidR="00620955" w:rsidRPr="00620955" w:rsidRDefault="00620955" w:rsidP="00620955">
      <w:pPr>
        <w:widowControl w:val="0"/>
        <w:numPr>
          <w:ilvl w:val="2"/>
          <w:numId w:val="46"/>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przypadku zmiany wysokości minimalnego wynagrodzenia za pracę albo wysokości minimalnej stawki godzinowej, ustalonych na podstawie przepisów ustawy z dnia 10 października 2002 r. </w:t>
      </w:r>
      <w:r w:rsidRPr="00620955">
        <w:rPr>
          <w:rFonts w:ascii="Cambria" w:eastAsia="Times New Roman" w:hAnsi="Cambria" w:cs="Times New Roman"/>
        </w:rPr>
        <w:br/>
        <w:t>o minimalnym wynagrodzeniu za pracę,</w:t>
      </w:r>
    </w:p>
    <w:p w:rsidR="00620955" w:rsidRPr="00620955" w:rsidRDefault="00620955" w:rsidP="00620955">
      <w:pPr>
        <w:widowControl w:val="0"/>
        <w:numPr>
          <w:ilvl w:val="2"/>
          <w:numId w:val="46"/>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 przypadku zmiany zasad podlegania ubezpieczeniom społecznym lub ubezpieczeniu zdrowotnemu lub wysokości stawki składki na ubezpieczenia społeczne lub zdrowotne.</w:t>
      </w:r>
    </w:p>
    <w:p w:rsidR="00620955" w:rsidRPr="00620955" w:rsidRDefault="00620955" w:rsidP="00620955">
      <w:pPr>
        <w:widowControl w:val="0"/>
        <w:numPr>
          <w:ilvl w:val="0"/>
          <w:numId w:val="47"/>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 xml:space="preserve">Zmiany warunków stanowiących podstawę udzielanej ochrony ubezpieczeniowej w przypadku zmian powszechnie obowiązujących przepisów prawa, w szczególności przepisów Kodeksu cywilnego, w zakresie, w jakim zmiany te dotyczyć będą postanowień umów ubezpieczenia. Zmiany te mogą prowadzić do zmiany wynagrodzenia Wykonawcy, jeżeli będą one związane </w:t>
      </w:r>
      <w:r w:rsidRPr="00620955">
        <w:rPr>
          <w:rFonts w:ascii="Cambria" w:eastAsia="Calibri" w:hAnsi="Cambria" w:cs="Times New Roman"/>
        </w:rPr>
        <w:br/>
        <w:t>ze zwiększeniem sumy ubezpieczenia/gwarancyjnej lub zmianą wielkości ryzyka.</w:t>
      </w:r>
    </w:p>
    <w:p w:rsidR="00620955" w:rsidRPr="00620955" w:rsidRDefault="00620955" w:rsidP="00620955">
      <w:pPr>
        <w:widowControl w:val="0"/>
        <w:numPr>
          <w:ilvl w:val="0"/>
          <w:numId w:val="4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podmiotowego zakresu zamówienia w przypadku:</w:t>
      </w:r>
    </w:p>
    <w:p w:rsidR="00620955" w:rsidRPr="00620955" w:rsidRDefault="00620955" w:rsidP="00620955">
      <w:pPr>
        <w:widowControl w:val="0"/>
        <w:numPr>
          <w:ilvl w:val="0"/>
          <w:numId w:val="110"/>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utworzenia przez Zamawiającego nowych podmiotów, w tym wyodrębnionych z podmiotów dotychczas objętych zamówieniem lub powstałych w wyniku ich połączenia,</w:t>
      </w:r>
    </w:p>
    <w:p w:rsidR="00620955" w:rsidRPr="00620955" w:rsidRDefault="00620955" w:rsidP="00620955">
      <w:pPr>
        <w:widowControl w:val="0"/>
        <w:numPr>
          <w:ilvl w:val="0"/>
          <w:numId w:val="110"/>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restrukturyzacji, przekształcenia, połączenia, komercjalizacji lub zmiany formy prawnej podmiotów objętych zamówieniem, </w:t>
      </w:r>
    </w:p>
    <w:p w:rsidR="00620955" w:rsidRPr="00620955" w:rsidRDefault="00620955" w:rsidP="00620955">
      <w:pPr>
        <w:widowControl w:val="0"/>
        <w:numPr>
          <w:ilvl w:val="0"/>
          <w:numId w:val="110"/>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rozwiązania podmiotu objętego zamówieniem.</w:t>
      </w:r>
    </w:p>
    <w:p w:rsidR="00620955" w:rsidRPr="00620955" w:rsidRDefault="00620955" w:rsidP="00620955">
      <w:pPr>
        <w:widowControl w:val="0"/>
        <w:tabs>
          <w:tab w:val="left" w:pos="426"/>
        </w:tabs>
        <w:spacing w:after="0" w:line="240" w:lineRule="auto"/>
        <w:ind w:left="426"/>
        <w:jc w:val="both"/>
        <w:rPr>
          <w:rFonts w:ascii="Cambria" w:eastAsia="Times New Roman" w:hAnsi="Cambria" w:cs="Times New Roman"/>
        </w:rPr>
      </w:pPr>
      <w:r w:rsidRPr="00620955">
        <w:rPr>
          <w:rFonts w:ascii="Cambria" w:eastAsia="Times New Roman" w:hAnsi="Cambria" w:cs="Times New Roman"/>
        </w:rPr>
        <w:t>Wymienione wyżej zmiany mogą prowadzić do zmiany wynagrodzenia Wykonawcy, jeżeli będą one związane ze zmianą sumy ubezpieczenia/gwarancyjnej lub zmianą wielkości ryzyka.</w:t>
      </w:r>
    </w:p>
    <w:p w:rsidR="00620955" w:rsidRPr="00620955" w:rsidRDefault="00620955" w:rsidP="00620955">
      <w:pPr>
        <w:widowControl w:val="0"/>
        <w:numPr>
          <w:ilvl w:val="0"/>
          <w:numId w:val="4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wynagrodzenia należnego Wykonawcy w przypadku spadku wartości lub ilości ubezpieczonego mienia.</w:t>
      </w:r>
    </w:p>
    <w:p w:rsidR="00620955" w:rsidRPr="00620955" w:rsidRDefault="00620955" w:rsidP="00620955">
      <w:pPr>
        <w:widowControl w:val="0"/>
        <w:numPr>
          <w:ilvl w:val="0"/>
          <w:numId w:val="4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wynagrodzenia Wykonawcy, z uwzględnieniem postanowień klauzuli automatycznego pokrycia obligującej Wykonawcę do bezskładkowego obejmowania ubezpieczeniem składników mienia do wysokości określonego w niej limitu, w przypadku:</w:t>
      </w:r>
    </w:p>
    <w:p w:rsidR="00620955" w:rsidRPr="00620955" w:rsidRDefault="00620955" w:rsidP="00620955">
      <w:pPr>
        <w:widowControl w:val="0"/>
        <w:numPr>
          <w:ilvl w:val="0"/>
          <w:numId w:val="109"/>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ubezpieczenia nowo nabywanych lub pominiętych składników mienia,</w:t>
      </w:r>
    </w:p>
    <w:p w:rsidR="00620955" w:rsidRPr="00620955" w:rsidRDefault="00620955" w:rsidP="00620955">
      <w:pPr>
        <w:widowControl w:val="0"/>
        <w:numPr>
          <w:ilvl w:val="0"/>
          <w:numId w:val="109"/>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zwiększenia sumy ubezpieczenia mienia w związku z jego modernizacją, przeprowadzonymi inwestycjami, adaptacją, rozbudową, zmianą rodzaju wartości ubezpieczeniowej itp.,</w:t>
      </w:r>
    </w:p>
    <w:p w:rsidR="00620955" w:rsidRPr="00620955" w:rsidRDefault="00620955" w:rsidP="00620955">
      <w:pPr>
        <w:widowControl w:val="0"/>
        <w:numPr>
          <w:ilvl w:val="0"/>
          <w:numId w:val="109"/>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wdrażania nowych inwestycji,</w:t>
      </w:r>
    </w:p>
    <w:p w:rsidR="00620955" w:rsidRPr="00620955" w:rsidRDefault="00620955" w:rsidP="00620955">
      <w:pPr>
        <w:widowControl w:val="0"/>
        <w:numPr>
          <w:ilvl w:val="0"/>
          <w:numId w:val="109"/>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objęcia ochroną ubezpieczeniową nowych podmiotów powoływanych przez Zamawiającego, </w:t>
      </w:r>
      <w:r w:rsidRPr="00620955">
        <w:rPr>
          <w:rFonts w:ascii="Cambria" w:eastAsia="Times New Roman" w:hAnsi="Cambria" w:cs="Times New Roman"/>
        </w:rPr>
        <w:br/>
        <w:t>w tym wyodrębnionych z innych podmiotów objętych zamówieniem lub powstałych w wyniku ich połączenia lub przekształcenia,</w:t>
      </w:r>
    </w:p>
    <w:p w:rsidR="00620955" w:rsidRPr="00620955" w:rsidRDefault="00620955" w:rsidP="00620955">
      <w:pPr>
        <w:widowControl w:val="0"/>
        <w:numPr>
          <w:ilvl w:val="0"/>
          <w:numId w:val="109"/>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restrukturyzacji, przekształcenia, połączenia, komercjalizacji lub zmiany formy prawnej podmiotów objętych zamówieniem.</w:t>
      </w:r>
    </w:p>
    <w:p w:rsidR="00620955" w:rsidRPr="00620955" w:rsidRDefault="00620955" w:rsidP="00620955">
      <w:pPr>
        <w:widowControl w:val="0"/>
        <w:numPr>
          <w:ilvl w:val="0"/>
          <w:numId w:val="4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wynagrodzenia należnego Wykonawcy w przypadku wyczerpania sumy ubezpieczenia w objętym zakresem zamówienia ubezpieczeniu systemem pierwszego ryzyka, gdy nie zostanie zaakceptowana odpowiednia klauzula fakultatywna znosząca zasadę konsumpcji sumy ubezpieczenia lub wyczerpania sumy gwarancyjnej bądź podlimitów odszkodowawczych w ubezpieczeniu odpowiedzialności cywilnej - zwiększenie wynagrodzenia Wykonawcy w przypadku uzgodnienia uzupełnienia sumy ubezpieczenia w ubezpieczeniu systemem pierwszego ryzyka lub sumy gwarancyjnej/limitów odszkodowawczych w ubezpieczeniu odpowiedzialności cywilnej i jego kosztu.</w:t>
      </w:r>
    </w:p>
    <w:p w:rsidR="00620955" w:rsidRPr="00620955" w:rsidRDefault="00620955" w:rsidP="00620955">
      <w:pPr>
        <w:widowControl w:val="0"/>
        <w:numPr>
          <w:ilvl w:val="0"/>
          <w:numId w:val="4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zakresu zamówienia i wynagrodzenia Wykonawcy w przypadku:</w:t>
      </w:r>
    </w:p>
    <w:p w:rsidR="00620955" w:rsidRPr="00620955" w:rsidRDefault="00620955" w:rsidP="00620955">
      <w:pPr>
        <w:widowControl w:val="0"/>
        <w:numPr>
          <w:ilvl w:val="0"/>
          <w:numId w:val="111"/>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wykonywanej działalności i konieczności objęcia zmiany tej ochroną ubezpieczeniową,</w:t>
      </w:r>
    </w:p>
    <w:p w:rsidR="00620955" w:rsidRPr="00620955" w:rsidRDefault="00620955" w:rsidP="00620955">
      <w:pPr>
        <w:widowControl w:val="0"/>
        <w:numPr>
          <w:ilvl w:val="0"/>
          <w:numId w:val="111"/>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rozszerzenia zakresu ubezpieczenia w przypadku ujawnienia się bądź powstania nowego ryzyka ubezpieczeniowego, nieprzewidzianego w specyfikacji istotnych warunków zamówienia lub pominiętego przez Zamawiającego,</w:t>
      </w:r>
    </w:p>
    <w:p w:rsidR="00620955" w:rsidRPr="00620955" w:rsidRDefault="00620955" w:rsidP="00620955">
      <w:pPr>
        <w:widowControl w:val="0"/>
        <w:numPr>
          <w:ilvl w:val="0"/>
          <w:numId w:val="111"/>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modyfikacji lub zmiany zakresu ochrony ubezpieczeniowej.</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wypadku zmiany, o której mowa w ust. 1 pkt 1 lit. a, wartość netto wynagrodzenia Wykonawcy nie ulegnie zmianie, a określona w aneksie do umowy wartość brutto wynagrodzenia zostanie wyliczona na podstawie nowych przepisów dotyczących podatku od towarów i usług. </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wypadku zmiany, o której mowa w ust. 1 pkt 1 lit. b, Wykonawca zobligowany będzie przedłożyć Zamawiającemu wykaz zatrudnionych do realizacji umowy pracowników, dla których </w:t>
      </w:r>
      <w:r w:rsidRPr="00620955">
        <w:rPr>
          <w:rFonts w:ascii="Cambria" w:eastAsia="Times New Roman" w:hAnsi="Cambria" w:cs="Times New Roman"/>
        </w:rPr>
        <w:br/>
        <w:t>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ze zwiększenia wynagrodzenia osób bezpośrednio wykonujących zamówienie.</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spacing w:val="-6"/>
        </w:rPr>
      </w:pPr>
      <w:r w:rsidRPr="00620955">
        <w:rPr>
          <w:rFonts w:ascii="Cambria" w:eastAsia="Times New Roman" w:hAnsi="Cambria" w:cs="Times New Roman"/>
          <w:spacing w:val="-6"/>
        </w:rPr>
        <w:t xml:space="preserve">W wypadku zmiany, o której mowa w ust. 1 pkt 1 lit. c, Wykonawca zobligowany będzie przedłożyć </w:t>
      </w:r>
      <w:r w:rsidRPr="00620955">
        <w:rPr>
          <w:rFonts w:ascii="Cambria" w:eastAsia="Times New Roman" w:hAnsi="Cambria" w:cs="Times New Roman"/>
          <w:spacing w:val="-6"/>
        </w:rPr>
        <w:lastRenderedPageBreak/>
        <w:t xml:space="preserve">Zamawiającemu wykaz zatrudnionych do realizacji umowy pracowników, dla których 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w:t>
      </w:r>
      <w:r w:rsidRPr="00620955">
        <w:rPr>
          <w:rFonts w:ascii="Cambria" w:eastAsia="Times New Roman" w:hAnsi="Cambria" w:cs="Times New Roman"/>
          <w:spacing w:val="-6"/>
        </w:rPr>
        <w:br/>
        <w:t>on zobowiązany dodatkowo ponieść w celu uwzględnienia zmiany zasad wskazanych w ust. 1 pkt 1 lit. c, przy zachowaniu dotychczasowej kwoty netto wynagrodzenia osób bezpośrednio wykonujących zamówienie na rzecz Zamawiającego.</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Wszystkie zmiany, o których mowa w ust. 1 pkt 1 będą wprowadzane do umowy na pisemny, uzasadniony i należycie udokumentowany wniosek Wykonawcy, złożony najpóźniej w terminie </w:t>
      </w:r>
      <w:r w:rsidRPr="00620955">
        <w:rPr>
          <w:rFonts w:ascii="Cambria" w:eastAsia="Times New Roman" w:hAnsi="Cambria" w:cs="Times New Roman"/>
        </w:rPr>
        <w:br/>
        <w:t xml:space="preserve">30 dni od dnia wejścia w życie nowych przepisów. Niezależnie od obowiązku załączenia </w:t>
      </w:r>
      <w:r w:rsidRPr="00620955">
        <w:rPr>
          <w:rFonts w:ascii="Cambria" w:eastAsia="Times New Roman" w:hAnsi="Cambria" w:cs="Times New Roman"/>
        </w:rPr>
        <w:b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 opisanych w postanowieniach niniejszego paragrafu.</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 terminie 30 dni od otrzymania wniosku, o którym mowa w ust. 5, Zamawiający zawsze może zwrócić się do Wykonawcy z wezwaniem o jego uzupełnienie poprzez przekazanie dodatkowych wyjaśnień, informacji lub dokumentów. Wykonawca jest zobowiązany odpowiedzieć na wezwanie Zamawiającego – wyczerpująco i zgodnie ze stanem faktycznym, w terminie 7 dni od dnia otrzymania wezwania.</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Zamawiający w terminie 30 dni od otrzymania kompletnego wniosku zajmie wobec niego pisemne stanowisko; za dzień przekazania stanowiska, uznaje się dzień jego wysłania na adres właściwy dla doręczeń pism dla Wykonawcy. Stanowisko Zamawiającego w sprawie jest ostateczne i wiążące dla Wykonawcy.</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spacing w:val="-12"/>
        </w:rPr>
      </w:pPr>
      <w:r w:rsidRPr="00620955">
        <w:rPr>
          <w:rFonts w:ascii="Cambria" w:eastAsia="Times New Roman" w:hAnsi="Cambria" w:cs="Times New Roman"/>
          <w:spacing w:val="-12"/>
        </w:rPr>
        <w:t xml:space="preserve">Prawo do wystąpienia z wnioskiem o dokonanie zmiany umowy w związku ze zmianą przepisów, </w:t>
      </w:r>
      <w:r w:rsidRPr="00620955">
        <w:rPr>
          <w:rFonts w:ascii="Cambria" w:eastAsia="Times New Roman" w:hAnsi="Cambria" w:cs="Times New Roman"/>
          <w:spacing w:val="-12"/>
        </w:rPr>
        <w:br/>
        <w:t xml:space="preserve">o których mowa w ust. 1 pkt 1 posiada również Zamawiający, który najpóźniej w terminie 30 dni od dnia wejścia w życie przepisów wprowadzających zmiany może przekazać Wykonawcy pisemny wniosek </w:t>
      </w:r>
      <w:r w:rsidRPr="00620955">
        <w:rPr>
          <w:rFonts w:ascii="Cambria" w:eastAsia="Times New Roman" w:hAnsi="Cambria" w:cs="Times New Roman"/>
          <w:spacing w:val="-12"/>
        </w:rPr>
        <w:br/>
        <w:t>o dokonanie zmiany umowy; wniosek powinien zawierać co najmniej propozycję zmiany umowy w zakresie wysokości wynagrodzenia oraz powołanie się na podstawę prawną zmian przepisów.</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spacing w:val="-14"/>
        </w:rPr>
      </w:pPr>
      <w:r w:rsidRPr="00620955">
        <w:rPr>
          <w:rFonts w:ascii="Cambria" w:eastAsia="Times New Roman" w:hAnsi="Cambria" w:cs="Times New Roman"/>
          <w:spacing w:val="-14"/>
        </w:rPr>
        <w:t xml:space="preserve">Przed przekazaniem wniosku, o którym mowa w ust. 8, Zamawiający może zwrócić się do Wykonawcy </w:t>
      </w:r>
      <w:r w:rsidRPr="00620955">
        <w:rPr>
          <w:rFonts w:ascii="Cambria" w:eastAsia="Times New Roman" w:hAnsi="Cambria" w:cs="Times New Roman"/>
          <w:spacing w:val="-14"/>
        </w:rPr>
        <w:br/>
        <w:t xml:space="preserve">o udzielenie informacji lub przekazanie wyjaśnień lub dokumentów niezbędnych do oceny przez Zamawiającego, czy zmiany w zakresie przywołanych wyżej przepisów, mają wpływ na koszty wykonania umowy przez Wykonawcę oraz w jakim stopniu zmiany tych kosztów uzasadniają zmianę wysokości wynagrodzenia; rodzaj </w:t>
      </w:r>
      <w:r w:rsidRPr="00620955">
        <w:rPr>
          <w:rFonts w:ascii="Cambria" w:eastAsia="Times New Roman" w:hAnsi="Cambria" w:cs="Times New Roman"/>
          <w:spacing w:val="-14"/>
        </w:rPr>
        <w:br/>
        <w:t xml:space="preserve">i zakres tych informacji określi Zamawiający w wezwaniu. Wykonawca zobowiązany jest odpowiedzieć </w:t>
      </w:r>
      <w:r w:rsidRPr="00620955">
        <w:rPr>
          <w:rFonts w:ascii="Cambria" w:eastAsia="Times New Roman" w:hAnsi="Cambria" w:cs="Times New Roman"/>
          <w:spacing w:val="-14"/>
        </w:rPr>
        <w:br/>
        <w:t>na wezwanie Zamawiającego – wyczerpująco i zgodnie ze stanem faktycznym, w terminie 7 dni od dnia otrzymania wezwania.</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Wykonawca jest zobowiązany do zajęcia pisemnego stanowiska w terminie 30 dni od dnia otrzymania wniosku od Zamawiającego. Ostateczne, wiążące dla Wykonawcy stanowisko </w:t>
      </w:r>
      <w:r w:rsidRPr="00620955">
        <w:rPr>
          <w:rFonts w:ascii="Cambria" w:eastAsia="Times New Roman" w:hAnsi="Cambria" w:cs="Times New Roman"/>
        </w:rPr>
        <w:br/>
        <w:t>w sprawie zajmie – w terminie 14 dni licząc od dnia otrzymania stanowiska Wykonawcy - Zamawiający; za dzień przekazania stanowisk uznaje się dzień wysłania ich na adres właściwy dla doręczeń pism dla Zamawiającego i Wykonawcy.</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Zmiana wysokości wynagrodzenia Wykonawcy w związku z art. 142 ust. 5 ustawy Prawo zamówień publicznych – w przypadku jej wprowadzenia - obowiązywać będzie od dnia wejścia </w:t>
      </w:r>
      <w:r w:rsidRPr="00620955">
        <w:rPr>
          <w:rFonts w:ascii="Cambria" w:eastAsia="Times New Roman" w:hAnsi="Cambria" w:cs="Times New Roman"/>
        </w:rPr>
        <w:br/>
        <w:t>w życie nowych przepisów prawa, o których mowa w ust. 1 pkt 1.</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Warunkiem dokonania zmian umowy, o których mowa w ust. 1 pkt 2-7 oraz wynikających z art. 144 ust. 1 pkt 2-6 ustawy Prawo zamówień publicznych jest złożenie pisemnego wniosku przez Zamawiającego.</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 xml:space="preserve">Zmiana umowy wskazana w ust. 1 pkt 2–5 nie wymaga zgody Wykonawcy, jednakże </w:t>
      </w:r>
      <w:r w:rsidRPr="00620955">
        <w:rPr>
          <w:rFonts w:ascii="Cambria" w:eastAsia="Calibri" w:hAnsi="Cambria" w:cs="Times New Roman"/>
        </w:rPr>
        <w:br/>
        <w:t xml:space="preserve">z zastrzeżeniem, że jeśli zmiana podmiotowa, o której mowa w ust. 1 pkt 3 lub w ust. pkt 5 lit. d i e, prowadzić będzie do podjęcia działalności dotychczas nieobjętej zamówieniem, zgoda Wykonawcy jest konieczna. </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Zmiana umowy wskazana w ust. 1 pkt 6-7 może być wprowadzona tylko za zgodą Wykonawcy.</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 xml:space="preserve">Zmiana umowy wynikająca z art. 144 ust. 1 pkt 2-6 ustawy Prawo zamówień publicznych, </w:t>
      </w:r>
      <w:r w:rsidRPr="00620955">
        <w:rPr>
          <w:rFonts w:ascii="Cambria" w:eastAsia="Calibri" w:hAnsi="Cambria" w:cs="Times New Roman"/>
        </w:rPr>
        <w:br/>
        <w:t xml:space="preserve">w przypadkach innych niż wymienione w ust. 1 pkt 2-7 umowy - z uwzględnieniem postanowień </w:t>
      </w:r>
      <w:r w:rsidRPr="00620955">
        <w:rPr>
          <w:rFonts w:ascii="Cambria" w:eastAsia="Calibri" w:hAnsi="Cambria" w:cs="Times New Roman"/>
        </w:rPr>
        <w:br/>
        <w:t>ust. 13, może być dokonana wyłącznie za zgodą Wykonawcy.</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Wszelkie zmiany i uzupełnienia niniejszej umowy będą wprowadzane pisemnie w formie dokumentu ubezpieczeniowego (np. polisy) albo aneksu, pod rygorem nieważności.</w:t>
      </w:r>
    </w:p>
    <w:p w:rsidR="00620955" w:rsidRPr="00620955" w:rsidRDefault="00620955" w:rsidP="00620955">
      <w:pPr>
        <w:widowControl w:val="0"/>
        <w:numPr>
          <w:ilvl w:val="0"/>
          <w:numId w:val="46"/>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lastRenderedPageBreak/>
        <w:t>Zmiany umowy muszą być dokonywane z zachowaniem przepisu art. 140 ust. 3 ustawy Prawo zamówień publicznych, stanowiącego, że umowa podlega unieważnieniu w części wykraczającej poza określenie przedmiotu zamówienia, z zastrzeżeniem art. 144 tejże ustawy.</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Przedmiot i zakres zamówienia (umowy)</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5</w:t>
      </w:r>
    </w:p>
    <w:p w:rsidR="00620955" w:rsidRPr="00620955" w:rsidRDefault="00620955" w:rsidP="00620955">
      <w:pPr>
        <w:widowControl w:val="0"/>
        <w:numPr>
          <w:ilvl w:val="2"/>
          <w:numId w:val="15"/>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 xml:space="preserve">Przedmiotem zamówienia (umowy) jest </w:t>
      </w:r>
      <w:r w:rsidRPr="00620955">
        <w:rPr>
          <w:rFonts w:ascii="Cambria" w:eastAsia="Times New Roman" w:hAnsi="Cambria" w:cs="Times New Roman"/>
          <w:bCs/>
        </w:rPr>
        <w:t>ubezpieczenie majątku i odpowiedzialności cywilnej Gminy Koronowo</w:t>
      </w:r>
      <w:r w:rsidRPr="00620955">
        <w:rPr>
          <w:rFonts w:ascii="Cambria" w:eastAsia="Times New Roman" w:hAnsi="Cambria" w:cs="Times New Roman"/>
        </w:rPr>
        <w:t>. Zakres ubezpieczenia obejmuje:</w:t>
      </w:r>
    </w:p>
    <w:p w:rsidR="00620955" w:rsidRPr="00620955" w:rsidRDefault="00620955" w:rsidP="00620955">
      <w:pPr>
        <w:widowControl w:val="0"/>
        <w:numPr>
          <w:ilvl w:val="0"/>
          <w:numId w:val="18"/>
        </w:numPr>
        <w:tabs>
          <w:tab w:val="left" w:pos="709"/>
        </w:tabs>
        <w:suppressAutoHyphens/>
        <w:spacing w:after="0" w:line="240" w:lineRule="auto"/>
        <w:ind w:left="426"/>
        <w:jc w:val="both"/>
        <w:rPr>
          <w:rFonts w:ascii="Cambria" w:eastAsia="Times New Roman" w:hAnsi="Cambria" w:cs="Times New Roman"/>
          <w:lang w:eastAsia="pl-PL"/>
        </w:rPr>
      </w:pPr>
      <w:r w:rsidRPr="00620955">
        <w:rPr>
          <w:rFonts w:ascii="Cambria" w:eastAsia="Times New Roman" w:hAnsi="Cambria" w:cs="Times New Roman"/>
          <w:lang w:eastAsia="pl-PL"/>
        </w:rPr>
        <w:t>ubezpieczenie mienia od wszystkich ryzyk,</w:t>
      </w:r>
    </w:p>
    <w:p w:rsidR="00620955" w:rsidRPr="00620955" w:rsidRDefault="00620955" w:rsidP="00620955">
      <w:pPr>
        <w:widowControl w:val="0"/>
        <w:numPr>
          <w:ilvl w:val="0"/>
          <w:numId w:val="18"/>
        </w:numPr>
        <w:tabs>
          <w:tab w:val="left" w:pos="709"/>
        </w:tabs>
        <w:suppressAutoHyphens/>
        <w:spacing w:after="0" w:line="240" w:lineRule="auto"/>
        <w:ind w:left="426"/>
        <w:jc w:val="both"/>
        <w:rPr>
          <w:rFonts w:ascii="Cambria" w:eastAsia="Times New Roman" w:hAnsi="Cambria" w:cs="Times New Roman"/>
          <w:lang w:eastAsia="pl-PL"/>
        </w:rPr>
      </w:pPr>
      <w:r w:rsidRPr="00620955">
        <w:rPr>
          <w:rFonts w:ascii="Cambria" w:eastAsia="Times New Roman" w:hAnsi="Cambria" w:cs="Times New Roman"/>
          <w:lang w:eastAsia="pl-PL"/>
        </w:rPr>
        <w:t>ubezpieczenie sprzętu elektronicznego od wszystkich ryzyk,</w:t>
      </w:r>
    </w:p>
    <w:p w:rsidR="00620955" w:rsidRPr="00620955" w:rsidRDefault="00620955" w:rsidP="00620955">
      <w:pPr>
        <w:widowControl w:val="0"/>
        <w:numPr>
          <w:ilvl w:val="0"/>
          <w:numId w:val="18"/>
        </w:numPr>
        <w:tabs>
          <w:tab w:val="left" w:pos="709"/>
        </w:tabs>
        <w:suppressAutoHyphens/>
        <w:spacing w:after="0" w:line="240" w:lineRule="auto"/>
        <w:ind w:left="426"/>
        <w:jc w:val="both"/>
        <w:rPr>
          <w:rFonts w:ascii="Cambria" w:eastAsia="Times New Roman" w:hAnsi="Cambria" w:cs="Times New Roman"/>
          <w:lang w:eastAsia="pl-PL"/>
        </w:rPr>
      </w:pPr>
      <w:r w:rsidRPr="00620955">
        <w:rPr>
          <w:rFonts w:ascii="Cambria" w:eastAsia="Times New Roman" w:hAnsi="Cambria" w:cs="Times New Roman"/>
          <w:lang w:eastAsia="pl-PL"/>
        </w:rPr>
        <w:t>ubezpieczenie odpowiedzialności cywilnej.</w:t>
      </w:r>
    </w:p>
    <w:p w:rsidR="00620955" w:rsidRPr="00620955" w:rsidRDefault="00620955" w:rsidP="00620955">
      <w:pPr>
        <w:widowControl w:val="0"/>
        <w:numPr>
          <w:ilvl w:val="2"/>
          <w:numId w:val="15"/>
        </w:numPr>
        <w:tabs>
          <w:tab w:val="left" w:pos="426"/>
        </w:tabs>
        <w:suppressAutoHyphen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 xml:space="preserve">Postępowanie w sprawie zamówienia publicznego prowadzone było przy udziale brokera ubezpieczeniowego, Inter-Broker spółki z o.o. z siedzibą w Toruniu przy ul. Żeglarskiej 31, który jako pośrednik ubezpieczeniowy działa w imieniu i na rzecz Zamawiającego i wszystkich podmiotów objętych zamówieniem. </w:t>
      </w:r>
    </w:p>
    <w:p w:rsidR="00620955" w:rsidRPr="00620955" w:rsidRDefault="00620955" w:rsidP="00620955">
      <w:pPr>
        <w:widowControl w:val="0"/>
        <w:numPr>
          <w:ilvl w:val="2"/>
          <w:numId w:val="15"/>
        </w:numPr>
        <w:tabs>
          <w:tab w:val="left" w:pos="426"/>
        </w:tabs>
        <w:suppressAutoHyphen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 xml:space="preserve">Broker ubezpieczeniowy będzie </w:t>
      </w:r>
      <w:r w:rsidRPr="00620955">
        <w:rPr>
          <w:rFonts w:ascii="Cambria" w:eastAsia="Times New Roman" w:hAnsi="Cambria" w:cs="Times New Roman"/>
          <w:lang w:eastAsia="ar-SA"/>
        </w:rPr>
        <w:t>nadzorował realizację niniejszej umowy, a także będzie</w:t>
      </w:r>
      <w:r w:rsidRPr="00620955">
        <w:rPr>
          <w:rFonts w:ascii="Cambria" w:eastAsia="Times New Roman" w:hAnsi="Cambria" w:cs="Times New Roman"/>
        </w:rPr>
        <w:t xml:space="preserve"> pośredniczył przy zawieraniu poszczególnych umów ubezpieczenia.</w:t>
      </w:r>
    </w:p>
    <w:p w:rsidR="00620955" w:rsidRPr="00620955" w:rsidRDefault="00620955" w:rsidP="00620955">
      <w:pPr>
        <w:widowControl w:val="0"/>
        <w:numPr>
          <w:ilvl w:val="2"/>
          <w:numId w:val="15"/>
        </w:numPr>
        <w:tabs>
          <w:tab w:val="left" w:pos="426"/>
        </w:tabs>
        <w:suppressAutoHyphen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Wykonawca zapłaci brokerowi ubezpieczeniowemu kurtaż w wysokości zwyczajowo stosowanej, przez cały okres obowiązywania niniejszej umowy o wykonanie zamówienia i poszczególnych, wynikających z niej, umów ubezpieczenia.</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Warunki wykonania zamówienia</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6</w:t>
      </w:r>
    </w:p>
    <w:p w:rsidR="00620955" w:rsidRPr="00620955" w:rsidRDefault="00620955" w:rsidP="00620955">
      <w:pPr>
        <w:widowControl w:val="0"/>
        <w:numPr>
          <w:ilvl w:val="0"/>
          <w:numId w:val="26"/>
        </w:numPr>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Warunki wykonywania zamówienia określa:</w:t>
      </w:r>
    </w:p>
    <w:p w:rsidR="00620955" w:rsidRPr="00620955" w:rsidRDefault="00620955" w:rsidP="00620955">
      <w:pPr>
        <w:widowControl w:val="0"/>
        <w:numPr>
          <w:ilvl w:val="1"/>
          <w:numId w:val="25"/>
        </w:numPr>
        <w:tabs>
          <w:tab w:val="left" w:pos="709"/>
        </w:tab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specyfikacja istotnych warunków zamówienia wraz z załącznikami,</w:t>
      </w:r>
    </w:p>
    <w:p w:rsidR="00620955" w:rsidRPr="00620955" w:rsidRDefault="00620955" w:rsidP="00620955">
      <w:pPr>
        <w:widowControl w:val="0"/>
        <w:numPr>
          <w:ilvl w:val="1"/>
          <w:numId w:val="25"/>
        </w:numPr>
        <w:tabs>
          <w:tab w:val="left" w:pos="709"/>
        </w:tab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oferta złożona przez Wykonawcę,</w:t>
      </w:r>
    </w:p>
    <w:p w:rsidR="00620955" w:rsidRPr="00620955" w:rsidRDefault="00620955" w:rsidP="00620955">
      <w:pPr>
        <w:widowControl w:val="0"/>
        <w:numPr>
          <w:ilvl w:val="1"/>
          <w:numId w:val="25"/>
        </w:numPr>
        <w:tabs>
          <w:tab w:val="left" w:pos="709"/>
        </w:tab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niniejsza umowa,</w:t>
      </w:r>
    </w:p>
    <w:p w:rsidR="00620955" w:rsidRPr="00620955" w:rsidRDefault="00620955" w:rsidP="00620955">
      <w:pPr>
        <w:widowControl w:val="0"/>
        <w:numPr>
          <w:ilvl w:val="1"/>
          <w:numId w:val="25"/>
        </w:numPr>
        <w:tabs>
          <w:tab w:val="left" w:pos="709"/>
        </w:tab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załącznik nr 1 do umowy, tj. dokument kalkulacyjny określający szczegółowy sposób obliczenia składki, tzn. zastosowane niezmienne stawki i składki roczne w odniesieniu do poszczególnych składników mienia i rodzajów ubezpieczenia,</w:t>
      </w:r>
    </w:p>
    <w:p w:rsidR="00620955" w:rsidRPr="00620955" w:rsidRDefault="00620955" w:rsidP="00620955">
      <w:pPr>
        <w:widowControl w:val="0"/>
        <w:spacing w:after="0" w:line="240" w:lineRule="auto"/>
        <w:ind w:left="426"/>
        <w:jc w:val="both"/>
        <w:rPr>
          <w:rFonts w:ascii="Cambria" w:eastAsia="Times New Roman" w:hAnsi="Cambria" w:cs="Times New Roman"/>
        </w:rPr>
      </w:pPr>
      <w:r w:rsidRPr="00620955">
        <w:rPr>
          <w:rFonts w:ascii="Cambria" w:eastAsia="Times New Roman" w:hAnsi="Cambria" w:cs="Times New Roman"/>
        </w:rPr>
        <w:t>- których zapisy zawsze mają pierwszeństwo przed innymi ustaleniami i postanowieniami.</w:t>
      </w:r>
    </w:p>
    <w:p w:rsidR="00620955" w:rsidRPr="00620955" w:rsidRDefault="00620955" w:rsidP="00620955">
      <w:pPr>
        <w:widowControl w:val="0"/>
        <w:numPr>
          <w:ilvl w:val="0"/>
          <w:numId w:val="25"/>
        </w:numPr>
        <w:tabs>
          <w:tab w:val="left" w:pos="426"/>
        </w:tabs>
        <w:spacing w:after="0" w:line="240" w:lineRule="auto"/>
        <w:ind w:left="426" w:hanging="426"/>
        <w:contextualSpacing/>
        <w:jc w:val="both"/>
        <w:rPr>
          <w:rFonts w:ascii="Cambria" w:eastAsia="Calibri" w:hAnsi="Cambria" w:cs="Times New Roman"/>
          <w:lang w:eastAsia="hi-IN" w:bidi="hi-IN"/>
        </w:rPr>
      </w:pPr>
      <w:r w:rsidRPr="00620955">
        <w:rPr>
          <w:rFonts w:ascii="Cambria" w:eastAsia="Calibri" w:hAnsi="Cambria" w:cs="Times New Roman"/>
        </w:rPr>
        <w:t xml:space="preserve">W sprawach nieuregulowanych przez dokumenty określone w ust. 1 zastosowanie mają ogólne i szczególne warunku ubezpieczenia Wykonawcy, ustawa z dnia 29 stycznia 2004 r. Prawo zamówień publicznych, ustawa z dnia 11 września 2015 r. o działalności ubezpieczeniowej </w:t>
      </w:r>
      <w:r w:rsidRPr="00620955">
        <w:rPr>
          <w:rFonts w:ascii="Cambria" w:eastAsia="Calibri" w:hAnsi="Cambria" w:cs="Times New Roman"/>
        </w:rPr>
        <w:br/>
        <w:t>i reasekuracyjnej oraz przepisy Kodeksu cywilnego.</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7</w:t>
      </w:r>
    </w:p>
    <w:p w:rsidR="00620955" w:rsidRPr="00620955" w:rsidRDefault="00620955" w:rsidP="00620955">
      <w:pPr>
        <w:widowControl w:val="0"/>
        <w:tabs>
          <w:tab w:val="left" w:pos="360"/>
        </w:tabs>
        <w:spacing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Wykonawca przyjmuje wszystkie zasady i warunki realizacji zamówienia wskazane przez Zamawiającego, w tym w szczególności:</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zobowiązuje się do objęcia ochroną ubezpieczeniową mienia we wszystkich lokalizacjach oraz całokształtu prowadzonej działalności przez Zamawiającego</w:t>
      </w:r>
      <w:r w:rsidRPr="00620955">
        <w:rPr>
          <w:rFonts w:ascii="Cambria" w:eastAsia="Times New Roman" w:hAnsi="Cambria" w:cs="Times New Roman"/>
          <w:lang w:eastAsia="ar-SA"/>
        </w:rPr>
        <w:t xml:space="preserve"> </w:t>
      </w:r>
      <w:r w:rsidRPr="00620955">
        <w:rPr>
          <w:rFonts w:ascii="Cambria" w:eastAsia="Times New Roman" w:hAnsi="Cambria" w:cs="Times New Roman"/>
          <w:lang w:eastAsia="pl-PL"/>
        </w:rPr>
        <w:t>związanej z przedmiotem niniejszej umowy,</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przyjmuje warunki obligatoryjne dla poszczególnych rodzajów ubezpieczeń wymienione </w:t>
      </w:r>
      <w:r w:rsidRPr="00620955">
        <w:rPr>
          <w:rFonts w:ascii="Cambria" w:eastAsia="Times New Roman" w:hAnsi="Cambria" w:cs="Times New Roman"/>
          <w:lang w:eastAsia="pl-PL"/>
        </w:rPr>
        <w:br/>
        <w:t>w  specyfikacji istotnych warunków zamówienia wraz z załącznikami oraz zaakceptowane warunki fakultatywne i uznaje je za niezmienne,</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bCs/>
          <w:lang w:eastAsia="pl-PL"/>
        </w:rPr>
      </w:pPr>
      <w:r w:rsidRPr="00620955">
        <w:rPr>
          <w:rFonts w:ascii="Cambria" w:eastAsia="Times New Roman" w:hAnsi="Cambria" w:cs="Times New Roman"/>
        </w:rPr>
        <w:t xml:space="preserve">gwarantuje niezmienność ogólnych warunków ubezpieczenia i – jeżeli mają także zastosowanie – szczególnych warunków, na podstawie których udzielana będzie ochrona ubezpieczeniowa, przez cały okres wykonywania zamówienia; wyjątek od tej zasady dopuszczalny będzie w przypadku zmian powszechnie obowiązujących przepisów prawa, w szczególności Kodeksu cywilnego, </w:t>
      </w:r>
      <w:r w:rsidRPr="00620955">
        <w:rPr>
          <w:rFonts w:ascii="Cambria" w:eastAsia="Times New Roman" w:hAnsi="Cambria" w:cs="Times New Roman"/>
        </w:rPr>
        <w:br/>
        <w:t xml:space="preserve">w zakresie, w jakim zmiany te dotyczyć będą postanowień umów ubezpieczenia wskazanych </w:t>
      </w:r>
      <w:r w:rsidRPr="00620955">
        <w:rPr>
          <w:rFonts w:ascii="Cambria" w:eastAsia="Times New Roman" w:hAnsi="Cambria" w:cs="Times New Roman"/>
        </w:rPr>
        <w:br/>
        <w:t>w specyfikacji istotnych warunków zamówienia,</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bCs/>
          <w:lang w:eastAsia="pl-PL"/>
        </w:rPr>
      </w:pPr>
      <w:r w:rsidRPr="00620955">
        <w:rPr>
          <w:rFonts w:ascii="Cambria" w:eastAsia="Times New Roman" w:hAnsi="Cambria" w:cs="Times New Roman"/>
          <w:lang w:eastAsia="pl-PL"/>
        </w:rPr>
        <w:t>gwarantuje niezmienność rocznych stawek taryfowych i składek wynikających ze złożonej oferty przez cały okres wykonania zamówienia i we wszystkich rodzajach ubezpieczeń,</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bCs/>
          <w:lang w:eastAsia="pl-PL"/>
        </w:rPr>
      </w:pPr>
      <w:r w:rsidRPr="00620955">
        <w:rPr>
          <w:rFonts w:ascii="Cambria" w:eastAsia="Times New Roman" w:hAnsi="Cambria" w:cs="Times New Roman"/>
          <w:lang w:eastAsia="pl-PL"/>
        </w:rPr>
        <w:t>akceptuje proporcjonalną zmianę ceny ochrony ubezpieczeniowej w stosunku do ceny oferowanej z uwagi na możliwość zmiany w czasie ilości i wartości przedmiotu ubezpieczenia oraz w związku z wyrównywaniem okresów ubezpieczenia i wprowadzaniem doubezpieczeń,</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akceptuje wystawianie dokumentów ubezpieczeniowych (m.in. polis) na okres krótszy niż 1 rok, </w:t>
      </w:r>
      <w:r w:rsidRPr="00620955">
        <w:rPr>
          <w:rFonts w:ascii="Cambria" w:eastAsia="Times New Roman" w:hAnsi="Cambria" w:cs="Times New Roman"/>
          <w:lang w:eastAsia="pl-PL"/>
        </w:rPr>
        <w:br/>
        <w:t xml:space="preserve">z naliczaniem składki „co do dnia” za faktyczny okres ochrony, według stawek rocznych zgodnych ze złożoną ofertą, </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lastRenderedPageBreak/>
        <w:t xml:space="preserve">rezygnuje w odniesieniu do jakiegokolwiek ubezpieczenia ze stosowania składki minimalnej </w:t>
      </w:r>
      <w:r w:rsidRPr="00620955">
        <w:rPr>
          <w:rFonts w:ascii="Cambria" w:eastAsia="Times New Roman" w:hAnsi="Cambria" w:cs="Times New Roman"/>
          <w:lang w:eastAsia="pl-PL"/>
        </w:rPr>
        <w:br/>
        <w:t>z polisy,</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akceptuje zasady likwidacji szkód określone w specyfikacji istotnych warunków zamówienia oraz zobowiązuje się do pisemnego informowania brokera ubezpieczeniowego i Zamawiającego o każdej decyzji odszkodowawczej,</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spacing w:val="-6"/>
          <w:lang w:eastAsia="pl-PL"/>
        </w:rPr>
      </w:pPr>
      <w:r w:rsidRPr="00620955">
        <w:rPr>
          <w:rFonts w:ascii="Cambria" w:eastAsia="Times New Roman" w:hAnsi="Cambria" w:cs="Times New Roman"/>
          <w:spacing w:val="-6"/>
          <w:lang w:eastAsia="pl-PL"/>
        </w:rPr>
        <w:t>zobowiązuje się do wystawiania dokumentów ubezpieczeniowych (m.in. polis, certyfikatów, aneksów, zaświadczeń itp.) najpóźniej w terminie trzech dni roboczych od dnia wpłynięcia wniosku,</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zobowiązuje się do odpowiadania i udzielania wyjaśnień na pisma Zamawiającego lub brokera ubezpieczeniowego, w szczególności dotyczące zakresu ubezpieczenia lub pokrycia ubezpieczeniowego dla prowadzonej działalności lub posiadanych składników mienia, najpóźniej w terminie pięciu dni roboczych od dnia wpłynięcia pisma,</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przyjmuje wszystkie inne ustalenia zawarte w specyfikacji istotnych warunków zamówienia wraz z załącznikami,</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wyznacza koordynatora ds. zawierania umów ubezpieczenia i obsługi ubezpieczeń w osobie: …………….. (imię, nazwisko, stanowisko służbowe, telefon, faks, e-mail),</w:t>
      </w:r>
    </w:p>
    <w:p w:rsidR="00620955" w:rsidRPr="00620955" w:rsidRDefault="00620955" w:rsidP="00620955">
      <w:pPr>
        <w:widowControl w:val="0"/>
        <w:numPr>
          <w:ilvl w:val="0"/>
          <w:numId w:val="29"/>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wyznacza koordynatora ds. likwidacji szkód w osobie: …………….. (imię, nazwisko, stanowisko służbowe, telefon, faks, e-mail).</w:t>
      </w:r>
    </w:p>
    <w:p w:rsidR="00620955" w:rsidRPr="00620955" w:rsidRDefault="00620955" w:rsidP="00620955">
      <w:pPr>
        <w:widowControl w:val="0"/>
        <w:tabs>
          <w:tab w:val="left" w:pos="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Termin wykonania zamówienia</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8</w:t>
      </w:r>
    </w:p>
    <w:p w:rsidR="00620955" w:rsidRPr="00620955" w:rsidRDefault="00620955" w:rsidP="00620955">
      <w:pPr>
        <w:widowControl w:val="0"/>
        <w:numPr>
          <w:ilvl w:val="0"/>
          <w:numId w:val="14"/>
        </w:numPr>
        <w:tabs>
          <w:tab w:val="num" w:pos="426"/>
        </w:tabs>
        <w:suppressAutoHyphen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Termin wykonania zamówienia: </w:t>
      </w:r>
      <w:r w:rsidRPr="00620955">
        <w:rPr>
          <w:rFonts w:ascii="Cambria" w:eastAsia="Times New Roman" w:hAnsi="Cambria" w:cs="Times New Roman"/>
          <w:b/>
          <w:lang w:eastAsia="pl-PL"/>
        </w:rPr>
        <w:t xml:space="preserve">24 miesiące, od dnia 01.07.2018 r. do dnia 30.06.2020 r. </w:t>
      </w:r>
    </w:p>
    <w:p w:rsidR="00620955" w:rsidRPr="00620955" w:rsidRDefault="00620955" w:rsidP="00620955">
      <w:pPr>
        <w:widowControl w:val="0"/>
        <w:numPr>
          <w:ilvl w:val="0"/>
          <w:numId w:val="14"/>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Dokumenty ubezpieczeniowe (polisy, certyfikaty itp.) będą wystawiane na okresy roczne, zgodne z terminem wykonania zamówienia, z wyjątkiem ubezpieczeń aktualnych, zawartych wcześniej, w odniesieniu do których dokumenty ubezpieczeniowe będą wystawione licząc od dnia następnego po dniu wygaśnięcia tych umów do końca pierwszego rocznego okresu wykonania zamówienia, a następnie na drugi pełny roczny okres ubezpieczenia. </w:t>
      </w:r>
    </w:p>
    <w:p w:rsidR="00620955" w:rsidRPr="00620955" w:rsidRDefault="00620955" w:rsidP="00620955">
      <w:pPr>
        <w:widowControl w:val="0"/>
        <w:numPr>
          <w:ilvl w:val="0"/>
          <w:numId w:val="14"/>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Dokumenty ubezpieczeniowe dotyczące tzw. ubezpieczeń wspólnych, tj. ubezpieczenia odpowiedzialności cywilnej, ubezpieczenia mienia od wszystkich ryzyk w systemie pierwszego ryzyka (w tym odnoszące się do ubezpieczenia od kradzieży z włamaniem i rabunku oraz ubezpieczenia przedmiotów szklanych od stłuczenia), a także ubezpieczenia sprzętu elektronicznego od wszystkich ryzyk w systemie pierwszego ryzyka wystawiane będą na dwa pełne, roczne okresy ubezpieczenia, w terminie wykonania zamówienia. </w:t>
      </w:r>
    </w:p>
    <w:p w:rsidR="00620955" w:rsidRPr="00620955" w:rsidRDefault="00620955" w:rsidP="00620955">
      <w:pPr>
        <w:widowControl w:val="0"/>
        <w:numPr>
          <w:ilvl w:val="0"/>
          <w:numId w:val="14"/>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Doubezpieczenia realizowane będą zawsze do końca roku polisowego.</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Podwykonawcy</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9</w:t>
      </w:r>
    </w:p>
    <w:p w:rsidR="00620955" w:rsidRPr="00620955" w:rsidRDefault="00620955" w:rsidP="00620955">
      <w:pPr>
        <w:widowControl w:val="0"/>
        <w:tabs>
          <w:tab w:val="left" w:pos="284"/>
        </w:tabs>
        <w:spacing w:after="0" w:line="240" w:lineRule="auto"/>
        <w:contextualSpacing/>
        <w:jc w:val="both"/>
        <w:rPr>
          <w:rFonts w:ascii="Cambria" w:eastAsia="Times New Roman" w:hAnsi="Cambria" w:cs="Times New Roman"/>
          <w:spacing w:val="-6"/>
        </w:rPr>
      </w:pPr>
      <w:r w:rsidRPr="00620955">
        <w:rPr>
          <w:rFonts w:ascii="Cambria" w:eastAsia="Times New Roman" w:hAnsi="Cambria" w:cs="Times New Roman"/>
          <w:spacing w:val="-6"/>
        </w:rPr>
        <w:t>Wykonawca oświadcza, że całość usługi ubezpieczeniowej objętej zamówieniem wykona siłami własnymi.</w:t>
      </w:r>
    </w:p>
    <w:p w:rsidR="00620955" w:rsidRPr="00620955" w:rsidRDefault="00620955" w:rsidP="00620955">
      <w:pPr>
        <w:widowControl w:val="0"/>
        <w:tabs>
          <w:tab w:val="left" w:pos="284"/>
        </w:tabs>
        <w:spacing w:after="0" w:line="240" w:lineRule="auto"/>
        <w:jc w:val="both"/>
        <w:rPr>
          <w:rFonts w:ascii="Cambria" w:eastAsia="Times New Roman" w:hAnsi="Cambria" w:cs="Times New Roman"/>
        </w:rPr>
      </w:pPr>
      <w:r w:rsidRPr="00620955">
        <w:rPr>
          <w:rFonts w:ascii="Cambria" w:eastAsia="Times New Roman" w:hAnsi="Cambria" w:cs="Times New Roman"/>
        </w:rPr>
        <w:t>albo:</w:t>
      </w:r>
    </w:p>
    <w:p w:rsidR="00620955" w:rsidRPr="00620955" w:rsidRDefault="00620955" w:rsidP="00620955">
      <w:pPr>
        <w:widowControl w:val="0"/>
        <w:numPr>
          <w:ilvl w:val="3"/>
          <w:numId w:val="37"/>
        </w:numPr>
        <w:spacing w:after="240" w:line="240" w:lineRule="auto"/>
        <w:ind w:left="426" w:hanging="426"/>
        <w:jc w:val="both"/>
        <w:rPr>
          <w:rFonts w:ascii="Cambria" w:eastAsia="Calibri" w:hAnsi="Cambria" w:cs="Times New Roman"/>
        </w:rPr>
      </w:pPr>
      <w:r w:rsidRPr="00620955">
        <w:rPr>
          <w:rFonts w:ascii="Cambria" w:eastAsia="Calibri" w:hAnsi="Cambria" w:cs="Times New Roman"/>
        </w:rPr>
        <w:t>Wykonawca oświadcza, że zamierza powierzyć wymienionym poniżej podwykonawcom następujący zakres usług, objętych przedmiotem zamówienia:</w:t>
      </w:r>
    </w:p>
    <w:tbl>
      <w:tblPr>
        <w:tblW w:w="915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51"/>
        <w:gridCol w:w="5060"/>
        <w:gridCol w:w="3345"/>
      </w:tblGrid>
      <w:tr w:rsidR="00620955" w:rsidRPr="00620955" w:rsidTr="007F1F11">
        <w:trPr>
          <w:trHeight w:val="20"/>
        </w:trPr>
        <w:tc>
          <w:tcPr>
            <w:tcW w:w="751"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L.p.</w:t>
            </w:r>
          </w:p>
        </w:tc>
        <w:tc>
          <w:tcPr>
            <w:tcW w:w="5060"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Zakres usług powierzonych podwykonawcom</w:t>
            </w:r>
          </w:p>
        </w:tc>
        <w:tc>
          <w:tcPr>
            <w:tcW w:w="3345"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Podwykonawca (firma)</w:t>
            </w:r>
          </w:p>
        </w:tc>
      </w:tr>
      <w:tr w:rsidR="00620955" w:rsidRPr="00620955" w:rsidTr="007F1F11">
        <w:trPr>
          <w:trHeight w:val="20"/>
        </w:trPr>
        <w:tc>
          <w:tcPr>
            <w:tcW w:w="751"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c>
          <w:tcPr>
            <w:tcW w:w="5060"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c>
          <w:tcPr>
            <w:tcW w:w="3345"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r>
    </w:tbl>
    <w:p w:rsidR="00620955" w:rsidRPr="00620955" w:rsidRDefault="00620955" w:rsidP="00620955">
      <w:pPr>
        <w:keepNext/>
        <w:widowControl w:val="0"/>
        <w:spacing w:before="120" w:after="0" w:line="240" w:lineRule="auto"/>
        <w:ind w:left="426"/>
        <w:jc w:val="both"/>
        <w:rPr>
          <w:rFonts w:ascii="Cambria" w:eastAsia="Calibri" w:hAnsi="Cambria" w:cs="Times New Roman"/>
        </w:rPr>
      </w:pPr>
      <w:r w:rsidRPr="00620955">
        <w:rPr>
          <w:rFonts w:ascii="Cambria" w:eastAsia="Calibri" w:hAnsi="Cambria" w:cs="Times New Roman"/>
        </w:rPr>
        <w:t>i (</w:t>
      </w:r>
      <w:r w:rsidRPr="00620955">
        <w:rPr>
          <w:rFonts w:ascii="Cambria" w:eastAsia="Calibri" w:hAnsi="Cambria" w:cs="Times New Roman"/>
          <w:i/>
          <w:iCs/>
        </w:rPr>
        <w:t xml:space="preserve">o ile były mu znane takie dane przed przystąpieniem do wykonania zamówienia) </w:t>
      </w:r>
      <w:r w:rsidRPr="00620955">
        <w:rPr>
          <w:rFonts w:ascii="Cambria" w:eastAsia="Calibri" w:hAnsi="Cambria" w:cs="Times New Roman"/>
        </w:rPr>
        <w:t xml:space="preserve">podał wskazane poniżej nazwy albo imiona i nazwiska oraz dane kontaktowe podwykonawców i osób do kontaktu </w:t>
      </w:r>
      <w:r w:rsidRPr="00620955">
        <w:rPr>
          <w:rFonts w:ascii="Cambria" w:eastAsia="Calibri" w:hAnsi="Cambria" w:cs="Times New Roman"/>
        </w:rPr>
        <w:br/>
        <w:t>z nimi, zaangażowanych w te usługi: …………………………………………………………………………………………</w:t>
      </w:r>
    </w:p>
    <w:p w:rsidR="00620955" w:rsidRPr="00620955" w:rsidRDefault="00620955" w:rsidP="00620955">
      <w:pPr>
        <w:widowControl w:val="0"/>
        <w:numPr>
          <w:ilvl w:val="3"/>
          <w:numId w:val="37"/>
        </w:numPr>
        <w:spacing w:after="0" w:line="240" w:lineRule="auto"/>
        <w:ind w:left="426" w:hanging="426"/>
        <w:jc w:val="both"/>
        <w:rPr>
          <w:rFonts w:ascii="Cambria" w:eastAsia="Calibri" w:hAnsi="Cambria" w:cs="Times New Roman"/>
        </w:rPr>
      </w:pPr>
      <w:r w:rsidRPr="00620955">
        <w:rPr>
          <w:rFonts w:ascii="Cambria" w:eastAsia="Calibri" w:hAnsi="Cambria" w:cs="Times New Roman"/>
        </w:rPr>
        <w:t>Jeżeli powierzenie podwykonawcy wykonania części zamówienia nastąpi w trakcie jego realizacji, wykonawca na żądanie zamawiającego będzie zobowiązany przedstawić oświadczenie, o którym mowa w art. 25a ust. 1 ustawy Prawo zamówień publicznych, potwierdzające brak podstaw wykluczenia wobec tego podwykonawcy.</w:t>
      </w:r>
    </w:p>
    <w:p w:rsidR="00620955" w:rsidRPr="00620955" w:rsidRDefault="00620955" w:rsidP="00620955">
      <w:pPr>
        <w:widowControl w:val="0"/>
        <w:numPr>
          <w:ilvl w:val="3"/>
          <w:numId w:val="37"/>
        </w:numPr>
        <w:spacing w:after="0" w:line="240" w:lineRule="auto"/>
        <w:ind w:left="426" w:hanging="426"/>
        <w:jc w:val="both"/>
        <w:rPr>
          <w:rFonts w:ascii="Cambria" w:eastAsia="Calibri" w:hAnsi="Cambria" w:cs="Times New Roman"/>
        </w:rPr>
      </w:pPr>
      <w:r w:rsidRPr="00620955">
        <w:rPr>
          <w:rFonts w:ascii="Cambria" w:eastAsia="Calibri" w:hAnsi="Cambria" w:cs="Times New Roman"/>
          <w:lang w:eastAsia="ar-SA"/>
        </w:rPr>
        <w:t>Jeżeli zamawiający stwierdzi, że wobec danego podwykonawcy zachodzą podstawy wykluczenia, Wykonawca obowiązany jest zastąpić tego podwykonawcę lub zrezygnować z powierzenia wykonania części zamówienia podwykonawcy.</w:t>
      </w:r>
    </w:p>
    <w:p w:rsidR="00620955" w:rsidRPr="00620955" w:rsidRDefault="00620955" w:rsidP="00620955">
      <w:pPr>
        <w:widowControl w:val="0"/>
        <w:numPr>
          <w:ilvl w:val="3"/>
          <w:numId w:val="37"/>
        </w:numPr>
        <w:spacing w:after="0" w:line="240" w:lineRule="auto"/>
        <w:ind w:left="426" w:hanging="426"/>
        <w:jc w:val="both"/>
        <w:rPr>
          <w:rFonts w:ascii="Cambria" w:eastAsia="Calibri" w:hAnsi="Cambria" w:cs="Times New Roman"/>
        </w:rPr>
      </w:pPr>
      <w:r w:rsidRPr="00620955">
        <w:rPr>
          <w:rFonts w:ascii="Cambria" w:eastAsia="Calibri" w:hAnsi="Cambria" w:cs="Times New Roman"/>
        </w:rPr>
        <w:t>Powierzenie wykonania części zamówienia podwykonawcom nie zwalnia Wykonawcy z odpowiedzialności za należyte wykonanie tego zamówienia.</w:t>
      </w:r>
    </w:p>
    <w:p w:rsidR="00620955" w:rsidRPr="00620955" w:rsidRDefault="00620955" w:rsidP="00620955">
      <w:pPr>
        <w:widowControl w:val="0"/>
        <w:spacing w:before="60" w:after="0" w:line="240" w:lineRule="auto"/>
        <w:ind w:left="426"/>
        <w:jc w:val="both"/>
        <w:rPr>
          <w:rFonts w:ascii="Cambria" w:eastAsia="Calibri" w:hAnsi="Cambria" w:cs="Times New Roman"/>
          <w:spacing w:val="-6"/>
        </w:rPr>
      </w:pPr>
      <w:r w:rsidRPr="00620955">
        <w:rPr>
          <w:rFonts w:ascii="Cambria" w:eastAsia="Times New Roman" w:hAnsi="Cambria" w:cs="Times New Roman"/>
          <w:i/>
          <w:spacing w:val="-6"/>
        </w:rPr>
        <w:t>Uwaga: zapis zostanie doprecyzowany w zależności od oświadczenia Wykonawcy złożonego w ofercie.</w:t>
      </w:r>
    </w:p>
    <w:p w:rsidR="00620955" w:rsidRPr="00620955" w:rsidRDefault="00620955" w:rsidP="00620955">
      <w:pPr>
        <w:widowControl w:val="0"/>
        <w:tabs>
          <w:tab w:val="left" w:pos="360"/>
        </w:tabs>
        <w:spacing w:before="6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Forma wykonania zamówienia</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10</w:t>
      </w:r>
    </w:p>
    <w:p w:rsidR="00620955" w:rsidRPr="00620955" w:rsidRDefault="00620955" w:rsidP="00620955">
      <w:pPr>
        <w:widowControl w:val="0"/>
        <w:numPr>
          <w:ilvl w:val="0"/>
          <w:numId w:val="16"/>
        </w:numPr>
        <w:tabs>
          <w:tab w:val="left" w:pos="426"/>
        </w:tabs>
        <w:suppressAutoHyphen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lastRenderedPageBreak/>
        <w:t xml:space="preserve">Dokumenty ubezpieczeniowe dotyczące ubezpieczenia mienia oraz sprzętu elektronicznego </w:t>
      </w:r>
      <w:r w:rsidRPr="00620955">
        <w:rPr>
          <w:rFonts w:ascii="Cambria" w:eastAsia="Times New Roman" w:hAnsi="Cambria" w:cs="Times New Roman"/>
          <w:lang w:eastAsia="pl-PL"/>
        </w:rPr>
        <w:br/>
        <w:t xml:space="preserve">od wszystkich ryzyk systemem sum stałych wystawiane będą indywidualnie na Zamawiającego oraz poszczególne podmioty objęte zamówieniem, które tym samym będą ubezpieczającymi </w:t>
      </w:r>
      <w:r w:rsidRPr="00620955">
        <w:rPr>
          <w:rFonts w:ascii="Cambria" w:eastAsia="Times New Roman" w:hAnsi="Cambria" w:cs="Times New Roman"/>
          <w:lang w:eastAsia="pl-PL"/>
        </w:rPr>
        <w:br/>
        <w:t>i płatnikami składki.</w:t>
      </w:r>
    </w:p>
    <w:p w:rsidR="00620955" w:rsidRPr="00620955" w:rsidRDefault="00620955" w:rsidP="00620955">
      <w:pPr>
        <w:widowControl w:val="0"/>
        <w:numPr>
          <w:ilvl w:val="0"/>
          <w:numId w:val="16"/>
        </w:numPr>
        <w:tabs>
          <w:tab w:val="left" w:pos="426"/>
        </w:tabs>
        <w:suppressAutoHyphen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Dokumenty ubezpieczeniowe dotyczące tzw. ubezpieczeń wspólnych, tj. ubezpieczenia mienia </w:t>
      </w:r>
      <w:r w:rsidRPr="00620955">
        <w:rPr>
          <w:rFonts w:ascii="Cambria" w:eastAsia="Times New Roman" w:hAnsi="Cambria" w:cs="Times New Roman"/>
          <w:lang w:eastAsia="pl-PL"/>
        </w:rPr>
        <w:br/>
        <w:t>i sprzętu elektronicznego od wszystkich ryzyk w systemie pierwszego ryzyka, ubezpieczenia ryzyk kradzieżowych, ubezpieczenia przedmiotów szklanych od stłuczenia oraz ubezpieczenia odpowiedzialności cywilnej, wystawione zostaną na Zamawiającego, który tym samym będzie ubezpieczającym. Dokumenty te, obejmujące Zamawiającego oraz wszystkie podmioty objęte zamówieniem zostaną wystawione dla każdego rodzaju ubezpieczenia.</w:t>
      </w:r>
    </w:p>
    <w:p w:rsidR="00620955" w:rsidRPr="00620955" w:rsidRDefault="00620955" w:rsidP="00620955">
      <w:pPr>
        <w:widowControl w:val="0"/>
        <w:numPr>
          <w:ilvl w:val="0"/>
          <w:numId w:val="16"/>
        </w:numPr>
        <w:tabs>
          <w:tab w:val="left" w:pos="426"/>
        </w:tabs>
        <w:suppressAutoHyphen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rPr>
        <w:t xml:space="preserve">Wykonawca w odniesieniu do dokumentów dotyczących ubezpieczeń wspólnych wystawi </w:t>
      </w:r>
      <w:r w:rsidRPr="00620955">
        <w:rPr>
          <w:rFonts w:ascii="Cambria" w:eastAsia="Times New Roman" w:hAnsi="Cambria" w:cs="Times New Roman"/>
        </w:rPr>
        <w:br/>
        <w:t xml:space="preserve">na każdy podmiot objęty zamówieniem certyfikat lub zaświadczenie potwierdzające udzielenie ochrony ubezpieczeniowej. Certyfikaty lub zaświadczenia wskazywać będą – jeśli Zamawiający wyrazi taką wolę - wysokość składki, jaką każdy podmiot objęty zamówieniem powinien zapłacić za udział we wspólnym ubezpieczeniu. Wysokość tej części składki ustali Zamawiający wraz  </w:t>
      </w:r>
      <w:r w:rsidRPr="00620955">
        <w:rPr>
          <w:rFonts w:ascii="Cambria" w:eastAsia="Times New Roman" w:hAnsi="Cambria" w:cs="Times New Roman"/>
        </w:rPr>
        <w:br/>
        <w:t xml:space="preserve">z brokerem ubezpieczeniowym lub Wykonawca samodzielnie – na wniosek Zamawiającego </w:t>
      </w:r>
      <w:r w:rsidRPr="00620955">
        <w:rPr>
          <w:rFonts w:ascii="Cambria" w:eastAsia="Times New Roman" w:hAnsi="Cambria" w:cs="Times New Roman"/>
        </w:rPr>
        <w:br/>
        <w:t xml:space="preserve">lub brokera ubezpieczeniowego. Łączna suma składek wskazanych na certyfikatach </w:t>
      </w:r>
      <w:r w:rsidRPr="00620955">
        <w:rPr>
          <w:rFonts w:ascii="Cambria" w:eastAsia="Times New Roman" w:hAnsi="Cambria" w:cs="Times New Roman"/>
        </w:rPr>
        <w:br/>
        <w:t>lub zaświadczeniach będzie tożsama ze składką za ubezpieczenia wspólne z oferty złożonej przez Wykonawcę. Jeśli Zamawiający wyrazi taką wolę, płatnikami składki za ubezpieczenia wspólne – na mocy wystawionych certyfikatów lub zaświadczeń – będą poszczególne podmioty objęte zamówieniem.</w:t>
      </w:r>
    </w:p>
    <w:p w:rsidR="00620955" w:rsidRPr="00620955" w:rsidRDefault="00620955" w:rsidP="00620955">
      <w:pPr>
        <w:widowControl w:val="0"/>
        <w:numPr>
          <w:ilvl w:val="0"/>
          <w:numId w:val="16"/>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Brak lub opóźnienie w płatności składki lub części składki przez podmiot objęty zamówieniem nie będzie skutkował ustaniem ochrony ubezpieczeniowej.</w:t>
      </w:r>
    </w:p>
    <w:p w:rsidR="00620955" w:rsidRPr="00620955" w:rsidRDefault="00620955" w:rsidP="00620955">
      <w:pPr>
        <w:widowControl w:val="0"/>
        <w:spacing w:before="60" w:after="60" w:line="240" w:lineRule="auto"/>
        <w:ind w:left="426"/>
        <w:jc w:val="both"/>
        <w:rPr>
          <w:rFonts w:ascii="Cambria" w:eastAsia="Times New Roman" w:hAnsi="Cambria" w:cs="Times New Roman"/>
          <w:spacing w:val="-6"/>
        </w:rPr>
      </w:pPr>
      <w:r w:rsidRPr="00620955">
        <w:rPr>
          <w:rFonts w:ascii="Cambria" w:eastAsia="Calibri" w:hAnsi="Cambria" w:cs="Times New Roman"/>
          <w:b/>
          <w:i/>
          <w:spacing w:val="-6"/>
        </w:rPr>
        <w:t xml:space="preserve">Komentarz: </w:t>
      </w:r>
      <w:r w:rsidRPr="00620955">
        <w:rPr>
          <w:rFonts w:ascii="Cambria" w:eastAsia="Calibri" w:hAnsi="Cambria" w:cs="Times New Roman"/>
          <w:i/>
          <w:spacing w:val="-6"/>
        </w:rPr>
        <w:t>Zamawiający zastrzega sobie możliwość zmiany sposobu wystawienia polis i płatności.</w:t>
      </w:r>
    </w:p>
    <w:p w:rsidR="00620955" w:rsidRPr="00620955" w:rsidRDefault="00620955" w:rsidP="00620955">
      <w:pPr>
        <w:widowControl w:val="0"/>
        <w:numPr>
          <w:ilvl w:val="0"/>
          <w:numId w:val="16"/>
        </w:numPr>
        <w:tabs>
          <w:tab w:val="num" w:pos="426"/>
        </w:tabs>
        <w:spacing w:after="0" w:line="240" w:lineRule="auto"/>
        <w:ind w:left="426" w:hanging="426"/>
        <w:jc w:val="both"/>
        <w:rPr>
          <w:rFonts w:ascii="Cambria" w:eastAsia="Times New Roman" w:hAnsi="Cambria" w:cs="Times New Roman"/>
        </w:rPr>
      </w:pPr>
      <w:r w:rsidRPr="00620955">
        <w:rPr>
          <w:rFonts w:ascii="Cambria" w:eastAsia="Calibri" w:hAnsi="Cambria" w:cs="Times New Roman"/>
        </w:rPr>
        <w:t>Po zawarciu niniejszej umowy w sprawie zamówienia publicznego Wykonawca jest zobowiązany do wystawienia dokumentów ubezpieczeniowych. W razie niemożliwości wystawienia tych dokumentów przed dniem rozpoczęcia ochrony wynikającym z zawartej umowy Wykonawca zobowiązany jest do wystawienia przed tym dniem noty pokrycia ubezpieczeniowego, gwarantującej bezwarunkowo i nieodwołalnie wykonanie zamówienia w zakresie i na warunkach zgodnych ze złożoną ofertą, od dnia rozpoczęcia ochrony wskazanego w niniejszej umowie. Nota pokrycia ubezpieczeniowego będzie obowiązywała do czasu wystawienia dokumentów ubezpieczeniowych.</w:t>
      </w:r>
    </w:p>
    <w:p w:rsidR="00620955" w:rsidRPr="00620955" w:rsidRDefault="00620955" w:rsidP="00620955">
      <w:pPr>
        <w:widowControl w:val="0"/>
        <w:numPr>
          <w:ilvl w:val="0"/>
          <w:numId w:val="16"/>
        </w:numPr>
        <w:tabs>
          <w:tab w:val="num" w:pos="426"/>
        </w:tabs>
        <w:spacing w:after="0" w:line="240" w:lineRule="auto"/>
        <w:ind w:left="426" w:hanging="426"/>
        <w:contextualSpacing/>
        <w:jc w:val="both"/>
        <w:rPr>
          <w:rFonts w:ascii="Cambria" w:eastAsia="Times New Roman" w:hAnsi="Cambria" w:cs="Times New Roman"/>
          <w:spacing w:val="-6"/>
        </w:rPr>
      </w:pPr>
      <w:r w:rsidRPr="00620955">
        <w:rPr>
          <w:rFonts w:ascii="Cambria" w:eastAsia="Times New Roman" w:hAnsi="Cambria" w:cs="Times New Roman"/>
          <w:spacing w:val="-6"/>
        </w:rPr>
        <w:t>Wnioski o wystawienie dokumentów ubezpieczeniowych potwierdzających zawarcie poszczególnych umów ubezpieczenia składał będzie broker ubezpieczeniowy, działający w imieniu i na rzecz Zamawiającego oraz wszystkich podmiotów objętych zamówieniem.</w:t>
      </w:r>
    </w:p>
    <w:p w:rsidR="00620955" w:rsidRPr="00620955" w:rsidRDefault="00620955" w:rsidP="00620955">
      <w:pPr>
        <w:widowControl w:val="0"/>
        <w:numPr>
          <w:ilvl w:val="0"/>
          <w:numId w:val="16"/>
        </w:numPr>
        <w:tabs>
          <w:tab w:val="num"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Przekazanie wniosku ubezpieczeniowego nie stanowi warunku udzielenia przez Wykonawcę ochrony ubezpieczeniowej, bowiem jej podstawą w pierwszym rzędzie jest specyfikacja istotnych warunków zamówienia, złożona przez Wykonawcę oferta oraz niniejsza umowa.</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Składka i stawki ubezpieczeniowe</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11</w:t>
      </w:r>
    </w:p>
    <w:p w:rsidR="00620955" w:rsidRPr="00620955" w:rsidRDefault="00620955" w:rsidP="00620955">
      <w:pPr>
        <w:widowControl w:val="0"/>
        <w:numPr>
          <w:ilvl w:val="0"/>
          <w:numId w:val="13"/>
        </w:numPr>
        <w:tabs>
          <w:tab w:val="left" w:pos="426"/>
        </w:tabs>
        <w:spacing w:after="0" w:line="240" w:lineRule="auto"/>
        <w:ind w:left="426" w:hanging="426"/>
        <w:contextualSpacing/>
        <w:jc w:val="both"/>
        <w:rPr>
          <w:rFonts w:ascii="Cambria" w:eastAsia="Times New Roman" w:hAnsi="Cambria" w:cs="Times New Roman"/>
          <w:spacing w:val="-6"/>
        </w:rPr>
      </w:pPr>
      <w:r w:rsidRPr="00620955">
        <w:rPr>
          <w:rFonts w:ascii="Cambria" w:eastAsia="Times New Roman" w:hAnsi="Cambria" w:cs="Times New Roman"/>
          <w:spacing w:val="-6"/>
        </w:rPr>
        <w:t>Łączna składka za wszystkie rodzaje i przedmioty ubezpieczenia za cały 24 miesięczny okres ubezpieczenia (zamówienia) wynosi: ............. (słownie złotych: .................), z zastrzeżeniem możliwych zmian, określonych w specyfikacji istotnych warunków zamówienia i w niniejszej umowie.</w:t>
      </w:r>
    </w:p>
    <w:p w:rsidR="00620955" w:rsidRPr="00620955" w:rsidRDefault="00620955" w:rsidP="00620955">
      <w:pPr>
        <w:widowControl w:val="0"/>
        <w:numPr>
          <w:ilvl w:val="0"/>
          <w:numId w:val="13"/>
        </w:numPr>
        <w:tabs>
          <w:tab w:val="left" w:pos="426"/>
        </w:tabs>
        <w:suppressAutoHyphen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rPr>
        <w:t xml:space="preserve">Składki za poszczególne rodzaje i wartości majątku stanowią podstawę obliczania rocznych stawek taryfowych, których niezmienność gwarantuje Wykonawca przez cały okres zamówienia </w:t>
      </w:r>
      <w:r w:rsidRPr="00620955">
        <w:rPr>
          <w:rFonts w:ascii="Cambria" w:eastAsia="Times New Roman" w:hAnsi="Cambria" w:cs="Times New Roman"/>
        </w:rPr>
        <w:br/>
        <w:t>i we wszystkich rodzajach ubezpieczeń.</w:t>
      </w:r>
    </w:p>
    <w:p w:rsidR="00620955" w:rsidRPr="00620955" w:rsidRDefault="00620955" w:rsidP="00620955">
      <w:pPr>
        <w:widowControl w:val="0"/>
        <w:numPr>
          <w:ilvl w:val="0"/>
          <w:numId w:val="13"/>
        </w:numPr>
        <w:tabs>
          <w:tab w:val="left" w:pos="426"/>
        </w:tabs>
        <w:suppressAutoHyphens/>
        <w:spacing w:after="12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rPr>
        <w:t>Roczne stawki taryfowe wyliczane będą według wzoru:</w:t>
      </w:r>
    </w:p>
    <w:tbl>
      <w:tblPr>
        <w:tblW w:w="0" w:type="auto"/>
        <w:jc w:val="center"/>
        <w:tblLook w:val="00A0" w:firstRow="1" w:lastRow="0" w:firstColumn="1" w:lastColumn="0" w:noHBand="0" w:noVBand="0"/>
      </w:tblPr>
      <w:tblGrid>
        <w:gridCol w:w="7641"/>
        <w:gridCol w:w="1052"/>
      </w:tblGrid>
      <w:tr w:rsidR="00620955" w:rsidRPr="00620955" w:rsidTr="007F1F11">
        <w:trPr>
          <w:jc w:val="center"/>
        </w:trPr>
        <w:tc>
          <w:tcPr>
            <w:tcW w:w="7641"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składka ofertowa roczna za ubezpieczenie danego przedmiotu ubezpieczenia</w:t>
            </w:r>
          </w:p>
        </w:tc>
        <w:tc>
          <w:tcPr>
            <w:tcW w:w="1052"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p>
        </w:tc>
      </w:tr>
      <w:tr w:rsidR="00620955" w:rsidRPr="00620955" w:rsidTr="007F1F11">
        <w:trPr>
          <w:trHeight w:val="89"/>
          <w:jc w:val="center"/>
        </w:trPr>
        <w:tc>
          <w:tcPr>
            <w:tcW w:w="7641"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w:t>
            </w:r>
          </w:p>
        </w:tc>
        <w:tc>
          <w:tcPr>
            <w:tcW w:w="1052"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x 100%</w:t>
            </w:r>
          </w:p>
        </w:tc>
      </w:tr>
      <w:tr w:rsidR="00620955" w:rsidRPr="00620955" w:rsidTr="007F1F11">
        <w:trPr>
          <w:jc w:val="center"/>
        </w:trPr>
        <w:tc>
          <w:tcPr>
            <w:tcW w:w="7641"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suma ubezpieczenia danego przedmiotu ubezpieczenia</w:t>
            </w:r>
          </w:p>
        </w:tc>
        <w:tc>
          <w:tcPr>
            <w:tcW w:w="1052"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p>
        </w:tc>
      </w:tr>
    </w:tbl>
    <w:p w:rsidR="00620955" w:rsidRPr="00620955" w:rsidRDefault="00620955" w:rsidP="00620955">
      <w:pPr>
        <w:widowControl w:val="0"/>
        <w:numPr>
          <w:ilvl w:val="0"/>
          <w:numId w:val="13"/>
        </w:numPr>
        <w:tabs>
          <w:tab w:val="left" w:pos="426"/>
        </w:tabs>
        <w:spacing w:before="120" w:after="120" w:line="240" w:lineRule="auto"/>
        <w:ind w:left="426" w:hanging="426"/>
        <w:contextualSpacing/>
        <w:jc w:val="both"/>
        <w:rPr>
          <w:rFonts w:ascii="Cambria" w:eastAsia="Calibri" w:hAnsi="Cambria" w:cs="Times New Roman"/>
        </w:rPr>
      </w:pPr>
      <w:r w:rsidRPr="00620955">
        <w:rPr>
          <w:rFonts w:ascii="Cambria" w:eastAsia="Calibri" w:hAnsi="Cambria" w:cs="Times New Roman"/>
        </w:rPr>
        <w:t>Obliczone w sposób określony w ust. 3 i obowiązujące stawki taryfowe roczne stanowią podstawę naliczania składek „co do dnia” za faktyczny okres ubezpieczenia w przypadku ubezpieczeń zawieranych na okres krótszy od 1 roku, w przypadku doubezpieczenia oraz rozliczeń zwrotu składki za niewykorzystany okres ubezpieczenia, według wzoru:</w:t>
      </w:r>
    </w:p>
    <w:tbl>
      <w:tblPr>
        <w:tblW w:w="0" w:type="auto"/>
        <w:jc w:val="center"/>
        <w:tblLook w:val="00A0" w:firstRow="1" w:lastRow="0" w:firstColumn="1" w:lastColumn="0" w:noHBand="0" w:noVBand="0"/>
      </w:tblPr>
      <w:tblGrid>
        <w:gridCol w:w="2753"/>
        <w:gridCol w:w="2397"/>
        <w:gridCol w:w="1724"/>
      </w:tblGrid>
      <w:tr w:rsidR="00620955" w:rsidRPr="00620955" w:rsidTr="007F1F11">
        <w:trPr>
          <w:jc w:val="center"/>
        </w:trPr>
        <w:tc>
          <w:tcPr>
            <w:tcW w:w="2753"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stawka taryfowa roczna ×</w:t>
            </w:r>
          </w:p>
        </w:tc>
        <w:tc>
          <w:tcPr>
            <w:tcW w:w="2397"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suma ubezpieczenia ×</w:t>
            </w: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ilość dni</w:t>
            </w:r>
          </w:p>
        </w:tc>
      </w:tr>
      <w:tr w:rsidR="00620955" w:rsidRPr="00620955" w:rsidTr="007F1F11">
        <w:trPr>
          <w:jc w:val="center"/>
        </w:trPr>
        <w:tc>
          <w:tcPr>
            <w:tcW w:w="2753"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2397"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trHeight w:val="60"/>
          <w:jc w:val="center"/>
        </w:trPr>
        <w:tc>
          <w:tcPr>
            <w:tcW w:w="2753"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2397"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365</w:t>
            </w:r>
          </w:p>
        </w:tc>
      </w:tr>
    </w:tbl>
    <w:p w:rsidR="00620955" w:rsidRPr="00620955" w:rsidRDefault="00620955" w:rsidP="00620955">
      <w:pPr>
        <w:widowControl w:val="0"/>
        <w:numPr>
          <w:ilvl w:val="0"/>
          <w:numId w:val="13"/>
        </w:numPr>
        <w:tabs>
          <w:tab w:val="left" w:pos="426"/>
        </w:tabs>
        <w:spacing w:before="120"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Określony w ust. 4 sposób wyliczenia składki nie dotyczy ubezpieczenia odpowiedzialności cywilnej, w którym należna składka za okres ubezpieczenia krótszy od 1 roku oraz składka </w:t>
      </w:r>
      <w:r w:rsidRPr="00620955">
        <w:rPr>
          <w:rFonts w:ascii="Cambria" w:eastAsia="Times New Roman" w:hAnsi="Cambria" w:cs="Times New Roman"/>
        </w:rPr>
        <w:br/>
        <w:t>do zwrotu za  niewykorzystany okres ubezpieczenia wyliczona zostanie zgodnie z zasadą „co do dnia”, według wzoru:</w:t>
      </w:r>
    </w:p>
    <w:tbl>
      <w:tblPr>
        <w:tblW w:w="0" w:type="auto"/>
        <w:jc w:val="center"/>
        <w:tblLook w:val="00A0" w:firstRow="1" w:lastRow="0" w:firstColumn="1" w:lastColumn="0" w:noHBand="0" w:noVBand="0"/>
      </w:tblPr>
      <w:tblGrid>
        <w:gridCol w:w="1859"/>
        <w:gridCol w:w="1724"/>
      </w:tblGrid>
      <w:tr w:rsidR="00620955" w:rsidRPr="00620955" w:rsidTr="007F1F11">
        <w:trPr>
          <w:trHeight w:val="199"/>
          <w:jc w:val="center"/>
        </w:trPr>
        <w:tc>
          <w:tcPr>
            <w:tcW w:w="1859"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składka roczna ×</w:t>
            </w: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ilość dni</w:t>
            </w:r>
          </w:p>
        </w:tc>
      </w:tr>
      <w:tr w:rsidR="00620955" w:rsidRPr="00620955" w:rsidTr="007F1F11">
        <w:trPr>
          <w:trHeight w:val="90"/>
          <w:jc w:val="center"/>
        </w:trPr>
        <w:tc>
          <w:tcPr>
            <w:tcW w:w="1859"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trHeight w:val="121"/>
          <w:jc w:val="center"/>
        </w:trPr>
        <w:tc>
          <w:tcPr>
            <w:tcW w:w="1859"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365</w:t>
            </w:r>
          </w:p>
        </w:tc>
      </w:tr>
    </w:tbl>
    <w:p w:rsidR="00620955" w:rsidRPr="00620955" w:rsidRDefault="00620955" w:rsidP="00620955">
      <w:pPr>
        <w:widowControl w:val="0"/>
        <w:numPr>
          <w:ilvl w:val="0"/>
          <w:numId w:val="13"/>
        </w:numPr>
        <w:tabs>
          <w:tab w:val="left" w:pos="426"/>
        </w:tabs>
        <w:suppressAutoHyphens/>
        <w:spacing w:before="120" w:after="0" w:line="240" w:lineRule="auto"/>
        <w:ind w:left="426" w:hanging="426"/>
        <w:contextualSpacing/>
        <w:jc w:val="both"/>
        <w:rPr>
          <w:rFonts w:ascii="Cambria" w:eastAsia="Calibri" w:hAnsi="Cambria" w:cs="Times New Roman"/>
          <w:lang w:eastAsia="pl-PL"/>
        </w:rPr>
      </w:pPr>
      <w:r w:rsidRPr="00620955">
        <w:rPr>
          <w:rFonts w:ascii="Cambria" w:eastAsia="Calibri" w:hAnsi="Cambria" w:cs="Times New Roman"/>
        </w:rPr>
        <w:t xml:space="preserve">Podstawę do przeliczania składek za okresy ubezpieczenia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w:t>
      </w:r>
      <w:r w:rsidRPr="00620955">
        <w:rPr>
          <w:rFonts w:ascii="Cambria" w:eastAsia="Calibri" w:hAnsi="Cambria" w:cs="Times New Roman"/>
        </w:rPr>
        <w:br/>
        <w:t>i przedmioty ubezpieczenia.</w:t>
      </w:r>
    </w:p>
    <w:p w:rsidR="00620955" w:rsidRPr="00620955" w:rsidRDefault="00620955" w:rsidP="00620955">
      <w:pPr>
        <w:widowControl w:val="0"/>
        <w:tabs>
          <w:tab w:val="left" w:pos="1407"/>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xml:space="preserve">Warunki płatności </w:t>
      </w:r>
    </w:p>
    <w:p w:rsidR="00620955" w:rsidRPr="00620955" w:rsidRDefault="00620955" w:rsidP="00620955">
      <w:pPr>
        <w:widowControl w:val="0"/>
        <w:tabs>
          <w:tab w:val="left" w:pos="1407"/>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12</w:t>
      </w:r>
    </w:p>
    <w:p w:rsidR="00620955" w:rsidRPr="00620955" w:rsidRDefault="00620955" w:rsidP="00620955">
      <w:pPr>
        <w:widowControl w:val="0"/>
        <w:numPr>
          <w:ilvl w:val="3"/>
          <w:numId w:val="25"/>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bCs/>
        </w:rPr>
        <w:t xml:space="preserve">Składka ubezpieczeniowa w pełnym roku ubezpieczeniowym (polisowym) płatna będzie </w:t>
      </w:r>
      <w:r w:rsidRPr="00620955">
        <w:rPr>
          <w:rFonts w:ascii="Cambria" w:eastAsia="Calibri" w:hAnsi="Cambria" w:cs="Times New Roman"/>
          <w:bCs/>
        </w:rPr>
        <w:br/>
        <w:t>w 2 równych ratach półrocznych.</w:t>
      </w:r>
    </w:p>
    <w:p w:rsidR="00620955" w:rsidRPr="00620955" w:rsidRDefault="00620955" w:rsidP="00620955">
      <w:pPr>
        <w:widowControl w:val="0"/>
        <w:numPr>
          <w:ilvl w:val="3"/>
          <w:numId w:val="25"/>
        </w:numPr>
        <w:tabs>
          <w:tab w:val="left" w:pos="426"/>
        </w:tab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W przypadku okresów ubezpieczenia krótszych od 1 roku składka lub raty składki płatne będą </w:t>
      </w:r>
      <w:r w:rsidRPr="00620955">
        <w:rPr>
          <w:rFonts w:ascii="Cambria" w:eastAsia="Calibri" w:hAnsi="Cambria" w:cs="Times New Roman"/>
        </w:rPr>
        <w:br/>
        <w:t>w terminach określonych w ramach odrębnych ustaleń.</w:t>
      </w:r>
    </w:p>
    <w:p w:rsidR="00620955" w:rsidRPr="00620955" w:rsidRDefault="00620955" w:rsidP="00620955">
      <w:pPr>
        <w:widowControl w:val="0"/>
        <w:numPr>
          <w:ilvl w:val="3"/>
          <w:numId w:val="25"/>
        </w:numPr>
        <w:tabs>
          <w:tab w:val="left" w:pos="426"/>
        </w:tabs>
        <w:spacing w:after="0" w:line="240" w:lineRule="auto"/>
        <w:ind w:left="426" w:hanging="426"/>
        <w:contextualSpacing/>
        <w:jc w:val="both"/>
        <w:rPr>
          <w:rFonts w:ascii="Cambria" w:eastAsia="Calibri" w:hAnsi="Cambria" w:cs="Times New Roman"/>
        </w:rPr>
      </w:pPr>
      <w:r w:rsidRPr="00620955">
        <w:rPr>
          <w:rFonts w:ascii="Cambria" w:eastAsia="Times New Roman" w:hAnsi="Cambria" w:cs="Times New Roman"/>
        </w:rPr>
        <w:t>Terminy zapłaty składki zostaną określone w dokumentach ubezpieczeniowych.</w:t>
      </w:r>
    </w:p>
    <w:p w:rsidR="00620955" w:rsidRPr="00620955" w:rsidRDefault="00620955" w:rsidP="00620955">
      <w:pPr>
        <w:widowControl w:val="0"/>
        <w:numPr>
          <w:ilvl w:val="3"/>
          <w:numId w:val="25"/>
        </w:numPr>
        <w:tabs>
          <w:tab w:val="left" w:pos="426"/>
        </w:tab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Składka płatna jest przelewem lub przekazem pocztowym na rachunek bankowy Wykonawcy wskazany na dokumentach ubezpieczeniowych.</w:t>
      </w:r>
    </w:p>
    <w:p w:rsidR="00620955" w:rsidRPr="00620955" w:rsidRDefault="00620955" w:rsidP="00620955">
      <w:pPr>
        <w:widowControl w:val="0"/>
        <w:numPr>
          <w:ilvl w:val="3"/>
          <w:numId w:val="25"/>
        </w:numPr>
        <w:tabs>
          <w:tab w:val="left" w:pos="426"/>
        </w:tabs>
        <w:spacing w:after="0" w:line="240" w:lineRule="auto"/>
        <w:ind w:left="426" w:hanging="426"/>
        <w:contextualSpacing/>
        <w:jc w:val="both"/>
        <w:rPr>
          <w:rFonts w:ascii="Cambria" w:eastAsia="Calibri" w:hAnsi="Cambria" w:cs="Times New Roman"/>
        </w:rPr>
      </w:pPr>
      <w:r w:rsidRPr="00620955">
        <w:rPr>
          <w:rFonts w:ascii="Cambria" w:eastAsia="Times New Roman" w:hAnsi="Cambria" w:cs="Times New Roman"/>
        </w:rPr>
        <w:t xml:space="preserve">Za datę prawidłowego opłacenia składki uznaje się dzień obciążenia rachunku Zamawiającego </w:t>
      </w:r>
      <w:r w:rsidRPr="00620955">
        <w:rPr>
          <w:rFonts w:ascii="Cambria" w:eastAsia="Times New Roman" w:hAnsi="Cambria" w:cs="Times New Roman"/>
        </w:rPr>
        <w:br/>
        <w:t>o ile w momencie jego składania na rachunku ubezpieczającego była dostępna odpowiednia ilość wolnych środków płatniczych.</w:t>
      </w:r>
    </w:p>
    <w:p w:rsidR="00620955" w:rsidRPr="00620955" w:rsidRDefault="00620955" w:rsidP="00620955">
      <w:pPr>
        <w:widowControl w:val="0"/>
        <w:numPr>
          <w:ilvl w:val="3"/>
          <w:numId w:val="25"/>
        </w:numPr>
        <w:tabs>
          <w:tab w:val="left" w:pos="426"/>
        </w:tabs>
        <w:spacing w:after="0" w:line="240" w:lineRule="auto"/>
        <w:ind w:left="426" w:hanging="426"/>
        <w:contextualSpacing/>
        <w:jc w:val="both"/>
        <w:rPr>
          <w:rFonts w:ascii="Cambria" w:eastAsia="Calibri" w:hAnsi="Cambria" w:cs="Times New Roman"/>
        </w:rPr>
      </w:pPr>
      <w:r w:rsidRPr="00620955">
        <w:rPr>
          <w:rFonts w:ascii="Cambria" w:eastAsia="Times New Roman" w:hAnsi="Cambria" w:cs="Times New Roman"/>
          <w:lang w:eastAsia="pl-PL"/>
        </w:rPr>
        <w:t xml:space="preserve">W przypadku braku wpłaty w ustalonym terminie składki jednorazowej lub jej pierwszej raty Wykonawca odstępuje od możliwości wypowiedzenia umowy ze skutkiem natychmiastowym z żądaniem zapłaty składki za okres, przez który ponosił odpowiedzialność. </w:t>
      </w:r>
    </w:p>
    <w:p w:rsidR="00620955" w:rsidRPr="00620955" w:rsidRDefault="00620955" w:rsidP="00620955">
      <w:pPr>
        <w:widowControl w:val="0"/>
        <w:tabs>
          <w:tab w:val="left" w:pos="0"/>
        </w:tabs>
        <w:spacing w:before="120" w:after="0" w:line="240" w:lineRule="auto"/>
        <w:ind w:left="-11"/>
        <w:jc w:val="center"/>
        <w:outlineLvl w:val="0"/>
        <w:rPr>
          <w:rFonts w:ascii="Cambria" w:eastAsia="Times New Roman" w:hAnsi="Cambria" w:cs="Times New Roman"/>
          <w:b/>
        </w:rPr>
      </w:pPr>
      <w:r w:rsidRPr="00620955">
        <w:rPr>
          <w:rFonts w:ascii="Cambria" w:eastAsia="Times New Roman" w:hAnsi="Cambria" w:cs="Times New Roman"/>
          <w:b/>
          <w:lang w:eastAsia="ar-SA"/>
        </w:rPr>
        <w:t>Wymagania Zamawiającego dotyczące zatrudniania osób na umowę o pracę</w:t>
      </w:r>
    </w:p>
    <w:p w:rsidR="00620955" w:rsidRPr="00620955" w:rsidRDefault="00620955" w:rsidP="00620955">
      <w:pPr>
        <w:widowControl w:val="0"/>
        <w:tabs>
          <w:tab w:val="left" w:pos="720"/>
        </w:tabs>
        <w:spacing w:after="0" w:line="240" w:lineRule="auto"/>
        <w:ind w:left="-11"/>
        <w:jc w:val="center"/>
        <w:outlineLvl w:val="0"/>
        <w:rPr>
          <w:rFonts w:ascii="Cambria" w:eastAsia="Times New Roman" w:hAnsi="Cambria" w:cs="Times New Roman"/>
          <w:b/>
        </w:rPr>
      </w:pPr>
      <w:r w:rsidRPr="00620955">
        <w:rPr>
          <w:rFonts w:ascii="Cambria" w:eastAsia="Times New Roman" w:hAnsi="Cambria" w:cs="Times New Roman"/>
          <w:b/>
        </w:rPr>
        <w:t>§ 13</w:t>
      </w:r>
    </w:p>
    <w:p w:rsidR="00620955" w:rsidRPr="00620955" w:rsidRDefault="00620955" w:rsidP="00620955">
      <w:pPr>
        <w:widowControl w:val="0"/>
        <w:tabs>
          <w:tab w:val="left" w:pos="851"/>
        </w:tabs>
        <w:suppressAutoHyphens/>
        <w:spacing w:after="0" w:line="240" w:lineRule="auto"/>
        <w:jc w:val="both"/>
        <w:rPr>
          <w:rFonts w:ascii="Cambria" w:eastAsia="Times New Roman" w:hAnsi="Cambria" w:cs="Times New Roman"/>
          <w:b/>
        </w:rPr>
      </w:pPr>
      <w:r w:rsidRPr="00620955">
        <w:rPr>
          <w:rFonts w:ascii="Cambria" w:eastAsia="Times New Roman" w:hAnsi="Cambria" w:cs="Times New Roman"/>
          <w:lang w:eastAsia="ar-SA"/>
        </w:rPr>
        <w:t>Wymagania zamawiającego dotyczące zatrudniania osób na umowę o pracę przez wykonawcę lub podwykonawcę:</w:t>
      </w:r>
    </w:p>
    <w:p w:rsidR="00620955" w:rsidRPr="00620955" w:rsidRDefault="00620955" w:rsidP="00620955">
      <w:pPr>
        <w:widowControl w:val="0"/>
        <w:numPr>
          <w:ilvl w:val="0"/>
          <w:numId w:val="143"/>
        </w:numPr>
        <w:tabs>
          <w:tab w:val="left" w:pos="426"/>
          <w:tab w:val="left" w:pos="1134"/>
        </w:tabs>
        <w:suppressAutoHyphens/>
        <w:spacing w:after="0" w:line="240" w:lineRule="auto"/>
        <w:ind w:left="426" w:hanging="426"/>
        <w:jc w:val="both"/>
        <w:textAlignment w:val="baseline"/>
        <w:rPr>
          <w:rFonts w:ascii="Cambria" w:eastAsia="Times New Roman" w:hAnsi="Cambria" w:cs="Times New Roman"/>
        </w:rPr>
      </w:pPr>
      <w:r w:rsidRPr="00620955">
        <w:rPr>
          <w:rFonts w:ascii="Cambria" w:eastAsia="Calibri" w:hAnsi="Cambria" w:cs="Times New Roman"/>
        </w:rPr>
        <w:t xml:space="preserve">Zgodnie z art. 29 ust. 3a „ustawy” Zamawiający określa, iż czynności bezpośrednio związane </w:t>
      </w:r>
      <w:r w:rsidRPr="00620955">
        <w:rPr>
          <w:rFonts w:ascii="Cambria" w:eastAsia="Calibri" w:hAnsi="Cambria" w:cs="Times New Roman"/>
        </w:rPr>
        <w:br/>
        <w:t xml:space="preserve">z realizacją przedmiotu zamówienia tj. </w:t>
      </w:r>
      <w:r w:rsidRPr="00620955">
        <w:rPr>
          <w:rFonts w:ascii="Cambria" w:eastAsia="Times New Roman" w:hAnsi="Cambria" w:cs="Times New Roman"/>
          <w:lang w:eastAsia="ar-SA"/>
        </w:rPr>
        <w:t>czynności administracyjne związane z wystawianiem dokumentów ubezpieczeniowych oraz rozliczaniem płatności będą wykonywali pracownicy zatrudnieni na podstawie umowy o pracę.</w:t>
      </w:r>
    </w:p>
    <w:p w:rsidR="00620955" w:rsidRPr="00620955" w:rsidRDefault="00620955" w:rsidP="00620955">
      <w:pPr>
        <w:widowControl w:val="0"/>
        <w:numPr>
          <w:ilvl w:val="0"/>
          <w:numId w:val="143"/>
        </w:numPr>
        <w:tabs>
          <w:tab w:val="left" w:pos="426"/>
          <w:tab w:val="left" w:pos="1134"/>
        </w:tabs>
        <w:suppressAutoHyphens/>
        <w:spacing w:after="0" w:line="240" w:lineRule="auto"/>
        <w:ind w:left="426" w:hanging="426"/>
        <w:contextualSpacing/>
        <w:jc w:val="both"/>
        <w:rPr>
          <w:rFonts w:ascii="Cambria" w:eastAsia="Times New Roman" w:hAnsi="Cambria" w:cs="Times New Roman"/>
          <w:spacing w:val="-4"/>
          <w:lang w:eastAsia="ar-SA"/>
        </w:rPr>
      </w:pPr>
      <w:r w:rsidRPr="00620955">
        <w:rPr>
          <w:rFonts w:ascii="Cambria" w:eastAsia="Times New Roman" w:hAnsi="Cambria" w:cs="Times New Roman"/>
          <w:spacing w:val="-4"/>
          <w:lang w:eastAsia="ar-SA"/>
        </w:rPr>
        <w:t>Dokumentowanie zatrudnienia osób wykonujących wskazane w pkt. 1 czynności będzie polegało na:</w:t>
      </w:r>
    </w:p>
    <w:p w:rsidR="00620955" w:rsidRPr="00620955" w:rsidRDefault="00620955" w:rsidP="00620955">
      <w:pPr>
        <w:widowControl w:val="0"/>
        <w:numPr>
          <w:ilvl w:val="0"/>
          <w:numId w:val="144"/>
        </w:numPr>
        <w:tabs>
          <w:tab w:val="left" w:pos="426"/>
          <w:tab w:val="left" w:pos="1134"/>
        </w:tabs>
        <w:suppressAutoHyphens/>
        <w:autoSpaceDE w:val="0"/>
        <w:autoSpaceDN w:val="0"/>
        <w:adjustRightInd w:val="0"/>
        <w:spacing w:after="0" w:line="240" w:lineRule="auto"/>
        <w:ind w:left="426" w:hanging="426"/>
        <w:contextualSpacing/>
        <w:jc w:val="both"/>
        <w:rPr>
          <w:rFonts w:ascii="Cambria" w:eastAsia="Calibri" w:hAnsi="Cambria" w:cs="Times New Roman"/>
          <w:spacing w:val="-12"/>
        </w:rPr>
      </w:pPr>
      <w:r w:rsidRPr="00620955">
        <w:rPr>
          <w:rFonts w:ascii="Cambria" w:eastAsia="Calibri" w:hAnsi="Cambria" w:cs="Times New Roman"/>
          <w:spacing w:val="-12"/>
        </w:rPr>
        <w:t xml:space="preserve">na etapie po zawarciu umowy, a przed przystąpieniem do realizacji zamówienia - Wykonawca </w:t>
      </w:r>
      <w:r w:rsidRPr="00620955">
        <w:rPr>
          <w:rFonts w:ascii="Cambria" w:eastAsia="Calibri" w:hAnsi="Cambria" w:cs="Times New Roman"/>
          <w:spacing w:val="-12"/>
        </w:rPr>
        <w:br/>
        <w:t>w terminie do 3 dni licząc od dnia podpisania umowy będzie zobowiązany do przedstawienia Zamawiającemu wykazu osób wykonujących czynności bezpośrednio związane z realizacją przedmiotu zamówienia wymienione w pkt. 1) oraz dokumentów potwierdzających sposób zatrudnienia osób wykonujących powyższe czynności tj. oświadczenia osób, potwierdzające że osoby te są zatrudnione na podstawie umowy o pracę; oświadczenie powinno zawierać imię i nazwisko osoby zatrudnionej, rodzaj umowy o pracę, wymiar etatu, zakres wykonywanych czynności; nieprzedstawienie we wskazanym terminie ww. oświadczeń, bądź przedstawienie oświadczeń niekom</w:t>
      </w:r>
      <w:r w:rsidRPr="00620955">
        <w:rPr>
          <w:rFonts w:ascii="Cambria" w:eastAsia="Calibri" w:hAnsi="Cambria" w:cs="Times New Roman"/>
          <w:spacing w:val="-12"/>
        </w:rPr>
        <w:softHyphen/>
        <w:t>pletnych, nieobejmujących wszystkich wyspecyfikowanych czynności może być podstawą do odstąpienia od umowy przez zamawiającego z przyczyn leżących po stronie Wykonawcy,</w:t>
      </w:r>
    </w:p>
    <w:p w:rsidR="00620955" w:rsidRPr="00620955" w:rsidRDefault="00620955" w:rsidP="00620955">
      <w:pPr>
        <w:widowControl w:val="0"/>
        <w:numPr>
          <w:ilvl w:val="0"/>
          <w:numId w:val="144"/>
        </w:numPr>
        <w:tabs>
          <w:tab w:val="left" w:pos="426"/>
          <w:tab w:val="left" w:pos="1134"/>
        </w:tabs>
        <w:suppressAutoHyphen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na etapie realizacji umowy - Wykonawca na każde pisemne żądanie Zamawiającego </w:t>
      </w:r>
      <w:r w:rsidRPr="00620955">
        <w:rPr>
          <w:rFonts w:ascii="Cambria" w:eastAsia="Calibri" w:hAnsi="Cambria" w:cs="Times New Roman"/>
        </w:rPr>
        <w:br/>
        <w:t xml:space="preserve">w terminie 10 dni roboczych przedkładał będzie Zamawiającemu raport na temat stanu i sposobu zatrudnienia osób zaangażowanych w wykonywanie czynności wskazanych w pkt. 1), tj. wykazu osób oraz oświadczenia zatrudnionych osób o zatrudnieniu na umowę o pracę; oświadczenia powinny zawierać imię i nazwisko osoby zatrudnionej, rodzaj umowy o pracę, wymiar etatu, zakres wykonywanych czynności, </w:t>
      </w:r>
    </w:p>
    <w:p w:rsidR="00620955" w:rsidRPr="00620955" w:rsidRDefault="00620955" w:rsidP="00620955">
      <w:pPr>
        <w:widowControl w:val="0"/>
        <w:numPr>
          <w:ilvl w:val="0"/>
          <w:numId w:val="144"/>
        </w:numPr>
        <w:tabs>
          <w:tab w:val="left" w:pos="426"/>
          <w:tab w:val="left" w:pos="1134"/>
        </w:tabs>
        <w:suppressAutoHyphen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Zamawiający zastrzega sobie możliwość żądania zanonimizowanego zaświadczenia ZUS, potwierdzającego opłacanie przez wykonawcę lub podwykonawcę składek na ubezpie</w:t>
      </w:r>
      <w:r w:rsidRPr="00620955">
        <w:rPr>
          <w:rFonts w:ascii="Cambria" w:eastAsia="Calibri" w:hAnsi="Cambria" w:cs="Times New Roman"/>
        </w:rPr>
        <w:softHyphen/>
        <w:t>czenie społeczne i zdrowotne z tytułu zatrudnienia na podstawie umów o pracę.</w:t>
      </w:r>
    </w:p>
    <w:p w:rsidR="00620955" w:rsidRPr="00620955" w:rsidRDefault="00620955" w:rsidP="00620955">
      <w:pPr>
        <w:widowControl w:val="0"/>
        <w:numPr>
          <w:ilvl w:val="0"/>
          <w:numId w:val="143"/>
        </w:numPr>
        <w:tabs>
          <w:tab w:val="left" w:pos="426"/>
          <w:tab w:val="left" w:pos="1134"/>
        </w:tabs>
        <w:suppressAutoHyphens/>
        <w:autoSpaceDE w:val="0"/>
        <w:autoSpaceDN w:val="0"/>
        <w:adjustRightInd w:val="0"/>
        <w:spacing w:after="0" w:line="240" w:lineRule="auto"/>
        <w:ind w:left="426" w:hanging="426"/>
        <w:contextualSpacing/>
        <w:jc w:val="both"/>
        <w:rPr>
          <w:rFonts w:ascii="Cambria" w:eastAsia="Times New Roman" w:hAnsi="Cambria" w:cs="Times New Roman"/>
          <w:spacing w:val="-8"/>
          <w:lang w:eastAsia="ar-SA"/>
        </w:rPr>
      </w:pPr>
      <w:r w:rsidRPr="00620955">
        <w:rPr>
          <w:rFonts w:ascii="Cambria" w:eastAsia="Times New Roman" w:hAnsi="Cambria" w:cs="Times New Roman"/>
          <w:spacing w:val="-8"/>
          <w:lang w:eastAsia="ar-SA"/>
        </w:rPr>
        <w:t xml:space="preserve">Na każde żądanie Zamawiającego, w terminie do 3 dni roboczych i w formie przez Zamawiającego </w:t>
      </w:r>
      <w:r w:rsidRPr="00620955">
        <w:rPr>
          <w:rFonts w:ascii="Cambria" w:eastAsia="Times New Roman" w:hAnsi="Cambria" w:cs="Times New Roman"/>
          <w:spacing w:val="-8"/>
          <w:lang w:eastAsia="ar-SA"/>
        </w:rPr>
        <w:lastRenderedPageBreak/>
        <w:t xml:space="preserve">określonej, Wykonawca jest zobowiązany udzielić wyjaśnień w powyższym zakresie. </w:t>
      </w:r>
    </w:p>
    <w:p w:rsidR="00620955" w:rsidRPr="00620955" w:rsidRDefault="00620955" w:rsidP="00620955">
      <w:pPr>
        <w:widowControl w:val="0"/>
        <w:numPr>
          <w:ilvl w:val="0"/>
          <w:numId w:val="143"/>
        </w:numPr>
        <w:tabs>
          <w:tab w:val="left" w:pos="426"/>
          <w:tab w:val="left" w:pos="1134"/>
        </w:tabs>
        <w:suppressAutoHyphens/>
        <w:spacing w:after="0" w:line="240" w:lineRule="auto"/>
        <w:ind w:left="426" w:hanging="426"/>
        <w:jc w:val="both"/>
        <w:rPr>
          <w:rFonts w:ascii="Cambria" w:eastAsia="Times New Roman" w:hAnsi="Cambria" w:cs="Times New Roman"/>
          <w:spacing w:val="-6"/>
          <w:lang w:eastAsia="ar-SA"/>
        </w:rPr>
      </w:pPr>
      <w:r w:rsidRPr="00620955">
        <w:rPr>
          <w:rFonts w:ascii="Cambria" w:eastAsia="Times New Roman" w:hAnsi="Cambria" w:cs="Times New Roman"/>
          <w:spacing w:val="-6"/>
          <w:lang w:eastAsia="ar-SA"/>
        </w:rPr>
        <w:t xml:space="preserve">Niewypełnienie zobowiązań dotyczących zatrudniania osób może być podstawą do wypowiedzenia przez Zamawiającego umowy z przyczyn leżących po stronie Wykonawcy. </w:t>
      </w:r>
    </w:p>
    <w:p w:rsidR="00620955" w:rsidRPr="00620955" w:rsidRDefault="00620955" w:rsidP="00620955">
      <w:pPr>
        <w:widowControl w:val="0"/>
        <w:numPr>
          <w:ilvl w:val="0"/>
          <w:numId w:val="143"/>
        </w:numPr>
        <w:tabs>
          <w:tab w:val="left" w:pos="426"/>
          <w:tab w:val="left" w:pos="1134"/>
        </w:tabs>
        <w:suppressAutoHyphens/>
        <w:spacing w:after="0" w:line="240" w:lineRule="auto"/>
        <w:ind w:left="426" w:hanging="426"/>
        <w:jc w:val="both"/>
        <w:rPr>
          <w:rFonts w:ascii="Cambria" w:eastAsia="Times New Roman" w:hAnsi="Cambria" w:cs="Times New Roman"/>
          <w:spacing w:val="-8"/>
          <w:lang w:eastAsia="ar-SA"/>
        </w:rPr>
      </w:pPr>
      <w:r w:rsidRPr="00620955">
        <w:rPr>
          <w:rFonts w:ascii="Cambria" w:eastAsia="Calibri" w:hAnsi="Cambria" w:cs="Times New Roman"/>
          <w:spacing w:val="-8"/>
        </w:rPr>
        <w:t>Zamawiający zastrzega sobie prawo do kontroli spełnienia przez Wykonawcę lub podwykonawcę powyższego wymagania poprzez zlecenie przeprowadzenia kontroli przez Państwową Inspekcję Pracy.</w:t>
      </w:r>
    </w:p>
    <w:p w:rsidR="00620955" w:rsidRPr="00620955" w:rsidRDefault="00620955" w:rsidP="00620955">
      <w:pPr>
        <w:widowControl w:val="0"/>
        <w:numPr>
          <w:ilvl w:val="0"/>
          <w:numId w:val="143"/>
        </w:numPr>
        <w:tabs>
          <w:tab w:val="left" w:pos="426"/>
          <w:tab w:val="left" w:pos="1134"/>
        </w:tabs>
        <w:suppressAutoHyphens/>
        <w:spacing w:after="0" w:line="240" w:lineRule="auto"/>
        <w:ind w:left="426" w:hanging="426"/>
        <w:jc w:val="both"/>
        <w:rPr>
          <w:rFonts w:ascii="Cambria" w:eastAsia="Times New Roman" w:hAnsi="Cambria" w:cs="Times New Roman"/>
          <w:spacing w:val="-10"/>
          <w:lang w:eastAsia="ar-SA"/>
        </w:rPr>
      </w:pPr>
      <w:r w:rsidRPr="00620955">
        <w:rPr>
          <w:rFonts w:ascii="Cambria" w:eastAsia="Times New Roman" w:hAnsi="Cambria" w:cs="Times New Roman"/>
          <w:bCs/>
          <w:spacing w:val="-10"/>
          <w:lang w:eastAsia="ar-SA"/>
        </w:rPr>
        <w:t xml:space="preserve">W przypadku ujawnienia niespełnienia wymogu zatrudnienia przez Wykonawcę lub podwykonawcę </w:t>
      </w:r>
      <w:r w:rsidRPr="00620955">
        <w:rPr>
          <w:rFonts w:ascii="Cambria" w:eastAsia="Times New Roman" w:hAnsi="Cambria" w:cs="Times New Roman"/>
          <w:bCs/>
          <w:spacing w:val="-10"/>
          <w:lang w:eastAsia="ar-SA"/>
        </w:rPr>
        <w:br/>
        <w:t xml:space="preserve">na podstawie umowy o pracę osób wykonujących czynności bezpośrednio związanych z realizacją przedmiotu umowy, </w:t>
      </w:r>
      <w:r w:rsidRPr="00620955">
        <w:rPr>
          <w:rFonts w:ascii="Cambria" w:eastAsia="Times New Roman" w:hAnsi="Cambria" w:cs="Times New Roman"/>
          <w:spacing w:val="-10"/>
          <w:lang w:eastAsia="ar-SA"/>
        </w:rPr>
        <w:t>Zamawiający ma prawo do naliczenia następujących kar umownych:</w:t>
      </w:r>
    </w:p>
    <w:p w:rsidR="00620955" w:rsidRPr="00620955" w:rsidRDefault="00620955" w:rsidP="00620955">
      <w:pPr>
        <w:widowControl w:val="0"/>
        <w:numPr>
          <w:ilvl w:val="0"/>
          <w:numId w:val="95"/>
        </w:numPr>
        <w:tabs>
          <w:tab w:val="left" w:pos="426"/>
          <w:tab w:val="left" w:pos="1134"/>
        </w:tabs>
        <w:suppressAutoHyphens/>
        <w:spacing w:after="0" w:line="240" w:lineRule="auto"/>
        <w:ind w:left="426" w:hanging="426"/>
        <w:jc w:val="both"/>
        <w:rPr>
          <w:rFonts w:ascii="Cambria" w:eastAsia="Times New Roman" w:hAnsi="Cambria" w:cs="Times New Roman"/>
          <w:bCs/>
          <w:spacing w:val="-6"/>
          <w:lang w:eastAsia="ar-SA"/>
        </w:rPr>
      </w:pPr>
      <w:r w:rsidRPr="00620955">
        <w:rPr>
          <w:rFonts w:ascii="Cambria" w:eastAsia="Times New Roman" w:hAnsi="Cambria" w:cs="Times New Roman"/>
          <w:bCs/>
          <w:spacing w:val="-6"/>
          <w:lang w:eastAsia="ar-SA"/>
        </w:rPr>
        <w:t xml:space="preserve">z tytułu kierowania przez Wykonawcę lub podwykonawcę do wykonywania ww. czynności osób niezatrudnionych na podstawie umowy o pracę – w wysokości 500,00 zł za każdą osobę (kara może być nakładana po raz kolejny w odniesieniu do tej samej osoby, jeżeli Zamawiający podczas następnej kontroli stwierdzi, że nadal nie jest ona zatrudniona na umowę o pracę), </w:t>
      </w:r>
    </w:p>
    <w:p w:rsidR="00620955" w:rsidRPr="00620955" w:rsidRDefault="00620955" w:rsidP="00620955">
      <w:pPr>
        <w:widowControl w:val="0"/>
        <w:numPr>
          <w:ilvl w:val="0"/>
          <w:numId w:val="95"/>
        </w:numPr>
        <w:tabs>
          <w:tab w:val="left" w:pos="426"/>
          <w:tab w:val="left" w:pos="1134"/>
        </w:tabs>
        <w:suppressAutoHyphens/>
        <w:spacing w:after="0" w:line="240" w:lineRule="auto"/>
        <w:ind w:left="426" w:hanging="426"/>
        <w:jc w:val="both"/>
        <w:rPr>
          <w:rFonts w:ascii="Cambria" w:eastAsia="Times New Roman" w:hAnsi="Cambria" w:cs="Times New Roman"/>
          <w:bCs/>
          <w:lang w:eastAsia="ar-SA"/>
        </w:rPr>
      </w:pPr>
      <w:r w:rsidRPr="00620955">
        <w:rPr>
          <w:rFonts w:ascii="Cambria" w:eastAsia="Times New Roman" w:hAnsi="Cambria" w:cs="Times New Roman"/>
          <w:bCs/>
          <w:lang w:eastAsia="ar-SA"/>
        </w:rPr>
        <w:t xml:space="preserve">z tytułu braku współdziałania Wykonawcy z Zamawiającym w przeprowadzeniu kontroli, </w:t>
      </w:r>
      <w:r w:rsidRPr="00620955">
        <w:rPr>
          <w:rFonts w:ascii="Cambria" w:eastAsia="Times New Roman" w:hAnsi="Cambria" w:cs="Times New Roman"/>
          <w:bCs/>
          <w:lang w:eastAsia="ar-SA"/>
        </w:rPr>
        <w:br/>
        <w:t xml:space="preserve">o której mowa powyżej lub utrudnianiu przez Wykonawcę kontroli, o której mowa powyżej, </w:t>
      </w:r>
      <w:r w:rsidRPr="00620955">
        <w:rPr>
          <w:rFonts w:ascii="Cambria" w:eastAsia="Times New Roman" w:hAnsi="Cambria" w:cs="Times New Roman"/>
          <w:bCs/>
          <w:lang w:eastAsia="ar-SA"/>
        </w:rPr>
        <w:br/>
        <w:t>w kwocie 500,00 zł za każdy stwierdzony przypadek braku współdziałania lub utrudniania kontroli.</w:t>
      </w:r>
    </w:p>
    <w:p w:rsidR="00620955" w:rsidRPr="00620955" w:rsidRDefault="00620955" w:rsidP="00620955">
      <w:pPr>
        <w:widowControl w:val="0"/>
        <w:numPr>
          <w:ilvl w:val="2"/>
          <w:numId w:val="46"/>
        </w:numPr>
        <w:tabs>
          <w:tab w:val="left" w:pos="426"/>
          <w:tab w:val="left" w:pos="851"/>
        </w:tabs>
        <w:suppressAutoHyphens/>
        <w:spacing w:after="0" w:line="240" w:lineRule="auto"/>
        <w:ind w:left="426" w:hanging="426"/>
        <w:jc w:val="both"/>
        <w:rPr>
          <w:rFonts w:ascii="Cambria" w:eastAsia="Times New Roman" w:hAnsi="Cambria" w:cs="Times New Roman"/>
          <w:bCs/>
          <w:lang w:eastAsia="ar-SA"/>
        </w:rPr>
      </w:pPr>
      <w:r w:rsidRPr="00620955">
        <w:rPr>
          <w:rFonts w:ascii="Cambria" w:eastAsia="Times New Roman" w:hAnsi="Cambria" w:cs="Times New Roman"/>
          <w:bCs/>
          <w:lang w:eastAsia="ar-SA"/>
        </w:rPr>
        <w:t>W przypadku, gdy czynności wskazane powyżej przez Zamawiającego wykonywać będą osoby pracujące w charakterze agentów ubezpieczeniowych, z mocy przepisów prawa zobowiązanych do prowadzenia działalności gospodarczej, Zamawiający odstąpi od wymogów, o których mowa w art. 29 ust. 3a ustawy Prawo zamówień publicznych, żądając wyłącznie przedstawienia przez Wykonawcę odpowiednich umów agencyjnych.</w:t>
      </w: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r w:rsidRPr="00620955">
        <w:rPr>
          <w:rFonts w:ascii="Cambria" w:eastAsia="Times New Roman" w:hAnsi="Cambria" w:cs="Times New Roman"/>
          <w:b/>
        </w:rPr>
        <w:t>Postanowienia końcowe</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14</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Integralną częścią niniejszej umowy są:</w:t>
      </w:r>
    </w:p>
    <w:p w:rsidR="00620955" w:rsidRPr="00620955" w:rsidRDefault="00620955" w:rsidP="00620955">
      <w:pPr>
        <w:widowControl w:val="0"/>
        <w:numPr>
          <w:ilvl w:val="0"/>
          <w:numId w:val="36"/>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specyfikacja istotnych warunków zamówienia,</w:t>
      </w:r>
    </w:p>
    <w:p w:rsidR="00620955" w:rsidRPr="00620955" w:rsidRDefault="00620955" w:rsidP="00620955">
      <w:pPr>
        <w:widowControl w:val="0"/>
        <w:numPr>
          <w:ilvl w:val="0"/>
          <w:numId w:val="36"/>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ogólne/szczególne warunki ubezpieczenia aktualne na dzień składania ofert i obowiązujące przez cały okres realizacji zamówienia, tj. (należy wymienić): …………………………………………………..,</w:t>
      </w:r>
    </w:p>
    <w:p w:rsidR="00620955" w:rsidRPr="00620955" w:rsidRDefault="00620955" w:rsidP="00620955">
      <w:pPr>
        <w:widowControl w:val="0"/>
        <w:numPr>
          <w:ilvl w:val="0"/>
          <w:numId w:val="36"/>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oferta złożona przez Wykonawcę z dnia ………………………………….,</w:t>
      </w:r>
    </w:p>
    <w:p w:rsidR="00620955" w:rsidRPr="00620955" w:rsidRDefault="00620955" w:rsidP="00620955">
      <w:pPr>
        <w:widowControl w:val="0"/>
        <w:numPr>
          <w:ilvl w:val="0"/>
          <w:numId w:val="36"/>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załącznik nr 1 do umowy, tj. dokument kalkulacyjny określający szczegółowy sposób obliczenia składki, tzn. zastosowane niezmienne stawki i składki roczne w odniesieniu do poszczególnych składników mienia i rodzajów ubezpieczenia,</w:t>
      </w:r>
    </w:p>
    <w:p w:rsidR="00620955" w:rsidRPr="00620955" w:rsidRDefault="00620955" w:rsidP="00620955">
      <w:pPr>
        <w:widowControl w:val="0"/>
        <w:numPr>
          <w:ilvl w:val="0"/>
          <w:numId w:val="36"/>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dokumenty ubezpieczeniowe wystawiane przez Wykonawcę.</w:t>
      </w:r>
    </w:p>
    <w:p w:rsidR="00620955" w:rsidRPr="00620955" w:rsidRDefault="00620955" w:rsidP="00620955">
      <w:pPr>
        <w:widowControl w:val="0"/>
        <w:spacing w:before="120" w:after="0" w:line="240" w:lineRule="auto"/>
        <w:jc w:val="center"/>
        <w:rPr>
          <w:rFonts w:ascii="Cambria" w:eastAsia="Times New Roman" w:hAnsi="Cambria" w:cs="Times New Roman"/>
          <w:b/>
        </w:rPr>
      </w:pPr>
      <w:r w:rsidRPr="00620955">
        <w:rPr>
          <w:rFonts w:ascii="Cambria" w:eastAsia="Times New Roman" w:hAnsi="Cambria" w:cs="Times New Roman"/>
          <w:b/>
        </w:rPr>
        <w:t>§ 15</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Spory wynikające z niniejszej umowy rozstrzygane będą przez sąd właściwy dla siedziby Zamawiającego.</w:t>
      </w:r>
    </w:p>
    <w:p w:rsidR="00620955" w:rsidRPr="00620955" w:rsidRDefault="00620955" w:rsidP="00620955">
      <w:pPr>
        <w:widowControl w:val="0"/>
        <w:spacing w:after="0" w:line="240" w:lineRule="auto"/>
        <w:jc w:val="center"/>
        <w:rPr>
          <w:rFonts w:ascii="Cambria" w:eastAsia="Times New Roman" w:hAnsi="Cambria" w:cs="Times New Roman"/>
          <w:b/>
          <w:lang w:eastAsia="ar-SA"/>
        </w:rPr>
      </w:pPr>
      <w:r w:rsidRPr="00620955">
        <w:rPr>
          <w:rFonts w:ascii="Cambria" w:eastAsia="Times New Roman" w:hAnsi="Cambria" w:cs="Times New Roman"/>
          <w:b/>
          <w:lang w:eastAsia="ar-SA"/>
        </w:rPr>
        <w:t>§16</w:t>
      </w:r>
    </w:p>
    <w:p w:rsidR="00620955" w:rsidRPr="00620955" w:rsidRDefault="00620955" w:rsidP="00620955">
      <w:pPr>
        <w:widowControl w:val="0"/>
        <w:numPr>
          <w:ilvl w:val="0"/>
          <w:numId w:val="27"/>
        </w:numPr>
        <w:tabs>
          <w:tab w:val="left" w:pos="426"/>
        </w:tabs>
        <w:suppressAutoHyphens/>
        <w:autoSpaceDE w:val="0"/>
        <w:spacing w:after="0" w:line="240" w:lineRule="auto"/>
        <w:ind w:left="426" w:hanging="426"/>
        <w:contextualSpacing/>
        <w:jc w:val="both"/>
        <w:rPr>
          <w:rFonts w:ascii="Cambria" w:eastAsia="Times New Roman" w:hAnsi="Cambria" w:cs="Times New Roman"/>
          <w:lang w:eastAsia="ar-SA"/>
        </w:rPr>
      </w:pPr>
      <w:r w:rsidRPr="00620955">
        <w:rPr>
          <w:rFonts w:ascii="Cambria" w:eastAsia="Times New Roman" w:hAnsi="Cambria" w:cs="Times New Roman"/>
          <w:lang w:eastAsia="ar-SA"/>
        </w:rPr>
        <w:t xml:space="preserve">Zamawiający może rozwiązać niniejszą umowę, jeżeli zachodzi co najmniej jedna z następujących okoliczności: </w:t>
      </w:r>
    </w:p>
    <w:p w:rsidR="00620955" w:rsidRPr="00620955" w:rsidRDefault="00620955" w:rsidP="00620955">
      <w:pPr>
        <w:widowControl w:val="0"/>
        <w:numPr>
          <w:ilvl w:val="0"/>
          <w:numId w:val="28"/>
        </w:numPr>
        <w:tabs>
          <w:tab w:val="left" w:pos="426"/>
        </w:tabs>
        <w:suppressAutoHyphens/>
        <w:spacing w:after="0" w:line="240" w:lineRule="auto"/>
        <w:ind w:left="426" w:hanging="426"/>
        <w:jc w:val="both"/>
        <w:rPr>
          <w:rFonts w:ascii="Cambria" w:eastAsia="Times New Roman" w:hAnsi="Cambria" w:cs="Times New Roman"/>
          <w:lang w:eastAsia="ar-SA"/>
        </w:rPr>
      </w:pPr>
      <w:r w:rsidRPr="00620955">
        <w:rPr>
          <w:rFonts w:ascii="Cambria" w:eastAsia="Times New Roman" w:hAnsi="Cambria" w:cs="Times New Roman"/>
          <w:lang w:eastAsia="ar-SA"/>
        </w:rPr>
        <w:t>zmiana umowy została dokonana z naruszeniem art. 144 ust. 1-1b, 1d i 1e ustawy Prawo zamówień publicznych,</w:t>
      </w:r>
    </w:p>
    <w:p w:rsidR="00620955" w:rsidRPr="00620955" w:rsidRDefault="00620955" w:rsidP="00620955">
      <w:pPr>
        <w:widowControl w:val="0"/>
        <w:numPr>
          <w:ilvl w:val="0"/>
          <w:numId w:val="28"/>
        </w:numPr>
        <w:tabs>
          <w:tab w:val="left" w:pos="426"/>
        </w:tabs>
        <w:suppressAutoHyphens/>
        <w:spacing w:after="0" w:line="240" w:lineRule="auto"/>
        <w:ind w:left="426" w:hanging="426"/>
        <w:jc w:val="both"/>
        <w:rPr>
          <w:rFonts w:ascii="Cambria" w:eastAsia="Times New Roman" w:hAnsi="Cambria" w:cs="Times New Roman"/>
          <w:lang w:eastAsia="ar-SA"/>
        </w:rPr>
      </w:pPr>
      <w:r w:rsidRPr="00620955">
        <w:rPr>
          <w:rFonts w:ascii="Cambria" w:eastAsia="Times New Roman" w:hAnsi="Cambria" w:cs="Times New Roman"/>
          <w:lang w:eastAsia="ar-SA"/>
        </w:rPr>
        <w:t>Wykonawca w chwili zawarcia umowy podlega wykluczeniu z postępowania na podstawie art. 24 ust. 1 ustawy Prawo zamówień publicznych;</w:t>
      </w:r>
    </w:p>
    <w:p w:rsidR="00620955" w:rsidRPr="00620955" w:rsidRDefault="00620955" w:rsidP="00620955">
      <w:pPr>
        <w:widowControl w:val="0"/>
        <w:numPr>
          <w:ilvl w:val="0"/>
          <w:numId w:val="28"/>
        </w:numPr>
        <w:tabs>
          <w:tab w:val="left" w:pos="426"/>
        </w:tabs>
        <w:suppressAutoHyphens/>
        <w:spacing w:after="0" w:line="240" w:lineRule="auto"/>
        <w:ind w:left="426" w:hanging="426"/>
        <w:jc w:val="both"/>
        <w:rPr>
          <w:rFonts w:ascii="Cambria" w:eastAsia="Times New Roman" w:hAnsi="Cambria" w:cs="Times New Roman"/>
          <w:lang w:eastAsia="ar-SA"/>
        </w:rPr>
      </w:pPr>
      <w:r w:rsidRPr="00620955">
        <w:rPr>
          <w:rFonts w:ascii="Cambria" w:eastAsia="Times New Roman" w:hAnsi="Cambria" w:cs="Times New Roman"/>
          <w:lang w:eastAsia="ar-SA"/>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620955" w:rsidRPr="00620955" w:rsidRDefault="00620955" w:rsidP="00620955">
      <w:pPr>
        <w:widowControl w:val="0"/>
        <w:numPr>
          <w:ilvl w:val="0"/>
          <w:numId w:val="27"/>
        </w:numPr>
        <w:tabs>
          <w:tab w:val="left" w:pos="426"/>
        </w:tabs>
        <w:spacing w:after="120" w:line="240" w:lineRule="auto"/>
        <w:ind w:left="426" w:hanging="426"/>
        <w:contextualSpacing/>
        <w:jc w:val="both"/>
        <w:rPr>
          <w:rFonts w:ascii="Cambria" w:eastAsia="Calibri" w:hAnsi="Cambria" w:cs="Times New Roman"/>
          <w:b/>
        </w:rPr>
      </w:pPr>
      <w:r w:rsidRPr="00620955">
        <w:rPr>
          <w:rFonts w:ascii="Cambria" w:eastAsia="Calibri" w:hAnsi="Cambria" w:cs="Times New Roman"/>
          <w:lang w:eastAsia="ar-SA"/>
        </w:rPr>
        <w:t>W takim przypadku Wykonawca może żądać wyłącznie wynagrodzenia należnego z tytułu wykonania części umowy.</w:t>
      </w:r>
    </w:p>
    <w:p w:rsidR="00620955" w:rsidRPr="00620955" w:rsidRDefault="00620955" w:rsidP="00620955">
      <w:pPr>
        <w:widowControl w:val="0"/>
        <w:spacing w:before="120" w:after="0" w:line="240" w:lineRule="auto"/>
        <w:jc w:val="center"/>
        <w:rPr>
          <w:rFonts w:ascii="Cambria" w:eastAsia="Times New Roman" w:hAnsi="Cambria" w:cs="Times New Roman"/>
          <w:b/>
        </w:rPr>
      </w:pPr>
      <w:r w:rsidRPr="00620955">
        <w:rPr>
          <w:rFonts w:ascii="Cambria" w:eastAsia="Times New Roman" w:hAnsi="Cambria" w:cs="Times New Roman"/>
          <w:b/>
        </w:rPr>
        <w:t>§ 17</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xml:space="preserve">Umowę sporządzono w trzech jednobrzmiących egzemplarzach, każdym na prawie oryginału, </w:t>
      </w:r>
      <w:r w:rsidRPr="00620955">
        <w:rPr>
          <w:rFonts w:ascii="Cambria" w:eastAsia="Times New Roman" w:hAnsi="Cambria" w:cs="Times New Roman"/>
        </w:rPr>
        <w:br/>
        <w:t>po jednym egzemplarzu dla Zamawiającego, Wykonawcy i brokera ubezpieczeniowego.</w:t>
      </w:r>
    </w:p>
    <w:p w:rsidR="00620955" w:rsidRPr="00620955" w:rsidRDefault="00620955" w:rsidP="00620955">
      <w:pPr>
        <w:widowControl w:val="0"/>
        <w:spacing w:after="0" w:line="240" w:lineRule="auto"/>
        <w:jc w:val="both"/>
        <w:rPr>
          <w:rFonts w:ascii="Cambria" w:eastAsia="Times New Roman" w:hAnsi="Cambria" w:cs="Times New Roman"/>
        </w:rPr>
      </w:pPr>
    </w:p>
    <w:p w:rsidR="00620955" w:rsidRPr="00620955" w:rsidRDefault="00620955" w:rsidP="00620955">
      <w:pPr>
        <w:widowControl w:val="0"/>
        <w:spacing w:after="0" w:line="240" w:lineRule="auto"/>
        <w:jc w:val="both"/>
        <w:rPr>
          <w:rFonts w:ascii="Cambria" w:eastAsia="Times New Roman" w:hAnsi="Cambria" w:cs="Times New Roman"/>
        </w:rPr>
      </w:pPr>
    </w:p>
    <w:p w:rsidR="00620955" w:rsidRPr="00620955" w:rsidRDefault="00620955" w:rsidP="00620955">
      <w:pPr>
        <w:widowControl w:val="0"/>
        <w:spacing w:after="0" w:line="240" w:lineRule="auto"/>
        <w:jc w:val="both"/>
        <w:rPr>
          <w:rFonts w:ascii="Cambria" w:eastAsia="Times New Roman" w:hAnsi="Cambria" w:cs="Times New Roman"/>
        </w:rPr>
      </w:pPr>
    </w:p>
    <w:p w:rsidR="00620955" w:rsidRPr="00620955" w:rsidRDefault="00620955" w:rsidP="00620955">
      <w:pPr>
        <w:widowControl w:val="0"/>
        <w:spacing w:after="0" w:line="240" w:lineRule="auto"/>
        <w:jc w:val="both"/>
        <w:rPr>
          <w:rFonts w:ascii="Cambria" w:eastAsia="Times New Roman" w:hAnsi="Cambria" w:cs="Times New Roman"/>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spacing w:after="120" w:line="240" w:lineRule="auto"/>
        <w:jc w:val="both"/>
        <w:outlineLvl w:val="0"/>
        <w:rPr>
          <w:rFonts w:ascii="Cambria" w:eastAsia="Times New Roman" w:hAnsi="Cambria" w:cs="Times New Roman"/>
          <w:b/>
        </w:rPr>
      </w:pPr>
      <w:bookmarkStart w:id="32" w:name="_Toc407615914"/>
      <w:bookmarkStart w:id="33" w:name="_Toc466986952"/>
      <w:r w:rsidRPr="00620955">
        <w:rPr>
          <w:rFonts w:ascii="Cambria" w:eastAsia="Times New Roman" w:hAnsi="Cambria" w:cs="Times New Roman"/>
          <w:b/>
        </w:rPr>
        <w:lastRenderedPageBreak/>
        <w:t>Załącznik nr 6a do SIWZ: Wzór umowy dotyczący części II zamówienia</w:t>
      </w:r>
      <w:bookmarkEnd w:id="32"/>
      <w:bookmarkEnd w:id="33"/>
    </w:p>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Umowa nr …………</w:t>
      </w:r>
    </w:p>
    <w:p w:rsidR="00620955" w:rsidRPr="00620955" w:rsidRDefault="00620955" w:rsidP="00620955">
      <w:pPr>
        <w:widowControl w:val="0"/>
        <w:spacing w:before="60"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zawarta w dniu ………… 2018 r. roku pomiędzy Gminą Koronowo, z siedzibą przy Placu Zwycięstwa 1, 86-010 Koronowo, REGON: 092350665, NIP: 5542554358, reprezentowaną przez:</w:t>
      </w:r>
    </w:p>
    <w:p w:rsidR="00620955" w:rsidRPr="00620955" w:rsidRDefault="00620955" w:rsidP="00620955">
      <w:pPr>
        <w:widowControl w:val="0"/>
        <w:spacing w:before="60" w:after="0" w:line="240" w:lineRule="auto"/>
        <w:jc w:val="both"/>
        <w:rPr>
          <w:rFonts w:ascii="Cambria" w:eastAsia="Times New Roman" w:hAnsi="Cambria" w:cs="Times New Roman"/>
          <w:b/>
          <w:lang w:eastAsia="pl-PL"/>
        </w:rPr>
      </w:pPr>
      <w:r w:rsidRPr="00620955">
        <w:rPr>
          <w:rFonts w:ascii="Cambria" w:eastAsia="Times New Roman" w:hAnsi="Cambria" w:cs="Times New Roman"/>
          <w:b/>
          <w:bCs/>
          <w:lang w:eastAsia="pl-PL"/>
        </w:rPr>
        <w:t>p. Stanisława Gliszczyńskiego</w:t>
      </w:r>
      <w:r w:rsidRPr="00620955">
        <w:rPr>
          <w:rFonts w:ascii="Cambria" w:eastAsia="Times New Roman" w:hAnsi="Cambria" w:cs="Times New Roman"/>
          <w:b/>
          <w:lang w:eastAsia="pl-PL"/>
        </w:rPr>
        <w:t xml:space="preserve"> – Burmistrza Koronowa</w:t>
      </w:r>
    </w:p>
    <w:p w:rsidR="00620955" w:rsidRPr="00620955" w:rsidRDefault="00620955" w:rsidP="00620955">
      <w:pPr>
        <w:widowControl w:val="0"/>
        <w:spacing w:before="60"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przy kontrasygnacie</w:t>
      </w:r>
      <w:r w:rsidRPr="00620955">
        <w:rPr>
          <w:rFonts w:ascii="Cambria" w:eastAsia="Times New Roman" w:hAnsi="Cambria" w:cs="Times New Roman"/>
          <w:bCs/>
          <w:lang w:eastAsia="pl-PL"/>
        </w:rPr>
        <w:t xml:space="preserve"> Skarbnika Gminy – </w:t>
      </w:r>
      <w:r w:rsidRPr="00620955">
        <w:rPr>
          <w:rFonts w:ascii="Cambria" w:eastAsia="Times New Roman" w:hAnsi="Cambria" w:cs="Times New Roman"/>
          <w:b/>
          <w:bCs/>
          <w:lang w:eastAsia="pl-PL"/>
        </w:rPr>
        <w:t>p. Alicji Tymek</w:t>
      </w:r>
      <w:r w:rsidRPr="00620955">
        <w:rPr>
          <w:rFonts w:ascii="Cambria" w:eastAsia="Times New Roman" w:hAnsi="Cambria" w:cs="Times New Roman"/>
          <w:lang w:eastAsia="pl-PL"/>
        </w:rPr>
        <w:tab/>
      </w:r>
    </w:p>
    <w:p w:rsidR="00620955" w:rsidRPr="00620955" w:rsidRDefault="00620955" w:rsidP="00620955">
      <w:pPr>
        <w:widowControl w:val="0"/>
        <w:spacing w:before="60" w:after="0" w:line="240" w:lineRule="auto"/>
        <w:jc w:val="both"/>
        <w:rPr>
          <w:rFonts w:ascii="Cambria" w:eastAsia="Times New Roman" w:hAnsi="Cambria" w:cs="Times New Roman"/>
          <w:b/>
          <w:lang w:eastAsia="pl-PL"/>
        </w:rPr>
      </w:pPr>
      <w:r w:rsidRPr="00620955">
        <w:rPr>
          <w:rFonts w:ascii="Cambria" w:eastAsia="Times New Roman" w:hAnsi="Cambria" w:cs="Times New Roman"/>
          <w:lang w:eastAsia="pl-PL"/>
        </w:rPr>
        <w:t xml:space="preserve">zwaną w dalszej części umowy </w:t>
      </w:r>
      <w:r w:rsidRPr="00620955">
        <w:rPr>
          <w:rFonts w:ascii="Cambria" w:eastAsia="Times New Roman" w:hAnsi="Cambria" w:cs="Times New Roman"/>
          <w:b/>
          <w:lang w:eastAsia="pl-PL"/>
        </w:rPr>
        <w:t>Zamawiającym</w:t>
      </w:r>
    </w:p>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a</w:t>
      </w:r>
    </w:p>
    <w:p w:rsidR="00620955" w:rsidRPr="00620955" w:rsidRDefault="00620955" w:rsidP="00620955">
      <w:pPr>
        <w:widowControl w:val="0"/>
        <w:spacing w:before="60" w:after="0" w:line="240" w:lineRule="auto"/>
        <w:jc w:val="both"/>
        <w:rPr>
          <w:rFonts w:ascii="Cambria" w:eastAsia="Times New Roman" w:hAnsi="Cambria" w:cs="Times New Roman"/>
          <w:spacing w:val="-4"/>
          <w:lang w:eastAsia="pl-PL"/>
        </w:rPr>
      </w:pPr>
      <w:r w:rsidRPr="00620955">
        <w:rPr>
          <w:rFonts w:ascii="Cambria" w:eastAsia="Calibri" w:hAnsi="Cambria" w:cs="Times New Roman"/>
          <w:spacing w:val="-4"/>
          <w:lang w:eastAsia="ar-SA"/>
        </w:rPr>
        <w:t xml:space="preserve">............................................................................., z siedzibą w .........................., prowadzącym działalność ubezpieczeniową zarejestrowaną w ................................ pod numerem KRS ........................... NIP: ......................., REGON: ......................., posiadającym zezwolenie na prowadzenie działalności ubezpieczeniowej nr: ........... z dnia .................., reprezentowanym przez: </w:t>
      </w:r>
      <w:r w:rsidRPr="00620955">
        <w:rPr>
          <w:rFonts w:ascii="Cambria" w:eastAsia="Times New Roman" w:hAnsi="Cambria" w:cs="Times New Roman"/>
          <w:spacing w:val="-4"/>
          <w:lang w:eastAsia="pl-PL"/>
        </w:rPr>
        <w:t xml:space="preserve">.........................................................................................., zwanym dalej </w:t>
      </w:r>
      <w:r w:rsidRPr="00620955">
        <w:rPr>
          <w:rFonts w:ascii="Cambria" w:eastAsia="Times New Roman" w:hAnsi="Cambria" w:cs="Times New Roman"/>
          <w:b/>
          <w:spacing w:val="-4"/>
          <w:lang w:eastAsia="pl-PL"/>
        </w:rPr>
        <w:t>Wykonawcą</w:t>
      </w:r>
      <w:r w:rsidRPr="00620955">
        <w:rPr>
          <w:rFonts w:ascii="Cambria" w:eastAsia="Times New Roman" w:hAnsi="Cambria" w:cs="Times New Roman"/>
          <w:spacing w:val="-4"/>
          <w:lang w:eastAsia="pl-PL"/>
        </w:rPr>
        <w:t xml:space="preserve"> </w:t>
      </w:r>
    </w:p>
    <w:p w:rsidR="00620955" w:rsidRPr="00620955" w:rsidRDefault="00620955" w:rsidP="00620955">
      <w:pPr>
        <w:widowControl w:val="0"/>
        <w:spacing w:before="120" w:after="0" w:line="240" w:lineRule="auto"/>
        <w:jc w:val="both"/>
        <w:rPr>
          <w:rFonts w:ascii="Cambria" w:eastAsia="Times New Roman" w:hAnsi="Cambria" w:cs="Times New Roman"/>
          <w:spacing w:val="-4"/>
        </w:rPr>
      </w:pPr>
      <w:r w:rsidRPr="00620955">
        <w:rPr>
          <w:rFonts w:ascii="Cambria" w:eastAsia="Times New Roman" w:hAnsi="Cambria" w:cs="Times New Roman"/>
          <w:spacing w:val="-6"/>
        </w:rPr>
        <w:t>przy udziale (za pośrednictwem) brokera ubezpieczeniowego, działającego pod firmą Inter-Broker sp. z o.o.,</w:t>
      </w:r>
      <w:r w:rsidRPr="00620955">
        <w:rPr>
          <w:rFonts w:ascii="Cambria" w:eastAsia="Times New Roman" w:hAnsi="Cambria" w:cs="Times New Roman"/>
          <w:spacing w:val="-4"/>
        </w:rPr>
        <w:t xml:space="preserve"> </w:t>
      </w:r>
      <w:r w:rsidRPr="00620955">
        <w:rPr>
          <w:rFonts w:ascii="Cambria" w:eastAsia="Times New Roman" w:hAnsi="Cambria" w:cs="Times New Roman"/>
          <w:spacing w:val="-4"/>
        </w:rPr>
        <w:br/>
        <w:t xml:space="preserve">z siedzibą w Toruniu 87-100, przy ul. Żeglarskiej 31, wpisanego do rejestru przedsiębiorców prowadzonego przez Sąd Rejonowy w Toruniu, VII Wydział Gospodarczy KRS - nr 0000180910, NIP 879-101-30-31, Regon </w:t>
      </w:r>
      <w:r w:rsidRPr="00620955">
        <w:rPr>
          <w:rFonts w:ascii="Cambria" w:eastAsia="Times New Roman" w:hAnsi="Cambria" w:cs="Times New Roman"/>
          <w:bCs/>
          <w:spacing w:val="-4"/>
        </w:rPr>
        <w:t xml:space="preserve">870315750, </w:t>
      </w:r>
      <w:r w:rsidRPr="00620955">
        <w:rPr>
          <w:rFonts w:ascii="Cambria" w:eastAsia="Times New Roman" w:hAnsi="Cambria" w:cs="Times New Roman"/>
          <w:spacing w:val="-4"/>
        </w:rPr>
        <w:t>posiadającego zezwolenie Państwowego Urzędu Nadzoru Ubezpieczeń na prowadzenie działalności brokerskiej nr 404/98 z dnia 02 lipca 1998 r., kapitał zakładowy 90 000,00 zł</w:t>
      </w:r>
    </w:p>
    <w:p w:rsidR="00620955" w:rsidRPr="00620955" w:rsidRDefault="00620955" w:rsidP="00620955">
      <w:pPr>
        <w:widowControl w:val="0"/>
        <w:spacing w:before="120" w:after="0" w:line="240" w:lineRule="auto"/>
        <w:jc w:val="both"/>
        <w:rPr>
          <w:rFonts w:ascii="Cambria" w:eastAsia="Times New Roman" w:hAnsi="Cambria" w:cs="Times New Roman"/>
          <w:spacing w:val="-2"/>
          <w:lang w:eastAsia="pl-PL"/>
        </w:rPr>
      </w:pPr>
      <w:r w:rsidRPr="00620955">
        <w:rPr>
          <w:rFonts w:ascii="Cambria" w:eastAsia="Times New Roman" w:hAnsi="Cambria" w:cs="Times New Roman"/>
          <w:spacing w:val="-2"/>
        </w:rPr>
        <w:t xml:space="preserve">w rezultacie dokonania przez Zamawiającego wyboru oferty Wykonawcy w postępowaniu o udzielenie zamówienia publicznego na wykonanie zadania pn.: Ubezpieczenie interesów majątkowych Gminy Koronowo - część II zamówienia: </w:t>
      </w:r>
      <w:r w:rsidRPr="00620955">
        <w:rPr>
          <w:rFonts w:ascii="Cambria" w:eastAsia="Times New Roman" w:hAnsi="Cambria" w:cs="Times New Roman"/>
          <w:bCs/>
          <w:spacing w:val="-2"/>
        </w:rPr>
        <w:t>Ubezpieczenie pojazdów mechanicznych Gminy Koronowo</w:t>
      </w:r>
      <w:r w:rsidRPr="00620955">
        <w:rPr>
          <w:rFonts w:ascii="Cambria" w:eastAsia="Times New Roman" w:hAnsi="Cambria" w:cs="Times New Roman"/>
          <w:spacing w:val="-2"/>
        </w:rPr>
        <w:t xml:space="preserve"> - przeprowadzonego w trybie przetargu nieograniczonego zgodnie z przepisami ustawy z dnia 29 stycznia 2004 r. Prawo zamówień publicznych (</w:t>
      </w:r>
      <w:r w:rsidRPr="00620955">
        <w:rPr>
          <w:rFonts w:ascii="Cambria" w:eastAsia="Times New Roman" w:hAnsi="Cambria" w:cs="Times New Roman"/>
          <w:iCs/>
          <w:spacing w:val="-2"/>
        </w:rPr>
        <w:t>tekst jednolity Dz.U. 2017 poz. 1579 z późn. zm.</w:t>
      </w:r>
      <w:r w:rsidRPr="00620955">
        <w:rPr>
          <w:rFonts w:ascii="Cambria" w:eastAsia="Times New Roman" w:hAnsi="Cambria" w:cs="Times New Roman"/>
          <w:spacing w:val="-2"/>
        </w:rPr>
        <w:t>).</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Postanowienia ogólne</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1</w:t>
      </w:r>
    </w:p>
    <w:p w:rsidR="00620955" w:rsidRPr="00620955" w:rsidRDefault="00620955" w:rsidP="00620955">
      <w:pPr>
        <w:widowControl w:val="0"/>
        <w:numPr>
          <w:ilvl w:val="0"/>
          <w:numId w:val="43"/>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Niniejsza umowa reguluje warunki wykonania zamówienia.</w:t>
      </w:r>
    </w:p>
    <w:p w:rsidR="00620955" w:rsidRPr="00620955" w:rsidRDefault="00620955" w:rsidP="00620955">
      <w:pPr>
        <w:widowControl w:val="0"/>
        <w:numPr>
          <w:ilvl w:val="0"/>
          <w:numId w:val="43"/>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Ilekroć zapisy umowy odnoszą się do Zamawiającego, dotyczą one również ubezpieczających </w:t>
      </w:r>
      <w:r w:rsidRPr="00620955">
        <w:rPr>
          <w:rFonts w:ascii="Cambria" w:eastAsia="Times New Roman" w:hAnsi="Cambria" w:cs="Times New Roman"/>
          <w:lang w:eastAsia="pl-PL"/>
        </w:rPr>
        <w:br/>
        <w:t>i ubezpieczonych objętych zamówieniem, szczególnie w odniesieniu do zakresu ubezpieczenia, przedmiotu ubezpieczenia, likwidacji szkód i płatności składek. Przy czym prawo do zmiany umowy i odstąpienia od niej posiada wyłącznie Zamawiający.</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2</w:t>
      </w:r>
    </w:p>
    <w:p w:rsidR="00620955" w:rsidRPr="00620955" w:rsidRDefault="00620955" w:rsidP="00620955">
      <w:pPr>
        <w:widowControl w:val="0"/>
        <w:tabs>
          <w:tab w:val="left" w:pos="360"/>
        </w:tabs>
        <w:spacing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 xml:space="preserve">Wykonawca zobowiązuje się wykonać przedmiot umowy z najwyższą starannością, zgodnie </w:t>
      </w:r>
      <w:r w:rsidRPr="00620955">
        <w:rPr>
          <w:rFonts w:ascii="Cambria" w:eastAsia="Times New Roman" w:hAnsi="Cambria" w:cs="Times New Roman"/>
          <w:lang w:eastAsia="pl-PL"/>
        </w:rPr>
        <w:br/>
        <w:t>z treścią umowy oraz przepisami obowiązującego prawa.</w:t>
      </w:r>
    </w:p>
    <w:p w:rsidR="00620955" w:rsidRPr="00620955" w:rsidRDefault="00620955" w:rsidP="00620955">
      <w:pPr>
        <w:widowControl w:val="0"/>
        <w:spacing w:before="120" w:after="0" w:line="240" w:lineRule="auto"/>
        <w:jc w:val="center"/>
        <w:rPr>
          <w:rFonts w:ascii="Cambria" w:eastAsia="Times New Roman" w:hAnsi="Cambria" w:cs="Times New Roman"/>
          <w:b/>
        </w:rPr>
      </w:pPr>
      <w:r w:rsidRPr="00620955">
        <w:rPr>
          <w:rFonts w:ascii="Cambria" w:eastAsia="Times New Roman" w:hAnsi="Cambria" w:cs="Times New Roman"/>
          <w:b/>
        </w:rPr>
        <w:t>§ 3</w:t>
      </w:r>
    </w:p>
    <w:p w:rsidR="00620955" w:rsidRPr="00620955" w:rsidRDefault="00620955" w:rsidP="00620955">
      <w:pPr>
        <w:widowControl w:val="0"/>
        <w:numPr>
          <w:ilvl w:val="0"/>
          <w:numId w:val="44"/>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Zamawiającemu przysługuje prawo odstąpienia od umowy w razie:</w:t>
      </w:r>
    </w:p>
    <w:p w:rsidR="00620955" w:rsidRPr="00620955" w:rsidRDefault="00620955" w:rsidP="00620955">
      <w:pPr>
        <w:widowControl w:val="0"/>
        <w:numPr>
          <w:ilvl w:val="0"/>
          <w:numId w:val="45"/>
        </w:numPr>
        <w:tabs>
          <w:tab w:val="left" w:pos="426"/>
          <w:tab w:val="left" w:pos="709"/>
        </w:tab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rsidR="00620955" w:rsidRPr="00620955" w:rsidRDefault="00620955" w:rsidP="00620955">
      <w:pPr>
        <w:widowControl w:val="0"/>
        <w:numPr>
          <w:ilvl w:val="0"/>
          <w:numId w:val="45"/>
        </w:numPr>
        <w:tabs>
          <w:tab w:val="left" w:pos="426"/>
          <w:tab w:val="left" w:pos="709"/>
        </w:tab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rażącego naruszenia przez Wykonawcę postanowień niniejszej umowy, przy czym odstąpienie od umowy powinno być poprzedzone bezskutecznym upływem terminu wyznaczonego Wykonawcy przez Zamawiającego na zmianę sposobu wykonywania umowy,</w:t>
      </w:r>
    </w:p>
    <w:p w:rsidR="00620955" w:rsidRPr="00620955" w:rsidRDefault="00620955" w:rsidP="00620955">
      <w:pPr>
        <w:widowControl w:val="0"/>
        <w:numPr>
          <w:ilvl w:val="0"/>
          <w:numId w:val="44"/>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Odstąpienie od umowy, o którym mowa w ust. 1, powinno nastąpić w formie pisemnej pod rygorem nieważności takiego oświadczenia i powinno zawierać uzasadnienie.</w:t>
      </w:r>
    </w:p>
    <w:p w:rsidR="00620955" w:rsidRPr="00620955" w:rsidRDefault="00620955" w:rsidP="00620955">
      <w:pPr>
        <w:widowControl w:val="0"/>
        <w:numPr>
          <w:ilvl w:val="0"/>
          <w:numId w:val="44"/>
        </w:numPr>
        <w:tabs>
          <w:tab w:val="left" w:pos="426"/>
        </w:tabs>
        <w:spacing w:after="0" w:line="240" w:lineRule="auto"/>
        <w:ind w:left="426" w:hanging="426"/>
        <w:contextualSpacing/>
        <w:jc w:val="both"/>
        <w:rPr>
          <w:rFonts w:ascii="Cambria" w:eastAsia="Times New Roman" w:hAnsi="Cambria" w:cs="Times New Roman"/>
          <w:b/>
          <w:bCs/>
          <w:lang w:eastAsia="pl-PL"/>
        </w:rPr>
      </w:pPr>
      <w:r w:rsidRPr="00620955">
        <w:rPr>
          <w:rFonts w:ascii="Cambria" w:eastAsia="Times New Roman" w:hAnsi="Cambria" w:cs="Times New Roman"/>
        </w:rPr>
        <w:t>Prawo odstąpienia Zamawiający może wykonać w terminie 30 dni od powzięcia wiadomości o okolicznościach wymienionych w ust. 1.</w:t>
      </w:r>
    </w:p>
    <w:p w:rsidR="00620955" w:rsidRPr="00620955" w:rsidRDefault="00620955" w:rsidP="00620955">
      <w:pPr>
        <w:widowControl w:val="0"/>
        <w:numPr>
          <w:ilvl w:val="0"/>
          <w:numId w:val="44"/>
        </w:numPr>
        <w:tabs>
          <w:tab w:val="left" w:pos="426"/>
        </w:tabs>
        <w:spacing w:after="0" w:line="240" w:lineRule="auto"/>
        <w:ind w:left="426" w:hanging="426"/>
        <w:contextualSpacing/>
        <w:jc w:val="both"/>
        <w:rPr>
          <w:rFonts w:ascii="Cambria" w:eastAsia="Times New Roman" w:hAnsi="Cambria" w:cs="Times New Roman"/>
          <w:b/>
          <w:bCs/>
          <w:lang w:eastAsia="pl-PL"/>
        </w:rPr>
      </w:pPr>
      <w:r w:rsidRPr="00620955">
        <w:rPr>
          <w:rFonts w:ascii="Cambria" w:eastAsia="Times New Roman" w:hAnsi="Cambria" w:cs="Times New Roman"/>
        </w:rPr>
        <w:t>W przypadku odstąpienia od umowy, o którym mowa w ust. 1, Wykonawca może żądać wyłącznie wynagrodzenia należnego z tytułu wykonania części umowy.</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Zmiana postanowień umowy</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§4</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Zamawiający przewiduje możliwość zmiany umowy w przypadkach, o których mowa w art. 144 ust. 1 pkt 2-6 ustawy Prawo zamówień publicznych oraz w niżej opisanych przypadkach:</w:t>
      </w:r>
    </w:p>
    <w:p w:rsidR="00620955" w:rsidRPr="00620955" w:rsidRDefault="00620955" w:rsidP="00620955">
      <w:pPr>
        <w:widowControl w:val="0"/>
        <w:numPr>
          <w:ilvl w:val="0"/>
          <w:numId w:val="115"/>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Zmiany wynagrodzenia należnego Wykonawcy, w wypadku wystąpienia jednej ze zmian przepisów wskazanych w art. 142 ust. 5 ustawy Prawo zamówień publicznych, tj.: </w:t>
      </w:r>
    </w:p>
    <w:p w:rsidR="00620955" w:rsidRPr="00620955" w:rsidRDefault="00620955" w:rsidP="00620955">
      <w:pPr>
        <w:widowControl w:val="0"/>
        <w:numPr>
          <w:ilvl w:val="2"/>
          <w:numId w:val="114"/>
        </w:numPr>
        <w:tabs>
          <w:tab w:val="left" w:pos="709"/>
        </w:tabs>
        <w:suppressAutoHyphen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w przypadku zmiany stawki podatku od towarów i usług,</w:t>
      </w:r>
    </w:p>
    <w:p w:rsidR="00620955" w:rsidRPr="00620955" w:rsidRDefault="00620955" w:rsidP="00620955">
      <w:pPr>
        <w:widowControl w:val="0"/>
        <w:numPr>
          <w:ilvl w:val="2"/>
          <w:numId w:val="114"/>
        </w:numPr>
        <w:tabs>
          <w:tab w:val="left" w:pos="709"/>
        </w:tabs>
        <w:suppressAutoHyphen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lastRenderedPageBreak/>
        <w:t xml:space="preserve">w przypadku zmiany wysokości minimalnego wynagrodzenia za pracę albo wysokości minimalnej stawki godzinowej, ustalonych na podstawie przepisów ustawy z dnia </w:t>
      </w:r>
      <w:r w:rsidRPr="00620955">
        <w:rPr>
          <w:rFonts w:ascii="Cambria" w:eastAsia="Times New Roman" w:hAnsi="Cambria" w:cs="Times New Roman"/>
        </w:rPr>
        <w:br/>
        <w:t>10 października 2002 r. o minimalnym wynagrodzeniu za pracę,</w:t>
      </w:r>
    </w:p>
    <w:p w:rsidR="00620955" w:rsidRPr="00620955" w:rsidRDefault="00620955" w:rsidP="00620955">
      <w:pPr>
        <w:widowControl w:val="0"/>
        <w:numPr>
          <w:ilvl w:val="2"/>
          <w:numId w:val="114"/>
        </w:numPr>
        <w:tabs>
          <w:tab w:val="left" w:pos="709"/>
        </w:tabs>
        <w:suppressAutoHyphen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w przypadku zmiany zasad podlegania ubezpieczeniom społecznym lub ubezpieczeniu zdrowotnemu lub wysokości stawki składki na ubezpieczenia społeczne lub zdrowotne.</w:t>
      </w:r>
    </w:p>
    <w:p w:rsidR="00620955" w:rsidRPr="00620955" w:rsidRDefault="00620955" w:rsidP="00620955">
      <w:pPr>
        <w:widowControl w:val="0"/>
        <w:numPr>
          <w:ilvl w:val="0"/>
          <w:numId w:val="115"/>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Zmiany warunków stanowiących podstawę udzielanej ochrony ubezpieczeniowej w przypadku zmian powszechnie obowiązujących przepisów prawa, w szczególności przepisów Kodeksu cywilnego</w:t>
      </w:r>
      <w:r w:rsidRPr="00620955">
        <w:rPr>
          <w:rFonts w:ascii="Cambria" w:eastAsia="Calibri" w:hAnsi="Cambria" w:cs="Times New Roman"/>
          <w:color w:val="000000"/>
          <w:shd w:val="clear" w:color="auto" w:fill="FFFFFF"/>
          <w:lang w:eastAsia="ar-SA"/>
        </w:rPr>
        <w:t xml:space="preserve"> i u</w:t>
      </w:r>
      <w:r w:rsidRPr="00620955">
        <w:rPr>
          <w:rFonts w:ascii="Cambria" w:eastAsia="Calibri" w:hAnsi="Cambria" w:cs="Times New Roman"/>
        </w:rPr>
        <w:t xml:space="preserve">stawy z dnia 22 maja 2003 r. o ubezpieczeniach obowiązkowych, Ubezpieczeniowym Funduszu Gwarancyjnym i Polskim Biurze Ubezpieczycieli Komunikacyjnych, w zakresie, w jakim zmiany te dotyczyć będą postanowień umów ubezpieczenia. Zmiany te mogą prowadzić </w:t>
      </w:r>
      <w:r w:rsidRPr="00620955">
        <w:rPr>
          <w:rFonts w:ascii="Cambria" w:eastAsia="Calibri" w:hAnsi="Cambria" w:cs="Times New Roman"/>
        </w:rPr>
        <w:br/>
        <w:t>do zmiany wynagrodzenia Wykonawcy, jeżeli będą one związane ze zwiększeniem sumy ubezpieczenia/gwarancyjnej lub zmianą wielkości ryzyka.</w:t>
      </w:r>
    </w:p>
    <w:p w:rsidR="00620955" w:rsidRPr="00620955" w:rsidRDefault="00620955" w:rsidP="00620955">
      <w:pPr>
        <w:widowControl w:val="0"/>
        <w:numPr>
          <w:ilvl w:val="0"/>
          <w:numId w:val="115"/>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podmiotowego zakresu zamówienia w przypadku:</w:t>
      </w:r>
    </w:p>
    <w:p w:rsidR="00620955" w:rsidRPr="00620955" w:rsidRDefault="00620955" w:rsidP="00620955">
      <w:pPr>
        <w:widowControl w:val="0"/>
        <w:numPr>
          <w:ilvl w:val="0"/>
          <w:numId w:val="116"/>
        </w:numPr>
        <w:tabs>
          <w:tab w:val="left" w:pos="709"/>
        </w:tabs>
        <w:suppressAutoHyphen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utworzenia przez Zamawiającego nowych podmiotów, w tym wyodrębnionych z podmiotów dotychczas objętych zamówieniem lub powstałych w wyniku ich połączenia,</w:t>
      </w:r>
    </w:p>
    <w:p w:rsidR="00620955" w:rsidRPr="00620955" w:rsidRDefault="00620955" w:rsidP="00620955">
      <w:pPr>
        <w:widowControl w:val="0"/>
        <w:numPr>
          <w:ilvl w:val="0"/>
          <w:numId w:val="116"/>
        </w:numPr>
        <w:tabs>
          <w:tab w:val="left" w:pos="709"/>
          <w:tab w:val="left" w:pos="851"/>
        </w:tabs>
        <w:suppressAutoHyphen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 xml:space="preserve">restrukturyzacji, przekształcenia, połączenia, komercjalizacji lub zmiany formy prawnej podmiotów objętych zamówieniem, </w:t>
      </w:r>
    </w:p>
    <w:p w:rsidR="00620955" w:rsidRPr="00620955" w:rsidRDefault="00620955" w:rsidP="00620955">
      <w:pPr>
        <w:widowControl w:val="0"/>
        <w:numPr>
          <w:ilvl w:val="0"/>
          <w:numId w:val="116"/>
        </w:numPr>
        <w:tabs>
          <w:tab w:val="left" w:pos="709"/>
          <w:tab w:val="left" w:pos="851"/>
        </w:tabs>
        <w:suppressAutoHyphen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 xml:space="preserve">rozwiązania podmiotu objętego zamówieniem. </w:t>
      </w:r>
    </w:p>
    <w:p w:rsidR="00620955" w:rsidRPr="00620955" w:rsidRDefault="00620955" w:rsidP="00620955">
      <w:pPr>
        <w:widowControl w:val="0"/>
        <w:tabs>
          <w:tab w:val="left" w:pos="426"/>
        </w:tabs>
        <w:spacing w:after="0" w:line="240" w:lineRule="auto"/>
        <w:ind w:left="426"/>
        <w:jc w:val="both"/>
        <w:rPr>
          <w:rFonts w:ascii="Cambria" w:eastAsia="Times New Roman" w:hAnsi="Cambria" w:cs="Times New Roman"/>
        </w:rPr>
      </w:pPr>
      <w:r w:rsidRPr="00620955">
        <w:rPr>
          <w:rFonts w:ascii="Cambria" w:eastAsia="Times New Roman" w:hAnsi="Cambria" w:cs="Times New Roman"/>
        </w:rPr>
        <w:t>Wymienione wyżej zmiany mogą prowadzić do zmiany wynagrodzenia Wykonawcy, jeżeli będą one związane ze zmianą sumy ubezpieczenia/gwarancyjnej lub zmianą wielkości ryzyka.</w:t>
      </w:r>
    </w:p>
    <w:p w:rsidR="00620955" w:rsidRPr="00620955" w:rsidRDefault="00620955" w:rsidP="00620955">
      <w:pPr>
        <w:widowControl w:val="0"/>
        <w:numPr>
          <w:ilvl w:val="0"/>
          <w:numId w:val="115"/>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wynagrodzenia należnego Wykonawcy w przypadku zmiany wartości lub ilości ubezpieczonych pojazdów, bądź w przypadku podwyższenia sumy ubezpieczenia pojazdów.</w:t>
      </w:r>
    </w:p>
    <w:p w:rsidR="00620955" w:rsidRPr="00620955" w:rsidRDefault="00620955" w:rsidP="00620955">
      <w:pPr>
        <w:widowControl w:val="0"/>
        <w:numPr>
          <w:ilvl w:val="0"/>
          <w:numId w:val="115"/>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zakresu zamówienia i wynagrodzenia Wykonawcy w przypadku:</w:t>
      </w:r>
    </w:p>
    <w:p w:rsidR="00620955" w:rsidRPr="00620955" w:rsidRDefault="00620955" w:rsidP="00620955">
      <w:pPr>
        <w:widowControl w:val="0"/>
        <w:numPr>
          <w:ilvl w:val="0"/>
          <w:numId w:val="112"/>
        </w:numPr>
        <w:tabs>
          <w:tab w:val="left" w:pos="709"/>
        </w:tabs>
        <w:suppressAutoHyphens/>
        <w:spacing w:after="0" w:line="240" w:lineRule="auto"/>
        <w:ind w:left="709" w:hanging="283"/>
        <w:jc w:val="both"/>
        <w:rPr>
          <w:rFonts w:ascii="Cambria" w:eastAsia="Times New Roman" w:hAnsi="Cambria" w:cs="Times New Roman"/>
          <w:spacing w:val="-4"/>
        </w:rPr>
      </w:pPr>
      <w:r w:rsidRPr="00620955">
        <w:rPr>
          <w:rFonts w:ascii="Cambria" w:eastAsia="Times New Roman" w:hAnsi="Cambria" w:cs="Times New Roman"/>
          <w:spacing w:val="-4"/>
        </w:rPr>
        <w:t xml:space="preserve">rozszerzenia zakresu ubezpieczenia w przypadku ujawnienia się bądź powstania nowego ryzyka ubezpieczeniowego nieprzewidzianego w specyfikacji istotnych warunków zamówienia </w:t>
      </w:r>
      <w:r w:rsidRPr="00620955">
        <w:rPr>
          <w:rFonts w:ascii="Cambria" w:eastAsia="Times New Roman" w:hAnsi="Cambria" w:cs="Times New Roman"/>
          <w:spacing w:val="-4"/>
        </w:rPr>
        <w:br/>
        <w:t>lub pominiętego przez Zamawiającego,</w:t>
      </w:r>
    </w:p>
    <w:p w:rsidR="00620955" w:rsidRPr="00620955" w:rsidRDefault="00620955" w:rsidP="00620955">
      <w:pPr>
        <w:widowControl w:val="0"/>
        <w:numPr>
          <w:ilvl w:val="0"/>
          <w:numId w:val="112"/>
        </w:numPr>
        <w:tabs>
          <w:tab w:val="left" w:pos="709"/>
        </w:tabs>
        <w:suppressAutoHyphens/>
        <w:spacing w:after="0" w:line="240" w:lineRule="auto"/>
        <w:ind w:left="709" w:hanging="283"/>
        <w:jc w:val="both"/>
        <w:rPr>
          <w:rFonts w:ascii="Cambria" w:eastAsia="Times New Roman" w:hAnsi="Cambria" w:cs="Times New Roman"/>
        </w:rPr>
      </w:pPr>
      <w:r w:rsidRPr="00620955">
        <w:rPr>
          <w:rFonts w:ascii="Cambria" w:eastAsia="Times New Roman" w:hAnsi="Cambria" w:cs="Times New Roman"/>
        </w:rPr>
        <w:t>modyfikacji lub zmiany zakresu ochrony ubezpieczeniowej.</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wypadku zmiany, o której mowa w ust. 1 pkt 1 lit. a, wartość netto wynagrodzenia Wykonawcy nie ulegnie zmianie, a określona w aneksie do umowy wartość brutto wynagrodzenia zostanie wyliczona na podstawie nowych przepisów dotyczących podatku od towarów i usług. </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wypadku zmiany, o której mowa w ust. 1 pkt 1 lit. b, Wykonawca zobligowany będzie przedłożyć Zamawiającemu wykaz zatrudnionych do realizacji umowy pracowników, </w:t>
      </w:r>
      <w:r w:rsidRPr="00620955">
        <w:rPr>
          <w:rFonts w:ascii="Cambria" w:eastAsia="Times New Roman" w:hAnsi="Cambria" w:cs="Times New Roman"/>
        </w:rPr>
        <w:br/>
        <w:t>dla których 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ze zwiększenia wynagrodzenia osób bezpośrednio wykonujących zamówienie.</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spacing w:val="-4"/>
        </w:rPr>
      </w:pPr>
      <w:r w:rsidRPr="00620955">
        <w:rPr>
          <w:rFonts w:ascii="Cambria" w:eastAsia="Times New Roman" w:hAnsi="Cambria" w:cs="Times New Roman"/>
          <w:spacing w:val="-4"/>
        </w:rPr>
        <w:t>W wypadku zmiany, o której mowa w ust. 1 pkt 1 lit. c, Wykonawca zobligowany będzie przedłożyć Zamawiającemu wykaz zatrudnionych do realizacji umowy pracowników, dla których 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on zobowiązany dodatkowo ponieść w celu uwzględnienia zmiany zasad wskazanych w ust. 1 pkt 1 lit. c, przy zachowaniu dotychczasowej kwoty netto wynagrodzenia osób bezpośrednio wykonujących zamówienie na rzecz Zamawiającego.</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Wszystkie zmiany, o których mowa w ust. 1 pkt 1 będą wprowadzane do umowy na pisemny, uzasadniony i należycie udokumentowany wniosek Wykonawcy, złożony</w:t>
      </w:r>
      <w:r w:rsidRPr="00620955">
        <w:rPr>
          <w:rFonts w:ascii="Cambria" w:eastAsia="Times New Roman" w:hAnsi="Cambria" w:cs="Times New Roman"/>
          <w:lang w:eastAsia="ar-SA"/>
        </w:rPr>
        <w:t xml:space="preserve"> </w:t>
      </w:r>
      <w:r w:rsidRPr="00620955">
        <w:rPr>
          <w:rFonts w:ascii="Cambria" w:eastAsia="Times New Roman" w:hAnsi="Cambria" w:cs="Times New Roman"/>
        </w:rPr>
        <w:t xml:space="preserve">najpóźniej w terminie </w:t>
      </w:r>
      <w:r w:rsidRPr="00620955">
        <w:rPr>
          <w:rFonts w:ascii="Cambria" w:eastAsia="Times New Roman" w:hAnsi="Cambria" w:cs="Times New Roman"/>
        </w:rPr>
        <w:br/>
        <w:t>30 dni</w:t>
      </w:r>
      <w:r w:rsidRPr="00620955">
        <w:rPr>
          <w:rFonts w:ascii="Cambria" w:eastAsia="Times New Roman" w:hAnsi="Cambria" w:cs="Times New Roman"/>
          <w:lang w:eastAsia="ar-SA"/>
        </w:rPr>
        <w:t xml:space="preserve"> </w:t>
      </w:r>
      <w:r w:rsidRPr="00620955">
        <w:rPr>
          <w:rFonts w:ascii="Cambria" w:eastAsia="Times New Roman" w:hAnsi="Cambria" w:cs="Times New Roman"/>
        </w:rPr>
        <w:t xml:space="preserve">od dnia wejścia w życie nowych przepisów. Niezależnie od obowiązku załączenia </w:t>
      </w:r>
      <w:r w:rsidRPr="00620955">
        <w:rPr>
          <w:rFonts w:ascii="Cambria" w:eastAsia="Times New Roman" w:hAnsi="Cambria" w:cs="Times New Roman"/>
        </w:rPr>
        <w:b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 opisanych w postanowieniach niniejszego paragrafu.</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spacing w:val="-4"/>
        </w:rPr>
      </w:pPr>
      <w:r w:rsidRPr="00620955">
        <w:rPr>
          <w:rFonts w:ascii="Cambria" w:eastAsia="Times New Roman" w:hAnsi="Cambria" w:cs="Times New Roman"/>
          <w:spacing w:val="-4"/>
        </w:rPr>
        <w:t>W terminie 30 dni od otrzymania wniosku, o którym mowa w ust. 5, Zamawiający zawsze może zwrócić się do Wykonawcy z wezwaniem o jego uzupełnienie poprzez przekazanie dodatkowych wyjaśnień, informacji lub dokumentów. Wykonawca jest zobowiązany odpowiedzieć na wezwanie Zamawiającego – wyczerpująco i zgodnie ze stanem faktycznym, w terminie 7 dni od dnia otrzymania wezwania.</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lastRenderedPageBreak/>
        <w:t>Zamawiający w terminie 30 dni od otrzymania kompletnego wniosku zajmie wobec niego pisemne stanowisko; za dzień przekazania stanowiska, uznaje się dzień jego wysłania na adres właściwy dla doręczeń pism dla Wykonawcy. Stanowisko Zamawiającego w sprawie jest ostateczne i wiążące dla Wykonawcy.</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Prawo do wystąpienia z wnioskiem o dokonanie zmiany umowy w związku ze zmianą przepisów, o których mowa w ust. 1 pkt 1 posiada również Zamawiający, który najpóźniej </w:t>
      </w:r>
      <w:r w:rsidRPr="00620955">
        <w:rPr>
          <w:rFonts w:ascii="Cambria" w:eastAsia="Times New Roman" w:hAnsi="Cambria" w:cs="Times New Roman"/>
        </w:rPr>
        <w:br/>
        <w:t xml:space="preserve">w terminie 30 dni od dnia wejścia w życie przepisów wprowadzających zmiany może przekazać Wykonawcy pisemny wniosek o dokonanie zmiany umowy; wniosek powinien zawierać </w:t>
      </w:r>
      <w:r w:rsidRPr="00620955">
        <w:rPr>
          <w:rFonts w:ascii="Cambria" w:eastAsia="Times New Roman" w:hAnsi="Cambria" w:cs="Times New Roman"/>
        </w:rPr>
        <w:br/>
        <w:t xml:space="preserve">co najmniej propozycję zmiany umowy w zakresie wysokości wynagrodzenia oraz powołanie się na podstawę prawną zmian przepisów. </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spacing w:val="-2"/>
        </w:rPr>
      </w:pPr>
      <w:r w:rsidRPr="00620955">
        <w:rPr>
          <w:rFonts w:ascii="Cambria" w:eastAsia="Times New Roman" w:hAnsi="Cambria" w:cs="Times New Roman"/>
          <w:spacing w:val="-2"/>
        </w:rPr>
        <w:t xml:space="preserve">Przed przekazaniem wniosku, o którym mowa w ust. 8, Zamawiający może zwrócić się </w:t>
      </w:r>
      <w:r w:rsidRPr="00620955">
        <w:rPr>
          <w:rFonts w:ascii="Cambria" w:eastAsia="Times New Roman" w:hAnsi="Cambria" w:cs="Times New Roman"/>
          <w:spacing w:val="-2"/>
        </w:rPr>
        <w:br/>
        <w:t xml:space="preserve">do Wykonawcy o udzielenie informacji lub przekazanie wyjaśnień lub dokumentów niezbędnych </w:t>
      </w:r>
      <w:r w:rsidRPr="00620955">
        <w:rPr>
          <w:rFonts w:ascii="Cambria" w:eastAsia="Times New Roman" w:hAnsi="Cambria" w:cs="Times New Roman"/>
          <w:spacing w:val="-2"/>
        </w:rPr>
        <w:br/>
        <w:t>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Wykonawca zobowiązany jest odpowiedzieć na wezwanie Zamawiającego – wyczerpująco i zgodnie ze stanem faktycznym, w terminie 7 dni od dnia otrzymania wezwania.</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Wykonawca jest zobowiązany do zajęcia pisemnego stanowiska w terminie 30 dni od dnia otrzymania wniosku od Zamawiającego. Ostateczne, wiążące dla Wykonawcy stanowisko </w:t>
      </w:r>
      <w:r w:rsidRPr="00620955">
        <w:rPr>
          <w:rFonts w:ascii="Cambria" w:eastAsia="Times New Roman" w:hAnsi="Cambria" w:cs="Times New Roman"/>
        </w:rPr>
        <w:br/>
        <w:t xml:space="preserve">w sprawie zajmie – w terminie 14 dni licząc od dnia otrzymania stanowiska Wykonawcy - Zamawiający; za dzień przekazania stanowisk uznaje się dzień wysłania ich na adres właściwy </w:t>
      </w:r>
      <w:r w:rsidRPr="00620955">
        <w:rPr>
          <w:rFonts w:ascii="Cambria" w:eastAsia="Times New Roman" w:hAnsi="Cambria" w:cs="Times New Roman"/>
        </w:rPr>
        <w:br/>
        <w:t>dla doręczeń pism dla Zamawiającego i Wykonawcy.</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Zmiana wysokości wynagrodzenia Wykonawcy w związku z art. 142 ust. 5 ustawy Prawo zamówień publicznych – w przypadku jej wprowadzenia - obowiązywać będzie od dnia wejścia </w:t>
      </w:r>
      <w:r w:rsidRPr="00620955">
        <w:rPr>
          <w:rFonts w:ascii="Cambria" w:eastAsia="Times New Roman" w:hAnsi="Cambria" w:cs="Times New Roman"/>
        </w:rPr>
        <w:br/>
        <w:t>w życie nowych przepisów prawa, o których mowa w ust. 1 pkt 1.</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Warunkiem dokonania zmian umowy, o których mowa w ust. 1 pkt 2-5 oraz wynikających z art. 144 ust. 1 pkt 2-6 ustawy Prawo zamówień publicznych jest złożenie pisemnego wniosku przez Zamawiającego.</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 xml:space="preserve">Zmiana umowy wskazana w ust. 1 pkt 2–4 nie wymaga zgody Wykonawcy. </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Zmiana umowy wskazana w ust. 1 pkt 5 może być wprowadzona tylko za zgodą Wykonawcy.</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 xml:space="preserve">Zmiana umowy wynikająca z art. 144 ust. 1 pkt 2-6 ustawy Prawo zamówień publicznych, </w:t>
      </w:r>
      <w:r w:rsidRPr="00620955">
        <w:rPr>
          <w:rFonts w:ascii="Cambria" w:eastAsia="Calibri" w:hAnsi="Cambria" w:cs="Times New Roman"/>
        </w:rPr>
        <w:br/>
        <w:t xml:space="preserve">w przypadkach innych niż wymienione w ust. 1 pkt 2-5 umowy - z uwzględnieniem postanowień </w:t>
      </w:r>
      <w:r w:rsidRPr="00620955">
        <w:rPr>
          <w:rFonts w:ascii="Cambria" w:eastAsia="Calibri" w:hAnsi="Cambria" w:cs="Times New Roman"/>
        </w:rPr>
        <w:br/>
        <w:t>ust. 13, może być dokonana wyłącznie za zgodą Wykonawcy.</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Wszelkie zmiany i uzupełnienia niniejszej umowy będą wprowadzane pisemnie w formie dokumentu ubezpieczeniowego (np. polisy) albo aneksu, pod rygorem nieważności.</w:t>
      </w:r>
    </w:p>
    <w:p w:rsidR="00620955" w:rsidRPr="00620955" w:rsidRDefault="00620955" w:rsidP="00620955">
      <w:pPr>
        <w:widowControl w:val="0"/>
        <w:numPr>
          <w:ilvl w:val="0"/>
          <w:numId w:val="114"/>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Zmiany umowy muszą być dokonywane z zachowaniem przepisu art. 140 ust. 3 ustawy Prawo zamówień publicznych, stanowiącego, że umowa podlega unieważnieniu w części wykraczającej poza określenie przedmiotu zamówienia, z zastrzeżeniem art. 144 tejże ustawy.</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Przedmiot i zakres zamówienia (umowy)</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5</w:t>
      </w:r>
    </w:p>
    <w:p w:rsidR="00620955" w:rsidRPr="00620955" w:rsidRDefault="00620955" w:rsidP="00620955">
      <w:pPr>
        <w:widowControl w:val="0"/>
        <w:numPr>
          <w:ilvl w:val="3"/>
          <w:numId w:val="21"/>
        </w:numPr>
        <w:tabs>
          <w:tab w:val="left" w:pos="284"/>
        </w:tabs>
        <w:spacing w:after="0" w:line="240" w:lineRule="auto"/>
        <w:ind w:left="284" w:hanging="284"/>
        <w:jc w:val="both"/>
        <w:rPr>
          <w:rFonts w:ascii="Cambria" w:eastAsia="Times New Roman" w:hAnsi="Cambria" w:cs="Times New Roman"/>
          <w:lang w:eastAsia="pl-PL"/>
        </w:rPr>
      </w:pPr>
      <w:r w:rsidRPr="00620955">
        <w:rPr>
          <w:rFonts w:ascii="Cambria" w:eastAsia="Times New Roman" w:hAnsi="Cambria" w:cs="Times New Roman"/>
          <w:lang w:eastAsia="pl-PL"/>
        </w:rPr>
        <w:t>Przedmiotem zamówienia (umowy) jest ubezpieczenie pojazdów mechanicznych Gminy Koronowo. Zakres ubezpieczenia obejmuje:</w:t>
      </w:r>
    </w:p>
    <w:p w:rsidR="00620955" w:rsidRPr="00620955" w:rsidRDefault="00620955" w:rsidP="00620955">
      <w:pPr>
        <w:widowControl w:val="0"/>
        <w:numPr>
          <w:ilvl w:val="0"/>
          <w:numId w:val="20"/>
        </w:numPr>
        <w:tabs>
          <w:tab w:val="left" w:pos="567"/>
        </w:tabs>
        <w:suppressAutoHyphens/>
        <w:spacing w:after="0" w:line="240" w:lineRule="auto"/>
        <w:ind w:left="567" w:hanging="283"/>
        <w:contextualSpacing/>
        <w:jc w:val="both"/>
        <w:rPr>
          <w:rFonts w:ascii="Cambria" w:eastAsia="Calibri" w:hAnsi="Cambria" w:cs="Times New Roman"/>
        </w:rPr>
      </w:pPr>
      <w:r w:rsidRPr="00620955">
        <w:rPr>
          <w:rFonts w:ascii="Cambria" w:eastAsia="Calibri" w:hAnsi="Cambria" w:cs="Times New Roman"/>
        </w:rPr>
        <w:t xml:space="preserve">obowiązkowe ubezpieczenie odpowiedzialności cywilnej posiadaczy pojazdów mechanicznych, </w:t>
      </w:r>
    </w:p>
    <w:p w:rsidR="00620955" w:rsidRPr="00620955" w:rsidRDefault="00620955" w:rsidP="00620955">
      <w:pPr>
        <w:widowControl w:val="0"/>
        <w:numPr>
          <w:ilvl w:val="0"/>
          <w:numId w:val="20"/>
        </w:numPr>
        <w:tabs>
          <w:tab w:val="left" w:pos="567"/>
        </w:tabs>
        <w:suppressAutoHyphens/>
        <w:spacing w:after="0" w:line="240" w:lineRule="auto"/>
        <w:ind w:left="567" w:hanging="283"/>
        <w:contextualSpacing/>
        <w:jc w:val="both"/>
        <w:rPr>
          <w:rFonts w:ascii="Cambria" w:eastAsia="Calibri" w:hAnsi="Cambria" w:cs="Times New Roman"/>
        </w:rPr>
      </w:pPr>
      <w:r w:rsidRPr="00620955">
        <w:rPr>
          <w:rFonts w:ascii="Cambria" w:eastAsia="Calibri" w:hAnsi="Cambria" w:cs="Times New Roman"/>
        </w:rPr>
        <w:t>ubezpieczenie odpowiedzialności cywilnej posiadaczy pojazdów mechanicznych za szkody powstałe w związku z ruchem pojazdów na terenie państw należących do Systemu Zielonej Karty, a niebędących członkami Unii Europejskiej,</w:t>
      </w:r>
    </w:p>
    <w:p w:rsidR="00620955" w:rsidRPr="00620955" w:rsidRDefault="00620955" w:rsidP="00620955">
      <w:pPr>
        <w:widowControl w:val="0"/>
        <w:numPr>
          <w:ilvl w:val="0"/>
          <w:numId w:val="20"/>
        </w:numPr>
        <w:tabs>
          <w:tab w:val="left" w:pos="567"/>
        </w:tabs>
        <w:suppressAutoHyphens/>
        <w:spacing w:after="0" w:line="240" w:lineRule="auto"/>
        <w:ind w:left="567" w:hanging="283"/>
        <w:contextualSpacing/>
        <w:jc w:val="both"/>
        <w:rPr>
          <w:rFonts w:ascii="Cambria" w:eastAsia="Calibri" w:hAnsi="Cambria" w:cs="Times New Roman"/>
        </w:rPr>
      </w:pPr>
      <w:r w:rsidRPr="00620955">
        <w:rPr>
          <w:rFonts w:ascii="Cambria" w:eastAsia="Calibri" w:hAnsi="Cambria" w:cs="Times New Roman"/>
        </w:rPr>
        <w:t>ubezpieczenie następstw nieszczęśliwych wypadków kierowcy i pasażerów,</w:t>
      </w:r>
    </w:p>
    <w:p w:rsidR="00620955" w:rsidRPr="00620955" w:rsidRDefault="00620955" w:rsidP="00620955">
      <w:pPr>
        <w:widowControl w:val="0"/>
        <w:numPr>
          <w:ilvl w:val="0"/>
          <w:numId w:val="20"/>
        </w:numPr>
        <w:tabs>
          <w:tab w:val="left" w:pos="567"/>
        </w:tabs>
        <w:suppressAutoHyphens/>
        <w:spacing w:after="0" w:line="240" w:lineRule="auto"/>
        <w:ind w:left="567" w:hanging="283"/>
        <w:contextualSpacing/>
        <w:jc w:val="both"/>
        <w:rPr>
          <w:rFonts w:ascii="Cambria" w:eastAsia="Calibri" w:hAnsi="Cambria" w:cs="Times New Roman"/>
        </w:rPr>
      </w:pPr>
      <w:r w:rsidRPr="00620955">
        <w:rPr>
          <w:rFonts w:ascii="Cambria" w:eastAsia="Calibri" w:hAnsi="Cambria" w:cs="Times New Roman"/>
        </w:rPr>
        <w:t>ubezpieczenie pojazdów od uszkodzenia i utraty auto casco,</w:t>
      </w:r>
    </w:p>
    <w:p w:rsidR="00620955" w:rsidRPr="00620955" w:rsidRDefault="00620955" w:rsidP="00620955">
      <w:pPr>
        <w:widowControl w:val="0"/>
        <w:numPr>
          <w:ilvl w:val="0"/>
          <w:numId w:val="20"/>
        </w:numPr>
        <w:tabs>
          <w:tab w:val="left" w:pos="567"/>
        </w:tabs>
        <w:suppressAutoHyphens/>
        <w:spacing w:after="0" w:line="240" w:lineRule="auto"/>
        <w:ind w:left="567" w:hanging="283"/>
        <w:contextualSpacing/>
        <w:jc w:val="both"/>
        <w:rPr>
          <w:rFonts w:ascii="Cambria" w:eastAsia="Calibri" w:hAnsi="Cambria" w:cs="Times New Roman"/>
        </w:rPr>
      </w:pPr>
      <w:r w:rsidRPr="00620955">
        <w:rPr>
          <w:rFonts w:ascii="Cambria" w:eastAsia="Calibri" w:hAnsi="Cambria" w:cs="Times New Roman"/>
        </w:rPr>
        <w:t>ubezpieczenie mini assistance (bezskładkowe, jeśli Wykonawca takie posiada).</w:t>
      </w:r>
    </w:p>
    <w:p w:rsidR="00620955" w:rsidRPr="00620955" w:rsidRDefault="00620955" w:rsidP="00620955">
      <w:pPr>
        <w:widowControl w:val="0"/>
        <w:numPr>
          <w:ilvl w:val="0"/>
          <w:numId w:val="21"/>
        </w:numPr>
        <w:tabs>
          <w:tab w:val="num" w:pos="284"/>
          <w:tab w:val="left" w:pos="360"/>
        </w:tabs>
        <w:spacing w:after="0" w:line="240" w:lineRule="auto"/>
        <w:ind w:left="284" w:hanging="284"/>
        <w:contextualSpacing/>
        <w:jc w:val="both"/>
        <w:rPr>
          <w:rFonts w:ascii="Cambria" w:eastAsia="Calibri" w:hAnsi="Cambria" w:cs="Times New Roman"/>
          <w:spacing w:val="-4"/>
        </w:rPr>
      </w:pPr>
      <w:r w:rsidRPr="00620955">
        <w:rPr>
          <w:rFonts w:ascii="Cambria" w:eastAsia="Calibri" w:hAnsi="Cambria" w:cs="Times New Roman"/>
          <w:spacing w:val="-4"/>
        </w:rPr>
        <w:t xml:space="preserve">Postępowanie w sprawie zamówienia publicznego prowadzone było przy udziale brokera ubezpieczeniowego, Inter-Broker sp. z o.o. z siedzibą w Toruniu, który jako pośrednik ubezpieczeniowy działa w imieniu i na rzecz Zamawiającego i wszystkich podmiotów objętych zamówieniem. </w:t>
      </w:r>
    </w:p>
    <w:p w:rsidR="00620955" w:rsidRPr="00620955" w:rsidRDefault="00620955" w:rsidP="00620955">
      <w:pPr>
        <w:widowControl w:val="0"/>
        <w:numPr>
          <w:ilvl w:val="0"/>
          <w:numId w:val="21"/>
        </w:numPr>
        <w:tabs>
          <w:tab w:val="num" w:pos="284"/>
          <w:tab w:val="left" w:pos="360"/>
        </w:tabs>
        <w:spacing w:after="0" w:line="240" w:lineRule="auto"/>
        <w:ind w:left="284" w:hanging="284"/>
        <w:contextualSpacing/>
        <w:jc w:val="both"/>
        <w:rPr>
          <w:rFonts w:ascii="Cambria" w:eastAsia="Calibri" w:hAnsi="Cambria" w:cs="Times New Roman"/>
        </w:rPr>
      </w:pPr>
      <w:r w:rsidRPr="00620955">
        <w:rPr>
          <w:rFonts w:ascii="Cambria" w:eastAsia="Calibri" w:hAnsi="Cambria" w:cs="Times New Roman"/>
        </w:rPr>
        <w:t>Broker ubezpieczeniowy będzie nadzorował realizację niniejszej umowy, a także będzie pośredniczył przy zawieraniu poszczególnych umów ubezpieczenia.</w:t>
      </w:r>
    </w:p>
    <w:p w:rsidR="00620955" w:rsidRPr="00620955" w:rsidRDefault="00620955" w:rsidP="00620955">
      <w:pPr>
        <w:widowControl w:val="0"/>
        <w:numPr>
          <w:ilvl w:val="0"/>
          <w:numId w:val="21"/>
        </w:numPr>
        <w:tabs>
          <w:tab w:val="num"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Wykonawca zapłaci brokerowi ubezpieczeniowemu kurtaż w wysokości zwyczajowo stosowanej, przez cały okres obowiązywania niniejszej umowy o wykonanie zamówienia i poszczególnych, wynikających z niej, umów ubezpieczenia.</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lastRenderedPageBreak/>
        <w:t>Warunki wykonania zamówienia</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6</w:t>
      </w:r>
    </w:p>
    <w:p w:rsidR="00620955" w:rsidRPr="00620955" w:rsidRDefault="00620955" w:rsidP="00620955">
      <w:pPr>
        <w:widowControl w:val="0"/>
        <w:numPr>
          <w:ilvl w:val="0"/>
          <w:numId w:val="30"/>
        </w:numPr>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Warunki wykonywania zamówienia określa:</w:t>
      </w:r>
    </w:p>
    <w:p w:rsidR="00620955" w:rsidRPr="00620955" w:rsidRDefault="00620955" w:rsidP="00620955">
      <w:pPr>
        <w:widowControl w:val="0"/>
        <w:numPr>
          <w:ilvl w:val="0"/>
          <w:numId w:val="31"/>
        </w:numPr>
        <w:tabs>
          <w:tab w:val="left" w:pos="720"/>
        </w:tabs>
        <w:spacing w:after="0" w:line="240" w:lineRule="auto"/>
        <w:ind w:left="709" w:hanging="425"/>
        <w:jc w:val="both"/>
        <w:rPr>
          <w:rFonts w:ascii="Cambria" w:eastAsia="Times New Roman" w:hAnsi="Cambria" w:cs="Times New Roman"/>
        </w:rPr>
      </w:pPr>
      <w:r w:rsidRPr="00620955">
        <w:rPr>
          <w:rFonts w:ascii="Cambria" w:eastAsia="Times New Roman" w:hAnsi="Cambria" w:cs="Times New Roman"/>
        </w:rPr>
        <w:t>specyfikacja istotnych warunków zamówienia wraz z załącznikami,</w:t>
      </w:r>
    </w:p>
    <w:p w:rsidR="00620955" w:rsidRPr="00620955" w:rsidRDefault="00620955" w:rsidP="00620955">
      <w:pPr>
        <w:widowControl w:val="0"/>
        <w:numPr>
          <w:ilvl w:val="0"/>
          <w:numId w:val="31"/>
        </w:numPr>
        <w:tabs>
          <w:tab w:val="left" w:pos="720"/>
        </w:tabs>
        <w:spacing w:after="0" w:line="240" w:lineRule="auto"/>
        <w:ind w:left="709" w:hanging="425"/>
        <w:jc w:val="both"/>
        <w:rPr>
          <w:rFonts w:ascii="Cambria" w:eastAsia="Times New Roman" w:hAnsi="Cambria" w:cs="Times New Roman"/>
        </w:rPr>
      </w:pPr>
      <w:r w:rsidRPr="00620955">
        <w:rPr>
          <w:rFonts w:ascii="Cambria" w:eastAsia="Times New Roman" w:hAnsi="Cambria" w:cs="Times New Roman"/>
        </w:rPr>
        <w:t>oferta złożona przez Wykonawcę,</w:t>
      </w:r>
    </w:p>
    <w:p w:rsidR="00620955" w:rsidRPr="00620955" w:rsidRDefault="00620955" w:rsidP="00620955">
      <w:pPr>
        <w:widowControl w:val="0"/>
        <w:numPr>
          <w:ilvl w:val="0"/>
          <w:numId w:val="31"/>
        </w:numPr>
        <w:tabs>
          <w:tab w:val="left" w:pos="720"/>
        </w:tabs>
        <w:spacing w:after="0" w:line="240" w:lineRule="auto"/>
        <w:ind w:left="709" w:hanging="425"/>
        <w:jc w:val="both"/>
        <w:rPr>
          <w:rFonts w:ascii="Cambria" w:eastAsia="Times New Roman" w:hAnsi="Cambria" w:cs="Times New Roman"/>
        </w:rPr>
      </w:pPr>
      <w:r w:rsidRPr="00620955">
        <w:rPr>
          <w:rFonts w:ascii="Cambria" w:eastAsia="Times New Roman" w:hAnsi="Cambria" w:cs="Times New Roman"/>
        </w:rPr>
        <w:t>niniejsza umowa,</w:t>
      </w:r>
    </w:p>
    <w:p w:rsidR="00620955" w:rsidRPr="00620955" w:rsidRDefault="00620955" w:rsidP="00620955">
      <w:pPr>
        <w:widowControl w:val="0"/>
        <w:numPr>
          <w:ilvl w:val="0"/>
          <w:numId w:val="31"/>
        </w:numPr>
        <w:tabs>
          <w:tab w:val="left" w:pos="720"/>
        </w:tabs>
        <w:spacing w:after="0" w:line="240" w:lineRule="auto"/>
        <w:ind w:left="709" w:hanging="425"/>
        <w:jc w:val="both"/>
        <w:rPr>
          <w:rFonts w:ascii="Cambria" w:eastAsia="Times New Roman" w:hAnsi="Cambria" w:cs="Times New Roman"/>
        </w:rPr>
      </w:pPr>
      <w:r w:rsidRPr="00620955">
        <w:rPr>
          <w:rFonts w:ascii="Cambria" w:eastAsia="Times New Roman" w:hAnsi="Cambria" w:cs="Times New Roman"/>
        </w:rPr>
        <w:t>załącznik nr 1 do umowy, tj. dokument kalkulacyjny określający szczegółowy sposób obliczenia składki, tzn. zastosowane niezmienne stawki i składki roczne do poszczególnych pojazdów i rodzajów ubezpieczenia,</w:t>
      </w:r>
    </w:p>
    <w:p w:rsidR="00620955" w:rsidRPr="00620955" w:rsidRDefault="00620955" w:rsidP="00620955">
      <w:pPr>
        <w:widowControl w:val="0"/>
        <w:tabs>
          <w:tab w:val="left" w:pos="284"/>
        </w:tabs>
        <w:spacing w:after="0" w:line="240" w:lineRule="auto"/>
        <w:ind w:left="284"/>
        <w:jc w:val="both"/>
        <w:rPr>
          <w:rFonts w:ascii="Cambria" w:eastAsia="Times New Roman" w:hAnsi="Cambria" w:cs="Times New Roman"/>
        </w:rPr>
      </w:pPr>
      <w:r w:rsidRPr="00620955">
        <w:rPr>
          <w:rFonts w:ascii="Cambria" w:eastAsia="Times New Roman" w:hAnsi="Cambria" w:cs="Times New Roman"/>
        </w:rPr>
        <w:t>- których zapisy zawsze mają pierwszeństwo przed innymi ustaleniami i postanowieniami.</w:t>
      </w:r>
    </w:p>
    <w:p w:rsidR="00620955" w:rsidRPr="00620955" w:rsidRDefault="00620955" w:rsidP="00620955">
      <w:pPr>
        <w:widowControl w:val="0"/>
        <w:numPr>
          <w:ilvl w:val="0"/>
          <w:numId w:val="30"/>
        </w:numPr>
        <w:tabs>
          <w:tab w:val="left" w:pos="284"/>
        </w:tabs>
        <w:spacing w:after="0" w:line="240" w:lineRule="auto"/>
        <w:ind w:left="284" w:hanging="284"/>
        <w:contextualSpacing/>
        <w:jc w:val="both"/>
        <w:rPr>
          <w:rFonts w:ascii="Cambria" w:eastAsia="Calibri" w:hAnsi="Cambria" w:cs="Times New Roman"/>
          <w:b/>
          <w:bCs/>
          <w:spacing w:val="-8"/>
          <w:lang w:eastAsia="pl-PL"/>
        </w:rPr>
      </w:pPr>
      <w:r w:rsidRPr="00620955">
        <w:rPr>
          <w:rFonts w:ascii="Cambria" w:eastAsia="Calibri" w:hAnsi="Cambria" w:cs="Times New Roman"/>
          <w:spacing w:val="-8"/>
        </w:rPr>
        <w:t>W sprawach nieuregulowanych przez dokumenty określone w ust. 1 zastosowanie mają ogólne i szczególne warunku ubezpieczenia Wykonawcy, ustawa z dnia 29 stycznia 2004 r. Prawo zamówień publicznych, ustawa z dnia 11 września 2015 r. o działalności ubezpieczeniowej i reasekuracyjnej, ustawa z dnia 22 maja 2003 r. o ubezpieczeniach obowiązkowych, Ubezpieczeniowym Funduszu Gwarancyjnym i Polskim Biurze Ubezpieczycieli Komunikacyjnych oraz przepisy Kodeksu cywilnego.</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7</w:t>
      </w:r>
    </w:p>
    <w:p w:rsidR="00620955" w:rsidRPr="00620955" w:rsidRDefault="00620955" w:rsidP="00620955">
      <w:pPr>
        <w:widowControl w:val="0"/>
        <w:tabs>
          <w:tab w:val="left" w:pos="360"/>
        </w:tabs>
        <w:spacing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Wykonawca przyjmuje wszystkie zasady i warunki realizacji zamówienia wskazane przez Zamawiającego, w tym w szczególności:</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przyjmuje warunki obligatoryjne dla poszczególnych rodzajów ubezpieczeń wymienione </w:t>
      </w:r>
      <w:r w:rsidRPr="00620955">
        <w:rPr>
          <w:rFonts w:ascii="Cambria" w:eastAsia="Times New Roman" w:hAnsi="Cambria" w:cs="Times New Roman"/>
          <w:lang w:eastAsia="pl-PL"/>
        </w:rPr>
        <w:br/>
        <w:t>w  specyfikacji istotnych warunków zamówienia wraz z załącznikami oraz zaakceptowane warunki fakultatywne i uznaje je za niezmienne,</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bCs/>
          <w:lang w:eastAsia="pl-PL"/>
        </w:rPr>
      </w:pPr>
      <w:r w:rsidRPr="00620955">
        <w:rPr>
          <w:rFonts w:ascii="Cambria" w:eastAsia="Times New Roman" w:hAnsi="Cambria" w:cs="Times New Roman"/>
        </w:rPr>
        <w:t xml:space="preserve">gwarantuje niezmienność ogólnych warunków ubezpieczenia i – jeżeli mają także zastosowanie – szczególnych warunków, na podstawie których udzielana będzie ochrona ubezpieczeniowa, przez cały okres wykonywania zamówienia; wyjątek od tej zasady dopuszczalny będzie </w:t>
      </w:r>
      <w:r w:rsidRPr="00620955">
        <w:rPr>
          <w:rFonts w:ascii="Cambria" w:eastAsia="Times New Roman" w:hAnsi="Cambria" w:cs="Times New Roman"/>
        </w:rPr>
        <w:br/>
        <w:t>w przypadku zmian powszechnie obowiązujących przepisów prawa, w szczególności Kodeksu cywilnego i ustawy z dnia 22 maja 2003 r. o ubezpieczeniach obowiązkowych, Ubezpieczeniowym Funduszu Gwarancyjnym i Polskim Biurze Ubezpieczycieli Komunikacyjnych, w zakresie w jakim zmiany te dotyczyć będą postanowień umów ubezpieczenia wskazanych w specyfikacji istotnych warunków zamówienia,</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bCs/>
          <w:spacing w:val="-4"/>
          <w:lang w:eastAsia="pl-PL"/>
        </w:rPr>
      </w:pPr>
      <w:r w:rsidRPr="00620955">
        <w:rPr>
          <w:rFonts w:ascii="Cambria" w:eastAsia="Times New Roman" w:hAnsi="Cambria" w:cs="Times New Roman"/>
          <w:spacing w:val="-4"/>
          <w:lang w:eastAsia="pl-PL"/>
        </w:rPr>
        <w:t>gwarantuje niezmienność stawek taryfowych rocznych za ubezpieczenie pojazdów mechanicznych od uszkodzenia i utraty auto casco, a także składek rocznych za obowiązkowe ubezpieczenie OC posiadaczy pojazdów mechanicznych oraz za ubezpieczenie NNW kierowcy i pasażerów, wynikających ze złożonej oferty, przez cały okres wykonania zamówienia</w:t>
      </w:r>
      <w:r w:rsidRPr="00620955">
        <w:rPr>
          <w:rFonts w:ascii="Cambria" w:eastAsia="Times New Roman" w:hAnsi="Cambria" w:cs="Times New Roman"/>
          <w:bCs/>
          <w:spacing w:val="-4"/>
          <w:lang w:eastAsia="pl-PL"/>
        </w:rPr>
        <w:t>,</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akceptuje zmianę ceny ochrony ubezpieczeniowej w stosunku do ceny ofertowej z uwagi </w:t>
      </w:r>
      <w:r w:rsidRPr="00620955">
        <w:rPr>
          <w:rFonts w:ascii="Cambria" w:eastAsia="Times New Roman" w:hAnsi="Cambria" w:cs="Times New Roman"/>
          <w:lang w:eastAsia="pl-PL"/>
        </w:rPr>
        <w:br/>
        <w:t>na zmienność w czasie ilości i wartości przedmiotu ubezpieczenia (ilości i wartości pojazdów) oraz w związku z wyrównywaniem okresów ubezpieczenia i wprowadzaniem doubezpieczeń,</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spacing w:val="-6"/>
          <w:lang w:eastAsia="pl-PL"/>
        </w:rPr>
      </w:pPr>
      <w:r w:rsidRPr="00620955">
        <w:rPr>
          <w:rFonts w:ascii="Cambria" w:eastAsia="Times New Roman" w:hAnsi="Cambria" w:cs="Times New Roman"/>
          <w:spacing w:val="-6"/>
          <w:lang w:eastAsia="pl-PL"/>
        </w:rPr>
        <w:t xml:space="preserve">akceptuje wystawianie dokumentów ubezpieczeniowych na okres krótszy niż 1 rok, z naliczaniem składki „co do dnia” za faktyczny okres ochrony, według stawek rocznych zgodnych ze złożoną ofertą, </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 xml:space="preserve">rezygnuje w odniesieniu do jakiegokolwiek ubezpieczenia ze stosowania składki minimalnej </w:t>
      </w:r>
      <w:r w:rsidRPr="00620955">
        <w:rPr>
          <w:rFonts w:ascii="Cambria" w:eastAsia="Times New Roman" w:hAnsi="Cambria" w:cs="Times New Roman"/>
          <w:lang w:eastAsia="pl-PL"/>
        </w:rPr>
        <w:br/>
        <w:t>z polisy,</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akceptuje zasady likwidacji szkód określone w specyfikacji istotnych warunków zamówienia oraz zobowiązuje się do pisemnego informowania brokera ubezpieczeniowego i Zamawiającego o każdej decyzji odszkodowawczej,</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zobowiązuje się do wystawiania dokumentów ubezpieczeniowych (m.in. polis, certyfikatów, aneksów, zaświadczeń itp.) najpóźniej w terminie trzech dni roboczych od dnia wpłynięcia wniosku,</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zobowiązuje się do odpowiadania i udzielania wyjaśnień na pisma Zamawiającego lub brokera ubezpieczeniowego najpóźniej w terminie pięciu dni roboczych od dnia wpłynięcia pisma,</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przyjmuje wszystkie inne ustalenia zawarte w specyfikacji istotnych warunków zamówienia wraz z załącznikami,</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wyznacza koordynatora ds. zawierania umów ubezpieczenia i obsługi ubezpieczeń w osobie: …………….. (imię, nazwisko, stanowisko służbowe, telefon, faks, e-mail),</w:t>
      </w:r>
    </w:p>
    <w:p w:rsidR="00620955" w:rsidRPr="00620955" w:rsidRDefault="00620955" w:rsidP="00620955">
      <w:pPr>
        <w:widowControl w:val="0"/>
        <w:numPr>
          <w:ilvl w:val="0"/>
          <w:numId w:val="32"/>
        </w:numPr>
        <w:tabs>
          <w:tab w:val="num" w:pos="426"/>
        </w:tabs>
        <w:spacing w:after="0" w:line="240" w:lineRule="auto"/>
        <w:ind w:left="426" w:hanging="426"/>
        <w:jc w:val="both"/>
        <w:rPr>
          <w:rFonts w:ascii="Cambria" w:eastAsia="Times New Roman" w:hAnsi="Cambria" w:cs="Times New Roman"/>
          <w:lang w:eastAsia="pl-PL"/>
        </w:rPr>
      </w:pPr>
      <w:r w:rsidRPr="00620955">
        <w:rPr>
          <w:rFonts w:ascii="Cambria" w:eastAsia="Times New Roman" w:hAnsi="Cambria" w:cs="Times New Roman"/>
          <w:lang w:eastAsia="pl-PL"/>
        </w:rPr>
        <w:t>wyznacza koordynatora ds. likwidacji szkód w osobie: …………….. (imię, nazwisko, stanowisko służbowe, telefon, faks, e-mail).</w:t>
      </w:r>
    </w:p>
    <w:p w:rsidR="00620955" w:rsidRPr="00620955" w:rsidRDefault="00620955" w:rsidP="00620955">
      <w:pPr>
        <w:widowControl w:val="0"/>
        <w:tabs>
          <w:tab w:val="left" w:pos="0"/>
        </w:tabs>
        <w:spacing w:before="120" w:after="0" w:line="240" w:lineRule="auto"/>
        <w:jc w:val="center"/>
        <w:rPr>
          <w:rFonts w:ascii="Cambria" w:eastAsia="Times New Roman" w:hAnsi="Cambria" w:cs="Times New Roman"/>
          <w:b/>
          <w:bCs/>
          <w:lang w:val="en-GB" w:eastAsia="pl-PL"/>
        </w:rPr>
      </w:pPr>
      <w:r w:rsidRPr="00620955">
        <w:rPr>
          <w:rFonts w:ascii="Cambria" w:eastAsia="Times New Roman" w:hAnsi="Cambria" w:cs="Times New Roman"/>
          <w:b/>
          <w:bCs/>
          <w:lang w:val="en-GB" w:eastAsia="pl-PL"/>
        </w:rPr>
        <w:t>Termin wykonania zamówienia</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val="en-GB" w:eastAsia="pl-PL"/>
        </w:rPr>
      </w:pPr>
      <w:r w:rsidRPr="00620955">
        <w:rPr>
          <w:rFonts w:ascii="Cambria" w:eastAsia="Times New Roman" w:hAnsi="Cambria" w:cs="Times New Roman"/>
          <w:b/>
          <w:bCs/>
          <w:lang w:val="en-GB" w:eastAsia="pl-PL"/>
        </w:rPr>
        <w:t>§ 8</w:t>
      </w:r>
    </w:p>
    <w:p w:rsidR="00620955" w:rsidRPr="00620955" w:rsidRDefault="00620955" w:rsidP="00620955">
      <w:pPr>
        <w:widowControl w:val="0"/>
        <w:numPr>
          <w:ilvl w:val="0"/>
          <w:numId w:val="19"/>
        </w:numPr>
        <w:tabs>
          <w:tab w:val="num" w:pos="284"/>
        </w:tabs>
        <w:suppressAutoHyphens/>
        <w:spacing w:after="0" w:line="240" w:lineRule="auto"/>
        <w:ind w:left="284" w:hanging="284"/>
        <w:jc w:val="both"/>
        <w:rPr>
          <w:rFonts w:ascii="Cambria" w:eastAsia="Times New Roman" w:hAnsi="Cambria" w:cs="Times New Roman"/>
          <w:lang w:eastAsia="pl-PL"/>
        </w:rPr>
      </w:pPr>
      <w:r w:rsidRPr="00620955">
        <w:rPr>
          <w:rFonts w:ascii="Cambria" w:eastAsia="Times New Roman" w:hAnsi="Cambria" w:cs="Times New Roman"/>
          <w:lang w:eastAsia="pl-PL"/>
        </w:rPr>
        <w:t xml:space="preserve">Termin wykonania zamówienia: </w:t>
      </w:r>
      <w:bookmarkStart w:id="34" w:name="_Hlk513366315"/>
      <w:r w:rsidRPr="00620955">
        <w:rPr>
          <w:rFonts w:ascii="Cambria" w:eastAsia="Times New Roman" w:hAnsi="Cambria" w:cs="Times New Roman"/>
          <w:b/>
          <w:lang w:eastAsia="pl-PL"/>
        </w:rPr>
        <w:t>24 miesiące, od dnia 01.07.2018 r. do dnia 30.06.2020 r.</w:t>
      </w:r>
      <w:bookmarkEnd w:id="34"/>
    </w:p>
    <w:p w:rsidR="00620955" w:rsidRPr="00620955" w:rsidRDefault="00620955" w:rsidP="00620955">
      <w:pPr>
        <w:widowControl w:val="0"/>
        <w:numPr>
          <w:ilvl w:val="0"/>
          <w:numId w:val="19"/>
        </w:numPr>
        <w:tabs>
          <w:tab w:val="num" w:pos="284"/>
        </w:tabs>
        <w:suppressAutoHyphens/>
        <w:spacing w:after="0" w:line="240" w:lineRule="auto"/>
        <w:ind w:left="284" w:hanging="284"/>
        <w:jc w:val="both"/>
        <w:rPr>
          <w:rFonts w:ascii="Cambria" w:eastAsia="Times New Roman" w:hAnsi="Cambria" w:cs="Times New Roman"/>
          <w:lang w:eastAsia="pl-PL"/>
        </w:rPr>
      </w:pPr>
      <w:r w:rsidRPr="00620955">
        <w:rPr>
          <w:rFonts w:ascii="Cambria" w:eastAsia="Times New Roman" w:hAnsi="Cambria" w:cs="Times New Roman"/>
          <w:lang w:eastAsia="pl-PL"/>
        </w:rPr>
        <w:lastRenderedPageBreak/>
        <w:t>Dokumenty ubezpieczeniowe (np. polisy) potwierdzające ubezpieczenie obowiązkowe odpowiedzialności cywilnej posiadaczy pojazdów mechanicznych (OC), auto casco (AC) oraz następstw nieszczęśliwych wypadków kierowcy i pasażerów (NNW) będą wystawiane na pełen roczny okres ubezpieczenia, rozpoczynający się w terminie wykonania zamówienia, licząc od dnia następnego po dniu wygaśnięcia dotychczasowych umów. W odniesieniu do pojazdów, których termin ubezpieczenia AC lub NNW różni się od terminu obowiązkowego ubezpieczenia OC, ubezpieczenia te będą wyrównywane na dzień końca ubezpieczenia OC.</w:t>
      </w:r>
    </w:p>
    <w:p w:rsidR="00620955" w:rsidRPr="00620955" w:rsidRDefault="00620955" w:rsidP="00620955">
      <w:pPr>
        <w:widowControl w:val="0"/>
        <w:numPr>
          <w:ilvl w:val="0"/>
          <w:numId w:val="19"/>
        </w:numPr>
        <w:tabs>
          <w:tab w:val="num" w:pos="284"/>
        </w:tabs>
        <w:suppressAutoHyphens/>
        <w:spacing w:after="0" w:line="240" w:lineRule="auto"/>
        <w:ind w:left="284" w:hanging="284"/>
        <w:jc w:val="both"/>
        <w:rPr>
          <w:rFonts w:ascii="Cambria" w:eastAsia="Times New Roman" w:hAnsi="Cambria" w:cs="Times New Roman"/>
          <w:lang w:eastAsia="pl-PL"/>
        </w:rPr>
      </w:pPr>
      <w:r w:rsidRPr="00620955">
        <w:rPr>
          <w:rFonts w:ascii="Cambria" w:eastAsia="Times New Roman" w:hAnsi="Cambria" w:cs="Times New Roman"/>
          <w:lang w:eastAsia="pl-PL"/>
        </w:rPr>
        <w:t xml:space="preserve">Zamawiający przeprowadzi wyrównanie wszystkich okresów ubezpieczeń komunikacyjnych. Za datę wyrównania należy przyjąć ostatni dzień pierwszego rocznego okresu trwania niniejszej umowy w sprawie zamówienia, a za początek ochrony po wyrównaniu okresów ubezpieczenia – pierwszy dzień kolejnego rocznego okresu realizacji umowy. Dla wszystkich pojazdów nabytych </w:t>
      </w:r>
      <w:r w:rsidRPr="00620955">
        <w:rPr>
          <w:rFonts w:ascii="Cambria" w:eastAsia="Times New Roman" w:hAnsi="Cambria" w:cs="Times New Roman"/>
          <w:lang w:eastAsia="pl-PL"/>
        </w:rPr>
        <w:br/>
        <w:t>po wskazanym dniu wyrównania również realizowane będzie ujednolicenie okresów ubezpieczenia, z zachowaniem przepisów ustawy z dnia 22 maja 2003 r. o ubezpieczeniach obowiązkowych, Ubezpieczeniowym Funduszu Gwarancyjnym i Polskim Biurze Ubezpieczycieli Komunikacyjnych dotyczących minimum 12-miesięcznego okresu umowy ubezpieczenia. Rozliczenie składki następować będzie „co do dnia”, za faktyczny okres ochrony, według stawek rocznych zgodnych ze złożoną ofertą, bez stosowania składki minimalnej z polisy.</w:t>
      </w:r>
    </w:p>
    <w:p w:rsidR="00620955" w:rsidRPr="00620955" w:rsidRDefault="00620955" w:rsidP="00620955">
      <w:pPr>
        <w:widowControl w:val="0"/>
        <w:numPr>
          <w:ilvl w:val="0"/>
          <w:numId w:val="19"/>
        </w:numPr>
        <w:tabs>
          <w:tab w:val="num" w:pos="284"/>
        </w:tabs>
        <w:spacing w:after="0" w:line="240" w:lineRule="auto"/>
        <w:ind w:left="284" w:hanging="284"/>
        <w:jc w:val="both"/>
        <w:rPr>
          <w:rFonts w:ascii="Cambria" w:eastAsia="Times New Roman" w:hAnsi="Cambria" w:cs="Times New Roman"/>
          <w:lang w:eastAsia="pl-PL"/>
        </w:rPr>
      </w:pPr>
      <w:r w:rsidRPr="00620955">
        <w:rPr>
          <w:rFonts w:ascii="Cambria" w:eastAsia="Times New Roman" w:hAnsi="Cambria" w:cs="Times New Roman"/>
          <w:lang w:eastAsia="pl-PL"/>
        </w:rPr>
        <w:t>Doubezpieczenia realizowane będą zawsze do końca każdego roku polisowego.</w:t>
      </w:r>
    </w:p>
    <w:p w:rsidR="00620955" w:rsidRPr="00620955" w:rsidRDefault="00620955" w:rsidP="00620955">
      <w:pPr>
        <w:keepNext/>
        <w:widowControl w:val="0"/>
        <w:tabs>
          <w:tab w:val="left" w:pos="567"/>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Podwykonawcy</w:t>
      </w:r>
      <w:r w:rsidRPr="00620955">
        <w:rPr>
          <w:rFonts w:ascii="Cambria" w:eastAsia="Times New Roman" w:hAnsi="Cambria" w:cs="Times New Roman"/>
          <w:b/>
          <w:bCs/>
          <w:lang w:eastAsia="pl-PL"/>
        </w:rPr>
        <w:br/>
        <w:t>§ 9</w:t>
      </w:r>
    </w:p>
    <w:p w:rsidR="00620955" w:rsidRPr="00620955" w:rsidRDefault="00620955" w:rsidP="00620955">
      <w:pPr>
        <w:widowControl w:val="0"/>
        <w:tabs>
          <w:tab w:val="left" w:pos="284"/>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Wykonawca oświadcza, że całość usługi ubezpieczeniowej objętej zamówieniem wykona siłami własnymi.</w:t>
      </w:r>
    </w:p>
    <w:p w:rsidR="00620955" w:rsidRPr="00620955" w:rsidRDefault="00620955" w:rsidP="00620955">
      <w:pPr>
        <w:widowControl w:val="0"/>
        <w:tabs>
          <w:tab w:val="left" w:pos="284"/>
        </w:tabs>
        <w:spacing w:before="60" w:after="60" w:line="240" w:lineRule="auto"/>
        <w:jc w:val="both"/>
        <w:rPr>
          <w:rFonts w:ascii="Cambria" w:eastAsia="Times New Roman" w:hAnsi="Cambria" w:cs="Times New Roman"/>
        </w:rPr>
      </w:pPr>
      <w:r w:rsidRPr="00620955">
        <w:rPr>
          <w:rFonts w:ascii="Cambria" w:eastAsia="Times New Roman" w:hAnsi="Cambria" w:cs="Times New Roman"/>
        </w:rPr>
        <w:t>albo:</w:t>
      </w:r>
    </w:p>
    <w:p w:rsidR="00620955" w:rsidRPr="00620955" w:rsidRDefault="00620955" w:rsidP="00620955">
      <w:pPr>
        <w:widowControl w:val="0"/>
        <w:numPr>
          <w:ilvl w:val="0"/>
          <w:numId w:val="38"/>
        </w:numPr>
        <w:spacing w:after="0" w:line="240" w:lineRule="auto"/>
        <w:ind w:left="284" w:hanging="284"/>
        <w:jc w:val="both"/>
        <w:rPr>
          <w:rFonts w:ascii="Cambria" w:eastAsia="Calibri" w:hAnsi="Cambria" w:cs="Times New Roman"/>
        </w:rPr>
      </w:pPr>
      <w:r w:rsidRPr="00620955">
        <w:rPr>
          <w:rFonts w:ascii="Cambria" w:eastAsia="Calibri" w:hAnsi="Cambria" w:cs="Times New Roman"/>
        </w:rPr>
        <w:t>Wykonawca oświadcza, że zamierza powierzyć wymienionym poniżej podwykonawcom następujący zakres usług, objętych przedmiotem zamówienia:</w:t>
      </w:r>
    </w:p>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rPr>
      </w:pPr>
    </w:p>
    <w:tbl>
      <w:tblPr>
        <w:tblW w:w="912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48"/>
        <w:gridCol w:w="5063"/>
        <w:gridCol w:w="3315"/>
      </w:tblGrid>
      <w:tr w:rsidR="00620955" w:rsidRPr="00620955" w:rsidTr="007F1F11">
        <w:trPr>
          <w:trHeight w:val="227"/>
        </w:trPr>
        <w:tc>
          <w:tcPr>
            <w:tcW w:w="748"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L.p.</w:t>
            </w:r>
          </w:p>
        </w:tc>
        <w:tc>
          <w:tcPr>
            <w:tcW w:w="5063"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Zakres usług powierzonych podwykonawcom</w:t>
            </w:r>
          </w:p>
        </w:tc>
        <w:tc>
          <w:tcPr>
            <w:tcW w:w="3315"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Podwykonawca (firma)</w:t>
            </w:r>
          </w:p>
        </w:tc>
      </w:tr>
      <w:tr w:rsidR="00620955" w:rsidRPr="00620955" w:rsidTr="007F1F11">
        <w:trPr>
          <w:trHeight w:val="227"/>
        </w:trPr>
        <w:tc>
          <w:tcPr>
            <w:tcW w:w="748"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c>
          <w:tcPr>
            <w:tcW w:w="5063"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c>
          <w:tcPr>
            <w:tcW w:w="3315"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r>
    </w:tbl>
    <w:p w:rsidR="00620955" w:rsidRPr="00620955" w:rsidRDefault="00620955" w:rsidP="00620955">
      <w:pPr>
        <w:keepNext/>
        <w:widowControl w:val="0"/>
        <w:spacing w:before="120" w:after="0" w:line="240" w:lineRule="auto"/>
        <w:ind w:left="284"/>
        <w:jc w:val="both"/>
        <w:rPr>
          <w:rFonts w:ascii="Cambria" w:eastAsia="Calibri" w:hAnsi="Cambria" w:cs="Times New Roman"/>
        </w:rPr>
      </w:pPr>
      <w:r w:rsidRPr="00620955">
        <w:rPr>
          <w:rFonts w:ascii="Cambria" w:eastAsia="Calibri" w:hAnsi="Cambria" w:cs="Times New Roman"/>
        </w:rPr>
        <w:t>i (</w:t>
      </w:r>
      <w:r w:rsidRPr="00620955">
        <w:rPr>
          <w:rFonts w:ascii="Cambria" w:eastAsia="Calibri" w:hAnsi="Cambria" w:cs="Times New Roman"/>
          <w:i/>
          <w:iCs/>
        </w:rPr>
        <w:t xml:space="preserve">o ile były mu znane takie dane przed przystąpieniem do wykonania zamówienia) </w:t>
      </w:r>
      <w:r w:rsidRPr="00620955">
        <w:rPr>
          <w:rFonts w:ascii="Cambria" w:eastAsia="Calibri" w:hAnsi="Cambria" w:cs="Times New Roman"/>
        </w:rPr>
        <w:t xml:space="preserve">podał wskazane poniżej nazwy albo imiona i nazwiska oraz dane kontaktowe podwykonawców i osób do kontaktu </w:t>
      </w:r>
      <w:r w:rsidRPr="00620955">
        <w:rPr>
          <w:rFonts w:ascii="Cambria" w:eastAsia="Calibri" w:hAnsi="Cambria" w:cs="Times New Roman"/>
        </w:rPr>
        <w:br/>
        <w:t>z nimi, zaangażowanych w te usługi: …………………………………………………………………………………………</w:t>
      </w:r>
    </w:p>
    <w:p w:rsidR="00620955" w:rsidRPr="00620955" w:rsidRDefault="00620955" w:rsidP="00620955">
      <w:pPr>
        <w:widowControl w:val="0"/>
        <w:numPr>
          <w:ilvl w:val="0"/>
          <w:numId w:val="38"/>
        </w:numPr>
        <w:spacing w:after="0" w:line="240" w:lineRule="auto"/>
        <w:ind w:left="284" w:hanging="284"/>
        <w:jc w:val="both"/>
        <w:rPr>
          <w:rFonts w:ascii="Cambria" w:eastAsia="Calibri" w:hAnsi="Cambria" w:cs="Times New Roman"/>
        </w:rPr>
      </w:pPr>
      <w:r w:rsidRPr="00620955">
        <w:rPr>
          <w:rFonts w:ascii="Cambria" w:eastAsia="Calibri" w:hAnsi="Cambria" w:cs="Times New Roman"/>
        </w:rPr>
        <w:t>Jeżeli powierzenie podwykonawcy wykonania części zamówienia nastąpi w trakcie jego realizacji, wykonawca na żądanie zamawiającego będzie zobowiązany przedstawić oświadczenie, o którym mowa w art. 25a ust. 1 ustawy Prawo zamówień publicznych, potwierdzające brak podstaw wykluczenia wobec tego podwykonawcy.</w:t>
      </w:r>
    </w:p>
    <w:p w:rsidR="00620955" w:rsidRPr="00620955" w:rsidRDefault="00620955" w:rsidP="00620955">
      <w:pPr>
        <w:widowControl w:val="0"/>
        <w:numPr>
          <w:ilvl w:val="0"/>
          <w:numId w:val="38"/>
        </w:numPr>
        <w:spacing w:after="0" w:line="240" w:lineRule="auto"/>
        <w:ind w:left="284" w:hanging="284"/>
        <w:jc w:val="both"/>
        <w:rPr>
          <w:rFonts w:ascii="Cambria" w:eastAsia="Calibri" w:hAnsi="Cambria" w:cs="Times New Roman"/>
        </w:rPr>
      </w:pPr>
      <w:r w:rsidRPr="00620955">
        <w:rPr>
          <w:rFonts w:ascii="Cambria" w:eastAsia="Calibri" w:hAnsi="Cambria" w:cs="Times New Roman"/>
          <w:lang w:eastAsia="ar-SA"/>
        </w:rPr>
        <w:t>Jeżeli zamawiający stwierdzi, że wobec danego podwykonawcy zachodzą podstawy wykluczenia, Wykonawca obowiązany jest zastąpić tego podwykonawcę lub zrezygnować z powierzenia wykonania części zamówienia podwykonawcy.</w:t>
      </w:r>
    </w:p>
    <w:p w:rsidR="00620955" w:rsidRPr="00620955" w:rsidRDefault="00620955" w:rsidP="00620955">
      <w:pPr>
        <w:widowControl w:val="0"/>
        <w:numPr>
          <w:ilvl w:val="0"/>
          <w:numId w:val="38"/>
        </w:numPr>
        <w:spacing w:after="0" w:line="240" w:lineRule="auto"/>
        <w:ind w:left="284" w:hanging="284"/>
        <w:jc w:val="both"/>
        <w:rPr>
          <w:rFonts w:ascii="Cambria" w:eastAsia="Calibri" w:hAnsi="Cambria" w:cs="Times New Roman"/>
        </w:rPr>
      </w:pPr>
      <w:r w:rsidRPr="00620955">
        <w:rPr>
          <w:rFonts w:ascii="Cambria" w:eastAsia="Calibri" w:hAnsi="Cambria" w:cs="Times New Roman"/>
        </w:rPr>
        <w:t>Powierzenie wykonania części zamówienia podwykonawcom nie zwalnia Wykonawcy z odpowiedzialności za należyte wykonanie tego zamówienia.</w:t>
      </w:r>
    </w:p>
    <w:p w:rsidR="00620955" w:rsidRPr="00620955" w:rsidRDefault="00620955" w:rsidP="00620955">
      <w:pPr>
        <w:widowControl w:val="0"/>
        <w:tabs>
          <w:tab w:val="left" w:pos="284"/>
        </w:tabs>
        <w:spacing w:after="0" w:line="240" w:lineRule="auto"/>
        <w:ind w:left="284"/>
        <w:jc w:val="both"/>
        <w:rPr>
          <w:rFonts w:ascii="Cambria" w:eastAsia="Times New Roman" w:hAnsi="Cambria" w:cs="Times New Roman"/>
          <w:i/>
        </w:rPr>
      </w:pPr>
      <w:r w:rsidRPr="00620955">
        <w:rPr>
          <w:rFonts w:ascii="Cambria" w:eastAsia="Times New Roman" w:hAnsi="Cambria" w:cs="Times New Roman"/>
          <w:i/>
        </w:rPr>
        <w:t>Uwaga: zapis zostanie doprecyzowany w zależności od oświadczenia Wykonawcy złożonego w ofercie.</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Forma wykonania zamówienia</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10</w:t>
      </w:r>
    </w:p>
    <w:p w:rsidR="00620955" w:rsidRPr="00620955" w:rsidRDefault="00620955" w:rsidP="00620955">
      <w:pPr>
        <w:widowControl w:val="0"/>
        <w:numPr>
          <w:ilvl w:val="0"/>
          <w:numId w:val="22"/>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Dokumenty ubezpieczeniowe (np. polisy) będą wystawiane na Zamawiającego oraz poszczególne podmioty objęte zamówieniem, będące posiadaczami pojazdów mechanicznych, które tym samym będą ubezpieczającymi i płatnikami składki.</w:t>
      </w:r>
    </w:p>
    <w:p w:rsidR="00620955" w:rsidRPr="00620955" w:rsidRDefault="00620955" w:rsidP="00620955">
      <w:pPr>
        <w:widowControl w:val="0"/>
        <w:tabs>
          <w:tab w:val="left" w:pos="284"/>
        </w:tabs>
        <w:spacing w:before="40" w:after="40" w:line="240" w:lineRule="auto"/>
        <w:ind w:left="284"/>
        <w:jc w:val="both"/>
        <w:rPr>
          <w:rFonts w:ascii="Cambria" w:eastAsia="Calibri" w:hAnsi="Cambria" w:cs="Times New Roman"/>
          <w:b/>
          <w:i/>
        </w:rPr>
      </w:pPr>
      <w:r w:rsidRPr="00620955">
        <w:rPr>
          <w:rFonts w:ascii="Cambria" w:eastAsia="Calibri" w:hAnsi="Cambria" w:cs="Times New Roman"/>
          <w:b/>
          <w:i/>
        </w:rPr>
        <w:t>Komentarz: Zamawiający zastrzega sobie możliwość zmiany sposobu wystawienia polis i płatności.</w:t>
      </w:r>
    </w:p>
    <w:p w:rsidR="00620955" w:rsidRPr="00620955" w:rsidRDefault="00620955" w:rsidP="00620955">
      <w:pPr>
        <w:widowControl w:val="0"/>
        <w:numPr>
          <w:ilvl w:val="0"/>
          <w:numId w:val="22"/>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 xml:space="preserve">Po zawarciu niniejszej umowy w sprawie zamówienia publicznego Wykonawca jest zobowiązany do wystawienia dokumentów ubezpieczeniowych. W razie niemożliwości wystawienia tych dokumentów przed dniem rozpoczęcia ochrony wynikającym z zawartej umowy lub ekspirujących polis Zamawiającego i podmiotów objętych zamówieniem, Wykonawca zobowiązany jest </w:t>
      </w:r>
      <w:r w:rsidRPr="00620955">
        <w:rPr>
          <w:rFonts w:ascii="Cambria" w:eastAsia="Times New Roman" w:hAnsi="Cambria" w:cs="Times New Roman"/>
        </w:rPr>
        <w:br/>
        <w:t xml:space="preserve">do wystawienia przed tym dniem noty pokrycia ubezpieczeniowego, gwarantującej bezwarunkowo i nieodwołalnie wykonanie zamówienia w zakresie i na warunkach zgodnych ze złożoną ofertą oraz certyfikatów potwierdzających zawarcie umowy obowiązkowego ubezpieczenia odpowiedzialności cywilnej posiadaczy pojazdów mechanicznych. Nota pokrycia ubezpieczeniowego będzie </w:t>
      </w:r>
      <w:r w:rsidRPr="00620955">
        <w:rPr>
          <w:rFonts w:ascii="Cambria" w:eastAsia="Times New Roman" w:hAnsi="Cambria" w:cs="Times New Roman"/>
        </w:rPr>
        <w:lastRenderedPageBreak/>
        <w:t xml:space="preserve">obowiązywała do czasu wystawienia dokumentów ubezpieczeniowych (np. polis, certyfikatów). </w:t>
      </w:r>
      <w:r w:rsidRPr="00620955">
        <w:rPr>
          <w:rFonts w:ascii="Cambria" w:eastAsia="Times New Roman" w:hAnsi="Cambria" w:cs="Times New Roman"/>
        </w:rPr>
        <w:br/>
        <w:t>W odniesieniu do pozostałych pojazdów Wykonawca jest zobowiązany do wystawienia dokumentów ubezpieczeniowych najpóźniej na 14 dni przed terminem ekspiracji ich aktualnych umów ubezpieczenia.</w:t>
      </w:r>
    </w:p>
    <w:p w:rsidR="00620955" w:rsidRPr="00620955" w:rsidRDefault="00620955" w:rsidP="00620955">
      <w:pPr>
        <w:widowControl w:val="0"/>
        <w:numPr>
          <w:ilvl w:val="0"/>
          <w:numId w:val="22"/>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 xml:space="preserve">Wnioski o wystawienie dokumentów ubezpieczeniowych potwierdzających zawarcie poszczególnych umów ubezpieczenia, określające m.in. niezbędny zakres, przedmiot i okres ubezpieczenia, każdorazowo składał będzie broker ubezpieczeniowy działający w imieniu </w:t>
      </w:r>
      <w:r w:rsidRPr="00620955">
        <w:rPr>
          <w:rFonts w:ascii="Cambria" w:eastAsia="Times New Roman" w:hAnsi="Cambria" w:cs="Times New Roman"/>
        </w:rPr>
        <w:br/>
        <w:t>i na rzecz Zamawiającego i każdego podmiotu objętego zamówieniem.</w:t>
      </w:r>
    </w:p>
    <w:p w:rsidR="00620955" w:rsidRPr="00620955" w:rsidRDefault="00620955" w:rsidP="00620955">
      <w:pPr>
        <w:widowControl w:val="0"/>
        <w:numPr>
          <w:ilvl w:val="0"/>
          <w:numId w:val="22"/>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Przekazanie wniosku ubezpieczeniowego nie stanowi warunku udzielenia przez Wykonawcę ochrony ubezpieczeniowej, bowiem jej podstawą w pierwszym rzędzie jest specyfikacja istotnych warunków zamówienia, złożona przez Wykonawcę oferta oraz niniejsza umowa.</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val="en-GB" w:eastAsia="pl-PL"/>
        </w:rPr>
      </w:pPr>
      <w:r w:rsidRPr="00620955">
        <w:rPr>
          <w:rFonts w:ascii="Cambria" w:eastAsia="Times New Roman" w:hAnsi="Cambria" w:cs="Times New Roman"/>
          <w:b/>
          <w:bCs/>
          <w:lang w:val="en-GB" w:eastAsia="pl-PL"/>
        </w:rPr>
        <w:t>Składka i stawki ubezpieczeniowe</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val="en-GB" w:eastAsia="pl-PL"/>
        </w:rPr>
      </w:pPr>
      <w:r w:rsidRPr="00620955">
        <w:rPr>
          <w:rFonts w:ascii="Cambria" w:eastAsia="Times New Roman" w:hAnsi="Cambria" w:cs="Times New Roman"/>
          <w:b/>
          <w:bCs/>
          <w:lang w:val="en-GB" w:eastAsia="pl-PL"/>
        </w:rPr>
        <w:t>§ 11</w:t>
      </w:r>
    </w:p>
    <w:p w:rsidR="00620955" w:rsidRPr="00620955" w:rsidRDefault="00620955" w:rsidP="00620955">
      <w:pPr>
        <w:widowControl w:val="0"/>
        <w:numPr>
          <w:ilvl w:val="0"/>
          <w:numId w:val="34"/>
        </w:numPr>
        <w:tabs>
          <w:tab w:val="left" w:pos="360"/>
        </w:tabs>
        <w:spacing w:after="0" w:line="240" w:lineRule="auto"/>
        <w:jc w:val="both"/>
        <w:rPr>
          <w:rFonts w:ascii="Cambria" w:eastAsia="Times New Roman" w:hAnsi="Cambria" w:cs="Times New Roman"/>
          <w:spacing w:val="-6"/>
        </w:rPr>
      </w:pPr>
      <w:r w:rsidRPr="00620955">
        <w:rPr>
          <w:rFonts w:ascii="Cambria" w:eastAsia="Times New Roman" w:hAnsi="Cambria" w:cs="Times New Roman"/>
          <w:spacing w:val="-6"/>
        </w:rPr>
        <w:t>Łączna składka za wszystkie rodzaje i przedmioty ubezpieczenia za cały 24 miesięczny okres ubezpieczenia (zamówienia) wynosi: ................................ (słownie złotych: .......................................), z zastrzeżeniem możliwych zmian, określonych w specyfikacji istotnych warunków zamówienia i w niniejszej umowie.</w:t>
      </w:r>
    </w:p>
    <w:p w:rsidR="00620955" w:rsidRPr="00620955" w:rsidRDefault="00620955" w:rsidP="00620955">
      <w:pPr>
        <w:widowControl w:val="0"/>
        <w:numPr>
          <w:ilvl w:val="0"/>
          <w:numId w:val="34"/>
        </w:numPr>
        <w:tabs>
          <w:tab w:val="left" w:pos="360"/>
        </w:tabs>
        <w:spacing w:after="0" w:line="240" w:lineRule="auto"/>
        <w:jc w:val="both"/>
        <w:rPr>
          <w:rFonts w:ascii="Cambria" w:eastAsia="Times New Roman" w:hAnsi="Cambria" w:cs="Times New Roman"/>
        </w:rPr>
      </w:pPr>
      <w:r w:rsidRPr="00620955">
        <w:rPr>
          <w:rFonts w:ascii="Cambria" w:eastAsia="Times New Roman" w:hAnsi="Cambria" w:cs="Times New Roman"/>
        </w:rPr>
        <w:t>Składki za poszczególne rodzaje i wartości pojazdów stanowią podstawę obliczania rocznych stawek taryfowych, których niezmienność gwarantuje Wykonawca przez cały okres zamówienia we wszystkich rodzajach ubezpieczeń.</w:t>
      </w:r>
    </w:p>
    <w:p w:rsidR="00620955" w:rsidRPr="00620955" w:rsidRDefault="00620955" w:rsidP="00620955">
      <w:pPr>
        <w:widowControl w:val="0"/>
        <w:numPr>
          <w:ilvl w:val="0"/>
          <w:numId w:val="34"/>
        </w:numPr>
        <w:tabs>
          <w:tab w:val="left" w:pos="360"/>
        </w:tabs>
        <w:spacing w:after="60" w:line="240" w:lineRule="auto"/>
        <w:ind w:left="357" w:hanging="357"/>
        <w:jc w:val="both"/>
        <w:rPr>
          <w:rFonts w:ascii="Cambria" w:eastAsia="Times New Roman" w:hAnsi="Cambria" w:cs="Times New Roman"/>
        </w:rPr>
      </w:pPr>
      <w:r w:rsidRPr="00620955">
        <w:rPr>
          <w:rFonts w:ascii="Cambria" w:eastAsia="Times New Roman" w:hAnsi="Cambria" w:cs="Times New Roman"/>
        </w:rPr>
        <w:t>Roczne stawki taryfowe w ubezpieczeniu auto casco wyliczane będą według wzoru:</w:t>
      </w:r>
    </w:p>
    <w:tbl>
      <w:tblPr>
        <w:tblW w:w="0" w:type="auto"/>
        <w:jc w:val="center"/>
        <w:tblLook w:val="00A0" w:firstRow="1" w:lastRow="0" w:firstColumn="1" w:lastColumn="0" w:noHBand="0" w:noVBand="0"/>
      </w:tblPr>
      <w:tblGrid>
        <w:gridCol w:w="7641"/>
        <w:gridCol w:w="1052"/>
      </w:tblGrid>
      <w:tr w:rsidR="00620955" w:rsidRPr="00620955" w:rsidTr="007F1F11">
        <w:trPr>
          <w:trHeight w:val="20"/>
          <w:jc w:val="center"/>
        </w:trPr>
        <w:tc>
          <w:tcPr>
            <w:tcW w:w="7641"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składka ofertowa roczna za ubezpieczenie AC danego pojazdu</w:t>
            </w:r>
          </w:p>
        </w:tc>
        <w:tc>
          <w:tcPr>
            <w:tcW w:w="1052"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p>
        </w:tc>
      </w:tr>
      <w:tr w:rsidR="00620955" w:rsidRPr="00620955" w:rsidTr="007F1F11">
        <w:trPr>
          <w:trHeight w:val="20"/>
          <w:jc w:val="center"/>
        </w:trPr>
        <w:tc>
          <w:tcPr>
            <w:tcW w:w="7641"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w:t>
            </w:r>
          </w:p>
        </w:tc>
        <w:tc>
          <w:tcPr>
            <w:tcW w:w="1052"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x 100%</w:t>
            </w:r>
          </w:p>
        </w:tc>
      </w:tr>
      <w:tr w:rsidR="00620955" w:rsidRPr="00620955" w:rsidTr="007F1F11">
        <w:trPr>
          <w:trHeight w:val="20"/>
          <w:jc w:val="center"/>
        </w:trPr>
        <w:tc>
          <w:tcPr>
            <w:tcW w:w="7641"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suma ubezpieczenia AC danego pojazdu określona w SIWZ</w:t>
            </w:r>
          </w:p>
        </w:tc>
        <w:tc>
          <w:tcPr>
            <w:tcW w:w="1052"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p>
        </w:tc>
      </w:tr>
    </w:tbl>
    <w:p w:rsidR="00620955" w:rsidRPr="00620955" w:rsidRDefault="00620955" w:rsidP="00620955">
      <w:pPr>
        <w:widowControl w:val="0"/>
        <w:numPr>
          <w:ilvl w:val="0"/>
          <w:numId w:val="34"/>
        </w:numPr>
        <w:tabs>
          <w:tab w:val="left" w:pos="360"/>
        </w:tabs>
        <w:spacing w:before="60" w:after="60" w:line="240" w:lineRule="auto"/>
        <w:ind w:left="357" w:hanging="357"/>
        <w:jc w:val="both"/>
        <w:rPr>
          <w:rFonts w:ascii="Cambria" w:eastAsia="Times New Roman" w:hAnsi="Cambria" w:cs="Times New Roman"/>
        </w:rPr>
      </w:pPr>
      <w:r w:rsidRPr="00620955">
        <w:rPr>
          <w:rFonts w:ascii="Cambria" w:eastAsia="Times New Roman" w:hAnsi="Cambria" w:cs="Times New Roman"/>
        </w:rPr>
        <w:t xml:space="preserve">Obliczone w sposób określony w ust. 3 i obowiązujące stawki taryfowe stanowią podstawę wyliczenia składki rocznej za ubezpieczenie auto casco poszczególnych pojazdów (od sumy ubezpieczenia ustalonej na dzień wystawiania dokumentu ubezpieczeniowego) oraz naliczania składek „co do dnia” za faktyczny okres ubezpieczenia w przypadku ubezpieczeń zawieranych </w:t>
      </w:r>
      <w:r w:rsidRPr="00620955">
        <w:rPr>
          <w:rFonts w:ascii="Cambria" w:eastAsia="Times New Roman" w:hAnsi="Cambria" w:cs="Times New Roman"/>
        </w:rPr>
        <w:br/>
        <w:t>na okres krótszy od 1 roku, doubezpieczeń, wyrównywania okresów ubezpieczenia i rozliczeń zwrotu składki za niewykorzystany okres ubezpieczenia, według wzoru:</w:t>
      </w:r>
    </w:p>
    <w:tbl>
      <w:tblPr>
        <w:tblW w:w="0" w:type="auto"/>
        <w:jc w:val="center"/>
        <w:tblLook w:val="00A0" w:firstRow="1" w:lastRow="0" w:firstColumn="1" w:lastColumn="0" w:noHBand="0" w:noVBand="0"/>
      </w:tblPr>
      <w:tblGrid>
        <w:gridCol w:w="2753"/>
        <w:gridCol w:w="2397"/>
        <w:gridCol w:w="1724"/>
      </w:tblGrid>
      <w:tr w:rsidR="00620955" w:rsidRPr="00620955" w:rsidTr="007F1F11">
        <w:trPr>
          <w:trHeight w:val="20"/>
          <w:jc w:val="center"/>
        </w:trPr>
        <w:tc>
          <w:tcPr>
            <w:tcW w:w="2753"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stawka taryfowa roczna ×</w:t>
            </w:r>
          </w:p>
        </w:tc>
        <w:tc>
          <w:tcPr>
            <w:tcW w:w="2397" w:type="dxa"/>
            <w:vMerge w:val="restart"/>
            <w:vAlign w:val="center"/>
          </w:tcPr>
          <w:p w:rsidR="00620955" w:rsidRPr="00620955" w:rsidRDefault="00620955" w:rsidP="00620955">
            <w:pPr>
              <w:widowControl w:val="0"/>
              <w:spacing w:after="0" w:line="240" w:lineRule="auto"/>
              <w:rPr>
                <w:rFonts w:ascii="Cambria" w:eastAsia="Times New Roman" w:hAnsi="Cambria" w:cs="Times New Roman"/>
              </w:rPr>
            </w:pPr>
            <w:r w:rsidRPr="00620955">
              <w:rPr>
                <w:rFonts w:ascii="Cambria" w:eastAsia="Times New Roman" w:hAnsi="Cambria" w:cs="Times New Roman"/>
              </w:rPr>
              <w:t>suma ubezpieczenia ×</w:t>
            </w: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ilość dni</w:t>
            </w:r>
          </w:p>
        </w:tc>
      </w:tr>
      <w:tr w:rsidR="00620955" w:rsidRPr="00620955" w:rsidTr="007F1F11">
        <w:trPr>
          <w:trHeight w:val="20"/>
          <w:jc w:val="center"/>
        </w:trPr>
        <w:tc>
          <w:tcPr>
            <w:tcW w:w="2753"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2397"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trHeight w:val="20"/>
          <w:jc w:val="center"/>
        </w:trPr>
        <w:tc>
          <w:tcPr>
            <w:tcW w:w="2753"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2397"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365</w:t>
            </w:r>
          </w:p>
        </w:tc>
      </w:tr>
    </w:tbl>
    <w:p w:rsidR="00620955" w:rsidRPr="00620955" w:rsidRDefault="00620955" w:rsidP="00620955">
      <w:pPr>
        <w:widowControl w:val="0"/>
        <w:numPr>
          <w:ilvl w:val="0"/>
          <w:numId w:val="34"/>
        </w:numPr>
        <w:tabs>
          <w:tab w:val="left" w:pos="360"/>
        </w:tabs>
        <w:spacing w:after="60" w:line="240" w:lineRule="auto"/>
        <w:ind w:left="357" w:hanging="357"/>
        <w:jc w:val="both"/>
        <w:rPr>
          <w:rFonts w:ascii="Cambria" w:eastAsia="Times New Roman" w:hAnsi="Cambria" w:cs="Times New Roman"/>
        </w:rPr>
      </w:pPr>
      <w:r w:rsidRPr="00620955">
        <w:rPr>
          <w:rFonts w:ascii="Cambria" w:eastAsia="Times New Roman" w:hAnsi="Cambria" w:cs="Times New Roman"/>
        </w:rPr>
        <w:t>W odniesieniu do obowiązkowego ubezpieczenia OC posiadaczy pojazdów mechanicznych oraz ubezpieczenia NNW kierowcy i pasażerów - należna składka w przypadku wyrównywania okresów ubezpieczenia oraz składka do zwrotu za niewykorzystany okres ubezpieczenia, wyliczona zostanie zgodnie z zasadą „co do dnia” za faktyczny okres ubezpieczenia, według wzoru:</w:t>
      </w:r>
    </w:p>
    <w:tbl>
      <w:tblPr>
        <w:tblW w:w="0" w:type="auto"/>
        <w:jc w:val="center"/>
        <w:tblLook w:val="00A0" w:firstRow="1" w:lastRow="0" w:firstColumn="1" w:lastColumn="0" w:noHBand="0" w:noVBand="0"/>
      </w:tblPr>
      <w:tblGrid>
        <w:gridCol w:w="1859"/>
        <w:gridCol w:w="1724"/>
      </w:tblGrid>
      <w:tr w:rsidR="00620955" w:rsidRPr="00620955" w:rsidTr="007F1F11">
        <w:trPr>
          <w:jc w:val="center"/>
        </w:trPr>
        <w:tc>
          <w:tcPr>
            <w:tcW w:w="1859"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składka roczna ×</w:t>
            </w: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ilość dni</w:t>
            </w:r>
          </w:p>
        </w:tc>
      </w:tr>
      <w:tr w:rsidR="00620955" w:rsidRPr="00620955" w:rsidTr="007F1F11">
        <w:trPr>
          <w:jc w:val="center"/>
        </w:trPr>
        <w:tc>
          <w:tcPr>
            <w:tcW w:w="1859"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w:t>
            </w:r>
          </w:p>
        </w:tc>
      </w:tr>
      <w:tr w:rsidR="00620955" w:rsidRPr="00620955" w:rsidTr="007F1F11">
        <w:trPr>
          <w:jc w:val="center"/>
        </w:trPr>
        <w:tc>
          <w:tcPr>
            <w:tcW w:w="1859" w:type="dxa"/>
            <w:vMerge/>
          </w:tcPr>
          <w:p w:rsidR="00620955" w:rsidRPr="00620955" w:rsidRDefault="00620955" w:rsidP="00620955">
            <w:pPr>
              <w:widowControl w:val="0"/>
              <w:spacing w:after="0" w:line="240" w:lineRule="auto"/>
              <w:jc w:val="both"/>
              <w:rPr>
                <w:rFonts w:ascii="Cambria" w:eastAsia="Times New Roman" w:hAnsi="Cambria" w:cs="Times New Roman"/>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rPr>
            </w:pPr>
            <w:r w:rsidRPr="00620955">
              <w:rPr>
                <w:rFonts w:ascii="Cambria" w:eastAsia="Times New Roman" w:hAnsi="Cambria" w:cs="Times New Roman"/>
              </w:rPr>
              <w:t>365</w:t>
            </w:r>
          </w:p>
        </w:tc>
      </w:tr>
    </w:tbl>
    <w:p w:rsidR="00620955" w:rsidRPr="00620955" w:rsidRDefault="00620955" w:rsidP="00620955">
      <w:pPr>
        <w:widowControl w:val="0"/>
        <w:numPr>
          <w:ilvl w:val="0"/>
          <w:numId w:val="34"/>
        </w:numPr>
        <w:tabs>
          <w:tab w:val="left" w:pos="360"/>
        </w:tabs>
        <w:spacing w:after="0" w:line="240" w:lineRule="auto"/>
        <w:ind w:left="357" w:hanging="357"/>
        <w:jc w:val="both"/>
        <w:outlineLvl w:val="1"/>
        <w:rPr>
          <w:rFonts w:ascii="Cambria" w:eastAsia="Times New Roman" w:hAnsi="Cambria" w:cs="Times New Roman"/>
        </w:rPr>
      </w:pPr>
      <w:r w:rsidRPr="00620955">
        <w:rPr>
          <w:rFonts w:ascii="Cambria" w:eastAsia="Times New Roman" w:hAnsi="Cambria" w:cs="Times New Roman"/>
        </w:rPr>
        <w:t xml:space="preserve">Podstawę do przeliczania składek za okresy ubezpieczenia roczne,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w:t>
      </w:r>
      <w:r w:rsidRPr="00620955">
        <w:rPr>
          <w:rFonts w:ascii="Cambria" w:eastAsia="Times New Roman" w:hAnsi="Cambria" w:cs="Times New Roman"/>
        </w:rPr>
        <w:br/>
        <w:t>i przedmioty ubezpieczenia.</w:t>
      </w:r>
    </w:p>
    <w:p w:rsidR="00620955" w:rsidRPr="00620955" w:rsidRDefault="00620955" w:rsidP="00620955">
      <w:pPr>
        <w:widowControl w:val="0"/>
        <w:spacing w:after="0" w:line="240" w:lineRule="auto"/>
        <w:jc w:val="center"/>
        <w:outlineLvl w:val="1"/>
        <w:rPr>
          <w:rFonts w:ascii="Cambria" w:eastAsia="Times New Roman" w:hAnsi="Cambria" w:cs="Times New Roman"/>
          <w:b/>
        </w:rPr>
      </w:pPr>
      <w:r w:rsidRPr="00620955">
        <w:rPr>
          <w:rFonts w:ascii="Cambria" w:eastAsia="Times New Roman" w:hAnsi="Cambria" w:cs="Times New Roman"/>
          <w:b/>
        </w:rPr>
        <w:t>Warunki płatności</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12</w:t>
      </w:r>
    </w:p>
    <w:p w:rsidR="00620955" w:rsidRPr="00620955" w:rsidRDefault="00620955" w:rsidP="00620955">
      <w:pPr>
        <w:widowControl w:val="0"/>
        <w:numPr>
          <w:ilvl w:val="0"/>
          <w:numId w:val="33"/>
        </w:numPr>
        <w:tabs>
          <w:tab w:val="left" w:pos="360"/>
        </w:tabs>
        <w:spacing w:after="0" w:line="240" w:lineRule="auto"/>
        <w:contextualSpacing/>
        <w:jc w:val="both"/>
        <w:rPr>
          <w:rFonts w:ascii="Cambria" w:eastAsia="Times New Roman" w:hAnsi="Cambria" w:cs="Times New Roman"/>
        </w:rPr>
      </w:pPr>
      <w:r w:rsidRPr="00620955">
        <w:rPr>
          <w:rFonts w:ascii="Cambria" w:eastAsia="Calibri" w:hAnsi="Cambria" w:cs="Times New Roman"/>
          <w:bCs/>
        </w:rPr>
        <w:t xml:space="preserve">Składka ubezpieczeniowa w pełnym roku ubezpieczeniowym (polisowym) płatna będzie </w:t>
      </w:r>
      <w:r w:rsidRPr="00620955">
        <w:rPr>
          <w:rFonts w:ascii="Cambria" w:eastAsia="Calibri" w:hAnsi="Cambria" w:cs="Times New Roman"/>
          <w:bCs/>
        </w:rPr>
        <w:br/>
        <w:t>w 2 równych ratach półrocznych.</w:t>
      </w:r>
    </w:p>
    <w:p w:rsidR="00620955" w:rsidRPr="00620955" w:rsidRDefault="00620955" w:rsidP="00620955">
      <w:pPr>
        <w:widowControl w:val="0"/>
        <w:numPr>
          <w:ilvl w:val="0"/>
          <w:numId w:val="33"/>
        </w:numPr>
        <w:tabs>
          <w:tab w:val="left" w:pos="360"/>
        </w:tabs>
        <w:spacing w:after="0" w:line="240" w:lineRule="auto"/>
        <w:contextualSpacing/>
        <w:jc w:val="both"/>
        <w:rPr>
          <w:rFonts w:ascii="Cambria" w:eastAsia="Times New Roman" w:hAnsi="Cambria" w:cs="Times New Roman"/>
        </w:rPr>
      </w:pPr>
      <w:r w:rsidRPr="00620955">
        <w:rPr>
          <w:rFonts w:ascii="Cambria" w:eastAsia="Calibri" w:hAnsi="Cambria" w:cs="Times New Roman"/>
        </w:rPr>
        <w:t xml:space="preserve">W przypadku okresów ubezpieczenia krótszych od 1 roku składka lub raty składki płatne będą </w:t>
      </w:r>
      <w:r w:rsidRPr="00620955">
        <w:rPr>
          <w:rFonts w:ascii="Cambria" w:eastAsia="Calibri" w:hAnsi="Cambria" w:cs="Times New Roman"/>
        </w:rPr>
        <w:br/>
        <w:t>w terminach określonych w ramach odrębnych ustaleń.</w:t>
      </w:r>
    </w:p>
    <w:p w:rsidR="00620955" w:rsidRPr="00620955" w:rsidRDefault="00620955" w:rsidP="00620955">
      <w:pPr>
        <w:widowControl w:val="0"/>
        <w:numPr>
          <w:ilvl w:val="0"/>
          <w:numId w:val="33"/>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Terminy zapłaty składki zostaną określone w dokumentach ubezpieczeniowych.</w:t>
      </w:r>
    </w:p>
    <w:p w:rsidR="00620955" w:rsidRPr="00620955" w:rsidRDefault="00620955" w:rsidP="00620955">
      <w:pPr>
        <w:widowControl w:val="0"/>
        <w:numPr>
          <w:ilvl w:val="0"/>
          <w:numId w:val="33"/>
        </w:numPr>
        <w:tabs>
          <w:tab w:val="left" w:pos="360"/>
        </w:tabs>
        <w:spacing w:after="0" w:line="240" w:lineRule="auto"/>
        <w:contextualSpacing/>
        <w:jc w:val="both"/>
        <w:rPr>
          <w:rFonts w:ascii="Cambria" w:eastAsia="Times New Roman" w:hAnsi="Cambria" w:cs="Times New Roman"/>
        </w:rPr>
      </w:pPr>
      <w:r w:rsidRPr="00620955">
        <w:rPr>
          <w:rFonts w:ascii="Cambria" w:eastAsia="Calibri" w:hAnsi="Cambria" w:cs="Times New Roman"/>
        </w:rPr>
        <w:t>Składka płatna jest przelewem lub przekazem pocztowym na rachunek bankowy Wykonawcy wskazany na dokumentach ubezpieczeniowych.</w:t>
      </w:r>
    </w:p>
    <w:p w:rsidR="00620955" w:rsidRPr="00620955" w:rsidRDefault="00620955" w:rsidP="00620955">
      <w:pPr>
        <w:widowControl w:val="0"/>
        <w:numPr>
          <w:ilvl w:val="0"/>
          <w:numId w:val="33"/>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Za datę prawidłowego opłacenia składki uznaje się dzień obciążenia rachunku Zamawiającego o ile w momencie jego składania na rachunku ubezpieczającego była dostępna odpowiednia ilość wolnych środków płatniczych.</w:t>
      </w:r>
    </w:p>
    <w:p w:rsidR="00620955" w:rsidRPr="00620955" w:rsidRDefault="00620955" w:rsidP="00620955">
      <w:pPr>
        <w:widowControl w:val="0"/>
        <w:numPr>
          <w:ilvl w:val="0"/>
          <w:numId w:val="33"/>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lang w:eastAsia="pl-PL"/>
        </w:rPr>
        <w:lastRenderedPageBreak/>
        <w:t>W przypadku braku wpłaty w ustalonym terminie składki jednorazowej lub jej pierwszej raty Wykonawca odstępuje od możliwości wypowiedzenia umowy ze skutkiem natychmiastowym z żądaniem zapłaty składki za okres, przez który ponosił odpowiedzialność</w:t>
      </w:r>
    </w:p>
    <w:p w:rsidR="00620955" w:rsidRPr="00620955" w:rsidRDefault="00620955" w:rsidP="00620955">
      <w:pPr>
        <w:widowControl w:val="0"/>
        <w:tabs>
          <w:tab w:val="left" w:pos="0"/>
        </w:tabs>
        <w:spacing w:before="120" w:after="0" w:line="240" w:lineRule="auto"/>
        <w:ind w:left="-11"/>
        <w:jc w:val="center"/>
        <w:outlineLvl w:val="0"/>
        <w:rPr>
          <w:rFonts w:ascii="Cambria" w:eastAsia="Times New Roman" w:hAnsi="Cambria" w:cs="Times New Roman"/>
          <w:b/>
        </w:rPr>
      </w:pPr>
      <w:r w:rsidRPr="00620955">
        <w:rPr>
          <w:rFonts w:ascii="Cambria" w:eastAsia="Times New Roman" w:hAnsi="Cambria" w:cs="Times New Roman"/>
          <w:b/>
          <w:lang w:eastAsia="ar-SA"/>
        </w:rPr>
        <w:t>Wymagania Zamawiającego dotyczące zatrudniania osób na umowę o pracę</w:t>
      </w:r>
    </w:p>
    <w:p w:rsidR="00620955" w:rsidRPr="00620955" w:rsidRDefault="00620955" w:rsidP="00620955">
      <w:pPr>
        <w:widowControl w:val="0"/>
        <w:tabs>
          <w:tab w:val="left" w:pos="720"/>
        </w:tabs>
        <w:spacing w:after="0" w:line="240" w:lineRule="auto"/>
        <w:ind w:left="-11"/>
        <w:jc w:val="center"/>
        <w:outlineLvl w:val="0"/>
        <w:rPr>
          <w:rFonts w:ascii="Cambria" w:eastAsia="Times New Roman" w:hAnsi="Cambria" w:cs="Times New Roman"/>
          <w:b/>
        </w:rPr>
      </w:pPr>
      <w:r w:rsidRPr="00620955">
        <w:rPr>
          <w:rFonts w:ascii="Cambria" w:eastAsia="Times New Roman" w:hAnsi="Cambria" w:cs="Times New Roman"/>
          <w:b/>
        </w:rPr>
        <w:t>§ 13</w:t>
      </w:r>
    </w:p>
    <w:p w:rsidR="00620955" w:rsidRPr="00620955" w:rsidRDefault="00620955" w:rsidP="00620955">
      <w:pPr>
        <w:widowControl w:val="0"/>
        <w:tabs>
          <w:tab w:val="left" w:pos="851"/>
        </w:tabs>
        <w:suppressAutoHyphens/>
        <w:spacing w:after="0" w:line="240" w:lineRule="auto"/>
        <w:jc w:val="both"/>
        <w:rPr>
          <w:rFonts w:ascii="Cambria" w:eastAsia="Times New Roman" w:hAnsi="Cambria" w:cs="Times New Roman"/>
          <w:b/>
        </w:rPr>
      </w:pPr>
      <w:r w:rsidRPr="00620955">
        <w:rPr>
          <w:rFonts w:ascii="Cambria" w:eastAsia="Times New Roman" w:hAnsi="Cambria" w:cs="Times New Roman"/>
          <w:lang w:eastAsia="ar-SA"/>
        </w:rPr>
        <w:t>Wymagania zamawiającego dotyczące zatrudniania osób na umowę o pracę przez wykonawcę lub podwykonawcę:</w:t>
      </w:r>
    </w:p>
    <w:p w:rsidR="00620955" w:rsidRPr="00620955" w:rsidRDefault="00620955" w:rsidP="00620955">
      <w:pPr>
        <w:widowControl w:val="0"/>
        <w:numPr>
          <w:ilvl w:val="0"/>
          <w:numId w:val="145"/>
        </w:numPr>
        <w:tabs>
          <w:tab w:val="left" w:pos="426"/>
          <w:tab w:val="left" w:pos="1134"/>
        </w:tabs>
        <w:suppressAutoHyphens/>
        <w:spacing w:after="0" w:line="240" w:lineRule="auto"/>
        <w:ind w:left="426" w:hanging="426"/>
        <w:jc w:val="both"/>
        <w:textAlignment w:val="baseline"/>
        <w:rPr>
          <w:rFonts w:ascii="Cambria" w:eastAsia="Times New Roman" w:hAnsi="Cambria" w:cs="Times New Roman"/>
        </w:rPr>
      </w:pPr>
      <w:r w:rsidRPr="00620955">
        <w:rPr>
          <w:rFonts w:ascii="Cambria" w:eastAsia="Calibri" w:hAnsi="Cambria" w:cs="Times New Roman"/>
        </w:rPr>
        <w:t xml:space="preserve">Zgodnie z art. 29 ust. 3a „ustawy” Zamawiający określa, iż czynności bezpośrednio związane </w:t>
      </w:r>
      <w:r w:rsidRPr="00620955">
        <w:rPr>
          <w:rFonts w:ascii="Cambria" w:eastAsia="Calibri" w:hAnsi="Cambria" w:cs="Times New Roman"/>
        </w:rPr>
        <w:br/>
        <w:t xml:space="preserve">z realizacją przedmiotu zamówienia tj. </w:t>
      </w:r>
      <w:r w:rsidRPr="00620955">
        <w:rPr>
          <w:rFonts w:ascii="Cambria" w:eastAsia="Times New Roman" w:hAnsi="Cambria" w:cs="Times New Roman"/>
          <w:lang w:eastAsia="ar-SA"/>
        </w:rPr>
        <w:t>czynności administracyjne związane z wystawianiem dokumentów ubezpieczeniowych oraz rozliczaniem płatności będą wykonywali pracownicy zatrudnieni na podstawie umowy o pracę.</w:t>
      </w:r>
    </w:p>
    <w:p w:rsidR="00620955" w:rsidRPr="00620955" w:rsidRDefault="00620955" w:rsidP="00620955">
      <w:pPr>
        <w:widowControl w:val="0"/>
        <w:numPr>
          <w:ilvl w:val="0"/>
          <w:numId w:val="145"/>
        </w:numPr>
        <w:tabs>
          <w:tab w:val="left" w:pos="426"/>
          <w:tab w:val="left" w:pos="1134"/>
        </w:tabs>
        <w:suppressAutoHyphens/>
        <w:spacing w:after="0" w:line="240" w:lineRule="auto"/>
        <w:ind w:left="426" w:hanging="426"/>
        <w:contextualSpacing/>
        <w:jc w:val="both"/>
        <w:rPr>
          <w:rFonts w:ascii="Cambria" w:eastAsia="Times New Roman" w:hAnsi="Cambria" w:cs="Times New Roman"/>
          <w:spacing w:val="-4"/>
          <w:lang w:eastAsia="ar-SA"/>
        </w:rPr>
      </w:pPr>
      <w:r w:rsidRPr="00620955">
        <w:rPr>
          <w:rFonts w:ascii="Cambria" w:eastAsia="Times New Roman" w:hAnsi="Cambria" w:cs="Times New Roman"/>
          <w:spacing w:val="-4"/>
          <w:lang w:eastAsia="ar-SA"/>
        </w:rPr>
        <w:t>Dokumentowanie zatrudnienia osób wykonujących wskazane w pkt. 1 czynności będzie polegało na:</w:t>
      </w:r>
    </w:p>
    <w:p w:rsidR="00620955" w:rsidRPr="00620955" w:rsidRDefault="00620955" w:rsidP="00620955">
      <w:pPr>
        <w:widowControl w:val="0"/>
        <w:numPr>
          <w:ilvl w:val="0"/>
          <w:numId w:val="146"/>
        </w:numPr>
        <w:tabs>
          <w:tab w:val="left" w:pos="426"/>
          <w:tab w:val="left" w:pos="1134"/>
        </w:tabs>
        <w:suppressAutoHyphens/>
        <w:autoSpaceDE w:val="0"/>
        <w:autoSpaceDN w:val="0"/>
        <w:adjustRightInd w:val="0"/>
        <w:spacing w:after="0" w:line="240" w:lineRule="auto"/>
        <w:ind w:left="426" w:hanging="426"/>
        <w:contextualSpacing/>
        <w:jc w:val="both"/>
        <w:rPr>
          <w:rFonts w:ascii="Cambria" w:eastAsia="Calibri" w:hAnsi="Cambria" w:cs="Times New Roman"/>
          <w:spacing w:val="-12"/>
        </w:rPr>
      </w:pPr>
      <w:r w:rsidRPr="00620955">
        <w:rPr>
          <w:rFonts w:ascii="Cambria" w:eastAsia="Calibri" w:hAnsi="Cambria" w:cs="Times New Roman"/>
          <w:spacing w:val="-12"/>
        </w:rPr>
        <w:t xml:space="preserve">na etapie po zawarciu umowy, a przed przystąpieniem do realizacji zamówienia - Wykonawca </w:t>
      </w:r>
      <w:r w:rsidRPr="00620955">
        <w:rPr>
          <w:rFonts w:ascii="Cambria" w:eastAsia="Calibri" w:hAnsi="Cambria" w:cs="Times New Roman"/>
          <w:spacing w:val="-12"/>
        </w:rPr>
        <w:br/>
        <w:t>w terminie do 3 dni licząc od dnia podpisania umowy będzie zobowiązany do przedstawienia Zamawiającemu wykazu osób wykonujących czynności bezpośrednio związane z realizacją przedmiotu zamówienia wymienione w pkt. 1) oraz dokumentów potwierdzających sposób zatrudnienia osób wykonujących powyższe czynności tj. oświadczenia osób, potwierdzające że osoby te są zatrudnione na podstawie umowy o pracę; oświadczenie powinno zawierać imię i nazwisko osoby zatrudnionej, rodzaj umowy o pracę, wymiar etatu, zakres wykonywanych czynności; nieprzedstawienie we wskazanym terminie ww. oświadczeń, bądź przedstawienie oświadczeń niekom</w:t>
      </w:r>
      <w:r w:rsidRPr="00620955">
        <w:rPr>
          <w:rFonts w:ascii="Cambria" w:eastAsia="Calibri" w:hAnsi="Cambria" w:cs="Times New Roman"/>
          <w:spacing w:val="-12"/>
        </w:rPr>
        <w:softHyphen/>
        <w:t>pletnych, nieobejmujących wszystkich wyspecyfikowanych czynności może być podstawą do odstąpienia od umowy przez zamawiającego z przyczyn leżących po stronie Wykonawcy,</w:t>
      </w:r>
    </w:p>
    <w:p w:rsidR="00620955" w:rsidRPr="00620955" w:rsidRDefault="00620955" w:rsidP="00620955">
      <w:pPr>
        <w:widowControl w:val="0"/>
        <w:numPr>
          <w:ilvl w:val="0"/>
          <w:numId w:val="146"/>
        </w:numPr>
        <w:tabs>
          <w:tab w:val="left" w:pos="426"/>
          <w:tab w:val="left" w:pos="1134"/>
        </w:tabs>
        <w:suppressAutoHyphen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na etapie realizacji umowy - Wykonawca na każde pisemne żądanie Zamawiającego </w:t>
      </w:r>
      <w:r w:rsidRPr="00620955">
        <w:rPr>
          <w:rFonts w:ascii="Cambria" w:eastAsia="Calibri" w:hAnsi="Cambria" w:cs="Times New Roman"/>
        </w:rPr>
        <w:br/>
        <w:t xml:space="preserve">w terminie 10 dni roboczych przedkładał będzie Zamawiającemu raport na temat stanu i sposobu zatrudnienia osób zaangażowanych w wykonywanie czynności wskazanych w pkt. 1), tj. wykazu osób oraz oświadczenia zatrudnionych osób o zatrudnieniu na umowę o pracę; oświadczenia powinny zawierać imię i nazwisko osoby zatrudnionej, rodzaj umowy o pracę, wymiar etatu, zakres wykonywanych czynności, </w:t>
      </w:r>
    </w:p>
    <w:p w:rsidR="00620955" w:rsidRPr="00620955" w:rsidRDefault="00620955" w:rsidP="00620955">
      <w:pPr>
        <w:widowControl w:val="0"/>
        <w:numPr>
          <w:ilvl w:val="0"/>
          <w:numId w:val="146"/>
        </w:numPr>
        <w:tabs>
          <w:tab w:val="left" w:pos="426"/>
          <w:tab w:val="left" w:pos="1134"/>
        </w:tabs>
        <w:suppressAutoHyphen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Zamawiający zastrzega sobie możliwość żądania zanonimizowanego zaświadczenia ZUS, potwierdzającego opłacanie przez wykonawcę lub podwykonawcę składek na ubezpie</w:t>
      </w:r>
      <w:r w:rsidRPr="00620955">
        <w:rPr>
          <w:rFonts w:ascii="Cambria" w:eastAsia="Calibri" w:hAnsi="Cambria" w:cs="Times New Roman"/>
        </w:rPr>
        <w:softHyphen/>
        <w:t>czenie społeczne i zdrowotne z tytułu zatrudnienia na podstawie umów o pracę.</w:t>
      </w:r>
    </w:p>
    <w:p w:rsidR="00620955" w:rsidRPr="00620955" w:rsidRDefault="00620955" w:rsidP="00620955">
      <w:pPr>
        <w:widowControl w:val="0"/>
        <w:numPr>
          <w:ilvl w:val="0"/>
          <w:numId w:val="145"/>
        </w:numPr>
        <w:tabs>
          <w:tab w:val="left" w:pos="426"/>
          <w:tab w:val="left" w:pos="1134"/>
        </w:tabs>
        <w:suppressAutoHyphens/>
        <w:autoSpaceDE w:val="0"/>
        <w:autoSpaceDN w:val="0"/>
        <w:adjustRightInd w:val="0"/>
        <w:spacing w:after="0" w:line="240" w:lineRule="auto"/>
        <w:ind w:left="426" w:hanging="426"/>
        <w:contextualSpacing/>
        <w:jc w:val="both"/>
        <w:rPr>
          <w:rFonts w:ascii="Cambria" w:eastAsia="Times New Roman" w:hAnsi="Cambria" w:cs="Times New Roman"/>
          <w:spacing w:val="-8"/>
          <w:lang w:eastAsia="ar-SA"/>
        </w:rPr>
      </w:pPr>
      <w:r w:rsidRPr="00620955">
        <w:rPr>
          <w:rFonts w:ascii="Cambria" w:eastAsia="Times New Roman" w:hAnsi="Cambria" w:cs="Times New Roman"/>
          <w:spacing w:val="-8"/>
          <w:lang w:eastAsia="ar-SA"/>
        </w:rPr>
        <w:t xml:space="preserve">Na każde żądanie Zamawiającego, w terminie do 3 dni roboczych i w formie przez Zamawiającego określonej, Wykonawca jest zobowiązany udzielić wyjaśnień w powyższym zakresie. </w:t>
      </w:r>
    </w:p>
    <w:p w:rsidR="00620955" w:rsidRPr="00620955" w:rsidRDefault="00620955" w:rsidP="00620955">
      <w:pPr>
        <w:widowControl w:val="0"/>
        <w:numPr>
          <w:ilvl w:val="0"/>
          <w:numId w:val="145"/>
        </w:numPr>
        <w:tabs>
          <w:tab w:val="left" w:pos="426"/>
          <w:tab w:val="left" w:pos="1134"/>
        </w:tabs>
        <w:suppressAutoHyphens/>
        <w:spacing w:after="0" w:line="240" w:lineRule="auto"/>
        <w:ind w:left="426" w:hanging="426"/>
        <w:jc w:val="both"/>
        <w:rPr>
          <w:rFonts w:ascii="Cambria" w:eastAsia="Times New Roman" w:hAnsi="Cambria" w:cs="Times New Roman"/>
          <w:spacing w:val="-6"/>
          <w:lang w:eastAsia="ar-SA"/>
        </w:rPr>
      </w:pPr>
      <w:r w:rsidRPr="00620955">
        <w:rPr>
          <w:rFonts w:ascii="Cambria" w:eastAsia="Times New Roman" w:hAnsi="Cambria" w:cs="Times New Roman"/>
          <w:spacing w:val="-6"/>
          <w:lang w:eastAsia="ar-SA"/>
        </w:rPr>
        <w:t xml:space="preserve">Niewypełnienie zobowiązań dotyczących zatrudniania osób może być podstawą do wypowiedzenia przez Zamawiającego umowy z przyczyn leżących po stronie Wykonawcy. </w:t>
      </w:r>
    </w:p>
    <w:p w:rsidR="00620955" w:rsidRPr="00620955" w:rsidRDefault="00620955" w:rsidP="00620955">
      <w:pPr>
        <w:widowControl w:val="0"/>
        <w:numPr>
          <w:ilvl w:val="0"/>
          <w:numId w:val="145"/>
        </w:numPr>
        <w:tabs>
          <w:tab w:val="left" w:pos="426"/>
          <w:tab w:val="left" w:pos="1134"/>
        </w:tabs>
        <w:suppressAutoHyphens/>
        <w:spacing w:after="0" w:line="240" w:lineRule="auto"/>
        <w:ind w:left="426" w:hanging="426"/>
        <w:jc w:val="both"/>
        <w:rPr>
          <w:rFonts w:ascii="Cambria" w:eastAsia="Times New Roman" w:hAnsi="Cambria" w:cs="Times New Roman"/>
          <w:spacing w:val="-8"/>
          <w:lang w:eastAsia="ar-SA"/>
        </w:rPr>
      </w:pPr>
      <w:r w:rsidRPr="00620955">
        <w:rPr>
          <w:rFonts w:ascii="Cambria" w:eastAsia="Calibri" w:hAnsi="Cambria" w:cs="Times New Roman"/>
          <w:spacing w:val="-8"/>
        </w:rPr>
        <w:t>Zamawiający zastrzega sobie prawo do kontroli spełnienia przez Wykonawcę lub podwykonawcę powyższego wymagania poprzez zlecenie przeprowadzenia kontroli przez Państwową Inspekcję Pracy.</w:t>
      </w:r>
    </w:p>
    <w:p w:rsidR="00620955" w:rsidRPr="00620955" w:rsidRDefault="00620955" w:rsidP="00620955">
      <w:pPr>
        <w:widowControl w:val="0"/>
        <w:numPr>
          <w:ilvl w:val="0"/>
          <w:numId w:val="145"/>
        </w:numPr>
        <w:tabs>
          <w:tab w:val="left" w:pos="426"/>
          <w:tab w:val="left" w:pos="1134"/>
        </w:tabs>
        <w:suppressAutoHyphens/>
        <w:spacing w:after="0" w:line="240" w:lineRule="auto"/>
        <w:ind w:left="426" w:hanging="426"/>
        <w:jc w:val="both"/>
        <w:rPr>
          <w:rFonts w:ascii="Cambria" w:eastAsia="Times New Roman" w:hAnsi="Cambria" w:cs="Times New Roman"/>
          <w:spacing w:val="-10"/>
          <w:lang w:eastAsia="ar-SA"/>
        </w:rPr>
      </w:pPr>
      <w:r w:rsidRPr="00620955">
        <w:rPr>
          <w:rFonts w:ascii="Cambria" w:eastAsia="Times New Roman" w:hAnsi="Cambria" w:cs="Times New Roman"/>
          <w:bCs/>
          <w:spacing w:val="-10"/>
          <w:lang w:eastAsia="ar-SA"/>
        </w:rPr>
        <w:t xml:space="preserve">W przypadku ujawnienia niespełnienia wymogu zatrudnienia przez Wykonawcę lub podwykonawcę </w:t>
      </w:r>
      <w:r w:rsidRPr="00620955">
        <w:rPr>
          <w:rFonts w:ascii="Cambria" w:eastAsia="Times New Roman" w:hAnsi="Cambria" w:cs="Times New Roman"/>
          <w:bCs/>
          <w:spacing w:val="-10"/>
          <w:lang w:eastAsia="ar-SA"/>
        </w:rPr>
        <w:br/>
        <w:t xml:space="preserve">na podstawie umowy o pracę osób wykonujących czynności bezpośrednio związanych z realizacją przedmiotu umowy, </w:t>
      </w:r>
      <w:r w:rsidRPr="00620955">
        <w:rPr>
          <w:rFonts w:ascii="Cambria" w:eastAsia="Times New Roman" w:hAnsi="Cambria" w:cs="Times New Roman"/>
          <w:spacing w:val="-10"/>
          <w:lang w:eastAsia="ar-SA"/>
        </w:rPr>
        <w:t>Zamawiający ma prawo do naliczenia następujących kar umownych:</w:t>
      </w:r>
    </w:p>
    <w:p w:rsidR="00620955" w:rsidRPr="00620955" w:rsidRDefault="00620955" w:rsidP="00620955">
      <w:pPr>
        <w:widowControl w:val="0"/>
        <w:numPr>
          <w:ilvl w:val="0"/>
          <w:numId w:val="147"/>
        </w:numPr>
        <w:tabs>
          <w:tab w:val="left" w:pos="426"/>
        </w:tabs>
        <w:suppressAutoHyphens/>
        <w:spacing w:after="0" w:line="240" w:lineRule="auto"/>
        <w:ind w:left="426" w:hanging="426"/>
        <w:jc w:val="both"/>
        <w:rPr>
          <w:rFonts w:ascii="Cambria" w:eastAsia="Times New Roman" w:hAnsi="Cambria" w:cs="Times New Roman"/>
          <w:bCs/>
          <w:spacing w:val="-6"/>
          <w:lang w:eastAsia="ar-SA"/>
        </w:rPr>
      </w:pPr>
      <w:r w:rsidRPr="00620955">
        <w:rPr>
          <w:rFonts w:ascii="Cambria" w:eastAsia="Times New Roman" w:hAnsi="Cambria" w:cs="Times New Roman"/>
          <w:bCs/>
          <w:spacing w:val="-6"/>
          <w:lang w:eastAsia="ar-SA"/>
        </w:rPr>
        <w:t xml:space="preserve">z tytułu kierowania przez Wykonawcę lub podwykonawcę do wykonywania ww. czynności osób niezatrudnionych na podstawie umowy o pracę – w wysokości 500,00 zł za każdą osobę (kara może być nakładana po raz kolejny w odniesieniu do tej samej osoby, jeżeli Zamawiający podczas następnej kontroli stwierdzi, że nadal nie jest ona zatrudniona na umowę o pracę), </w:t>
      </w:r>
    </w:p>
    <w:p w:rsidR="00620955" w:rsidRPr="00620955" w:rsidRDefault="00620955" w:rsidP="00620955">
      <w:pPr>
        <w:widowControl w:val="0"/>
        <w:numPr>
          <w:ilvl w:val="0"/>
          <w:numId w:val="147"/>
        </w:numPr>
        <w:tabs>
          <w:tab w:val="left" w:pos="426"/>
          <w:tab w:val="left" w:pos="1134"/>
        </w:tabs>
        <w:suppressAutoHyphens/>
        <w:spacing w:after="0" w:line="240" w:lineRule="auto"/>
        <w:ind w:left="426" w:hanging="426"/>
        <w:jc w:val="both"/>
        <w:rPr>
          <w:rFonts w:ascii="Cambria" w:eastAsia="Times New Roman" w:hAnsi="Cambria" w:cs="Times New Roman"/>
          <w:bCs/>
          <w:lang w:eastAsia="ar-SA"/>
        </w:rPr>
      </w:pPr>
      <w:r w:rsidRPr="00620955">
        <w:rPr>
          <w:rFonts w:ascii="Cambria" w:eastAsia="Times New Roman" w:hAnsi="Cambria" w:cs="Times New Roman"/>
          <w:bCs/>
          <w:lang w:eastAsia="ar-SA"/>
        </w:rPr>
        <w:t xml:space="preserve">z tytułu braku współdziałania Wykonawcy z Zamawiającym w przeprowadzeniu kontroli, </w:t>
      </w:r>
      <w:r w:rsidRPr="00620955">
        <w:rPr>
          <w:rFonts w:ascii="Cambria" w:eastAsia="Times New Roman" w:hAnsi="Cambria" w:cs="Times New Roman"/>
          <w:bCs/>
          <w:lang w:eastAsia="ar-SA"/>
        </w:rPr>
        <w:br/>
        <w:t xml:space="preserve">o której mowa powyżej lub utrudnianiu przez Wykonawcę kontroli, o której mowa powyżej, </w:t>
      </w:r>
      <w:r w:rsidRPr="00620955">
        <w:rPr>
          <w:rFonts w:ascii="Cambria" w:eastAsia="Times New Roman" w:hAnsi="Cambria" w:cs="Times New Roman"/>
          <w:bCs/>
          <w:lang w:eastAsia="ar-SA"/>
        </w:rPr>
        <w:br/>
        <w:t>w kwocie 500,00 zł za każdy stwierdzony przypadek braku współdziałania lub utrudniania kontroli.</w:t>
      </w:r>
    </w:p>
    <w:p w:rsidR="00620955" w:rsidRPr="00620955" w:rsidRDefault="00620955" w:rsidP="00620955">
      <w:pPr>
        <w:widowControl w:val="0"/>
        <w:numPr>
          <w:ilvl w:val="2"/>
          <w:numId w:val="46"/>
        </w:numPr>
        <w:tabs>
          <w:tab w:val="left" w:pos="426"/>
          <w:tab w:val="left" w:pos="851"/>
        </w:tabs>
        <w:suppressAutoHyphens/>
        <w:spacing w:after="0" w:line="240" w:lineRule="auto"/>
        <w:ind w:left="426" w:hanging="426"/>
        <w:jc w:val="both"/>
        <w:rPr>
          <w:rFonts w:ascii="Cambria" w:eastAsia="Times New Roman" w:hAnsi="Cambria" w:cs="Times New Roman"/>
          <w:bCs/>
          <w:lang w:eastAsia="ar-SA"/>
        </w:rPr>
      </w:pPr>
      <w:r w:rsidRPr="00620955">
        <w:rPr>
          <w:rFonts w:ascii="Cambria" w:eastAsia="Times New Roman" w:hAnsi="Cambria" w:cs="Times New Roman"/>
          <w:bCs/>
          <w:lang w:eastAsia="ar-SA"/>
        </w:rPr>
        <w:t>W przypadku, gdy czynności wskazane powyżej przez Zamawiającego wykonywać będą osoby pracujące w charakterze agentów ubezpieczeniowych, z mocy przepisów prawa zobowiązanych do prowadzenia działalności gospodarczej, Zamawiający odstąpi od wymogów, o których mowa w art. 29 ust. 3a ustawy Prawo zamówień publicznych, żądając wyłącznie przedstawienia przez Wykonawcę odpowiednich umów agencyjnych.</w:t>
      </w: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r w:rsidRPr="00620955">
        <w:rPr>
          <w:rFonts w:ascii="Cambria" w:eastAsia="Times New Roman" w:hAnsi="Cambria" w:cs="Times New Roman"/>
          <w:b/>
        </w:rPr>
        <w:t>Postanowienia końcowe</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14</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Integralną częścią niniejszej umowy są:</w:t>
      </w:r>
    </w:p>
    <w:p w:rsidR="00620955" w:rsidRPr="00620955" w:rsidRDefault="00620955" w:rsidP="00620955">
      <w:pPr>
        <w:widowControl w:val="0"/>
        <w:numPr>
          <w:ilvl w:val="0"/>
          <w:numId w:val="35"/>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lastRenderedPageBreak/>
        <w:t>specyfikacja istotnych warunków zamówienia,</w:t>
      </w:r>
    </w:p>
    <w:p w:rsidR="00620955" w:rsidRPr="00620955" w:rsidRDefault="00620955" w:rsidP="00620955">
      <w:pPr>
        <w:widowControl w:val="0"/>
        <w:numPr>
          <w:ilvl w:val="0"/>
          <w:numId w:val="35"/>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ogólne/szczególne warunki ubezpieczenia aktualne na dzień składania ofert i obowiązujące przez cały okres realizacji zamówienia, tj. (należy wymienić): …………………………………………..,</w:t>
      </w:r>
    </w:p>
    <w:p w:rsidR="00620955" w:rsidRPr="00620955" w:rsidRDefault="00620955" w:rsidP="00620955">
      <w:pPr>
        <w:widowControl w:val="0"/>
        <w:numPr>
          <w:ilvl w:val="0"/>
          <w:numId w:val="35"/>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oferta złożona przez Wykonawcę z dnia ………………………………….,</w:t>
      </w:r>
    </w:p>
    <w:p w:rsidR="00620955" w:rsidRPr="00620955" w:rsidRDefault="00620955" w:rsidP="00620955">
      <w:pPr>
        <w:widowControl w:val="0"/>
        <w:numPr>
          <w:ilvl w:val="0"/>
          <w:numId w:val="35"/>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załącznik nr 1 do umowy, tj. dokument kalkulacyjny określający szczegółowy sposób obliczenia składki, tzn. zastosowane niezmienne stawki i składki roczne w odniesieniu do poszczególnych pojazdów i rodzajów ubezpieczenia,</w:t>
      </w:r>
    </w:p>
    <w:p w:rsidR="00620955" w:rsidRPr="00620955" w:rsidRDefault="00620955" w:rsidP="00620955">
      <w:pPr>
        <w:widowControl w:val="0"/>
        <w:numPr>
          <w:ilvl w:val="0"/>
          <w:numId w:val="35"/>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dokumenty ubezpieczeniowe wystawiane przez Wykonawcę.</w:t>
      </w:r>
    </w:p>
    <w:p w:rsidR="00620955" w:rsidRPr="00620955" w:rsidRDefault="00620955" w:rsidP="00620955">
      <w:pPr>
        <w:widowControl w:val="0"/>
        <w:spacing w:before="60" w:after="0" w:line="240" w:lineRule="auto"/>
        <w:jc w:val="center"/>
        <w:rPr>
          <w:rFonts w:ascii="Cambria" w:eastAsia="Times New Roman" w:hAnsi="Cambria" w:cs="Times New Roman"/>
          <w:b/>
        </w:rPr>
      </w:pPr>
      <w:r w:rsidRPr="00620955">
        <w:rPr>
          <w:rFonts w:ascii="Cambria" w:eastAsia="Times New Roman" w:hAnsi="Cambria" w:cs="Times New Roman"/>
          <w:b/>
        </w:rPr>
        <w:t>§ 15</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Spory wynikające z niniejszej umowy rozstrzygane będą przez sąd właściwy dla siedziby Zamawiającego.</w:t>
      </w:r>
    </w:p>
    <w:p w:rsidR="00620955" w:rsidRPr="00620955" w:rsidRDefault="00620955" w:rsidP="00620955">
      <w:pPr>
        <w:widowControl w:val="0"/>
        <w:spacing w:after="0" w:line="240" w:lineRule="auto"/>
        <w:jc w:val="center"/>
        <w:rPr>
          <w:rFonts w:ascii="Cambria" w:eastAsia="Times New Roman" w:hAnsi="Cambria" w:cs="Times New Roman"/>
          <w:b/>
          <w:lang w:eastAsia="ar-SA"/>
        </w:rPr>
      </w:pPr>
      <w:r w:rsidRPr="00620955">
        <w:rPr>
          <w:rFonts w:ascii="Cambria" w:eastAsia="Times New Roman" w:hAnsi="Cambria" w:cs="Times New Roman"/>
          <w:b/>
          <w:lang w:eastAsia="ar-SA"/>
        </w:rPr>
        <w:t>§16</w:t>
      </w:r>
    </w:p>
    <w:p w:rsidR="00620955" w:rsidRPr="00620955" w:rsidRDefault="00620955" w:rsidP="00620955">
      <w:pPr>
        <w:widowControl w:val="0"/>
        <w:numPr>
          <w:ilvl w:val="0"/>
          <w:numId w:val="48"/>
        </w:numPr>
        <w:tabs>
          <w:tab w:val="left" w:pos="284"/>
        </w:tabs>
        <w:suppressAutoHyphens/>
        <w:autoSpaceDE w:val="0"/>
        <w:spacing w:after="0" w:line="240" w:lineRule="auto"/>
        <w:ind w:left="284" w:hanging="284"/>
        <w:contextualSpacing/>
        <w:jc w:val="both"/>
        <w:rPr>
          <w:rFonts w:ascii="Cambria" w:eastAsia="Times New Roman" w:hAnsi="Cambria" w:cs="Times New Roman"/>
          <w:lang w:eastAsia="ar-SA"/>
        </w:rPr>
      </w:pPr>
      <w:r w:rsidRPr="00620955">
        <w:rPr>
          <w:rFonts w:ascii="Cambria" w:eastAsia="Times New Roman" w:hAnsi="Cambria" w:cs="Times New Roman"/>
          <w:lang w:eastAsia="ar-SA"/>
        </w:rPr>
        <w:t xml:space="preserve">Zamawiający może rozwiązać niniejszą umowę, jeżeli zachodzi co najmniej jedna z następujących okoliczności: </w:t>
      </w:r>
    </w:p>
    <w:p w:rsidR="00620955" w:rsidRPr="00620955" w:rsidRDefault="00620955" w:rsidP="00620955">
      <w:pPr>
        <w:widowControl w:val="0"/>
        <w:numPr>
          <w:ilvl w:val="0"/>
          <w:numId w:val="49"/>
        </w:numPr>
        <w:tabs>
          <w:tab w:val="left" w:pos="284"/>
        </w:tabs>
        <w:suppressAutoHyphens/>
        <w:spacing w:after="0" w:line="240" w:lineRule="auto"/>
        <w:ind w:left="284" w:hanging="284"/>
        <w:jc w:val="both"/>
        <w:rPr>
          <w:rFonts w:ascii="Cambria" w:eastAsia="Times New Roman" w:hAnsi="Cambria" w:cs="Times New Roman"/>
          <w:lang w:eastAsia="ar-SA"/>
        </w:rPr>
      </w:pPr>
      <w:r w:rsidRPr="00620955">
        <w:rPr>
          <w:rFonts w:ascii="Cambria" w:eastAsia="Times New Roman" w:hAnsi="Cambria" w:cs="Times New Roman"/>
          <w:lang w:eastAsia="ar-SA"/>
        </w:rPr>
        <w:t>zmiana umowy została dokonana z naruszeniem art. 144 ust. 1-1b, 1d i 1e ustawy Prawo zamówień publicznych,</w:t>
      </w:r>
    </w:p>
    <w:p w:rsidR="00620955" w:rsidRPr="00620955" w:rsidRDefault="00620955" w:rsidP="00620955">
      <w:pPr>
        <w:widowControl w:val="0"/>
        <w:numPr>
          <w:ilvl w:val="0"/>
          <w:numId w:val="49"/>
        </w:numPr>
        <w:tabs>
          <w:tab w:val="left" w:pos="284"/>
        </w:tabs>
        <w:suppressAutoHyphens/>
        <w:spacing w:after="0" w:line="240" w:lineRule="auto"/>
        <w:ind w:left="284" w:hanging="284"/>
        <w:jc w:val="both"/>
        <w:rPr>
          <w:rFonts w:ascii="Cambria" w:eastAsia="Times New Roman" w:hAnsi="Cambria" w:cs="Times New Roman"/>
          <w:lang w:eastAsia="ar-SA"/>
        </w:rPr>
      </w:pPr>
      <w:r w:rsidRPr="00620955">
        <w:rPr>
          <w:rFonts w:ascii="Cambria" w:eastAsia="Times New Roman" w:hAnsi="Cambria" w:cs="Times New Roman"/>
          <w:lang w:eastAsia="ar-SA"/>
        </w:rPr>
        <w:t>Wykonawca w chwili zawarcia umowy podlega wykluczeniu z postępowania na podstawie art. 24 ust. 1 ustawy Prawo zamówień publicznych;</w:t>
      </w:r>
    </w:p>
    <w:p w:rsidR="00620955" w:rsidRPr="00620955" w:rsidRDefault="00620955" w:rsidP="00620955">
      <w:pPr>
        <w:widowControl w:val="0"/>
        <w:numPr>
          <w:ilvl w:val="0"/>
          <w:numId w:val="49"/>
        </w:numPr>
        <w:tabs>
          <w:tab w:val="left" w:pos="284"/>
        </w:tabs>
        <w:suppressAutoHyphens/>
        <w:spacing w:after="0" w:line="240" w:lineRule="auto"/>
        <w:ind w:left="284" w:hanging="284"/>
        <w:jc w:val="both"/>
        <w:rPr>
          <w:rFonts w:ascii="Cambria" w:eastAsia="Times New Roman" w:hAnsi="Cambria" w:cs="Times New Roman"/>
          <w:spacing w:val="-6"/>
          <w:lang w:eastAsia="ar-SA"/>
        </w:rPr>
      </w:pPr>
      <w:r w:rsidRPr="00620955">
        <w:rPr>
          <w:rFonts w:ascii="Cambria" w:eastAsia="Times New Roman" w:hAnsi="Cambria" w:cs="Times New Roman"/>
          <w:spacing w:val="-6"/>
          <w:lang w:eastAsia="ar-SA"/>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w:t>
      </w:r>
      <w:r w:rsidRPr="00620955">
        <w:rPr>
          <w:rFonts w:ascii="Cambria" w:eastAsia="Times New Roman" w:hAnsi="Cambria" w:cs="Times New Roman"/>
          <w:spacing w:val="-6"/>
          <w:lang w:eastAsia="ar-SA"/>
        </w:rPr>
        <w:br/>
        <w:t>że Zamawiający udzielił zamówienia z naruszeniem przepisów prawa Unii Europejskiej.</w:t>
      </w:r>
    </w:p>
    <w:p w:rsidR="00620955" w:rsidRPr="00620955" w:rsidRDefault="00620955" w:rsidP="00620955">
      <w:pPr>
        <w:widowControl w:val="0"/>
        <w:numPr>
          <w:ilvl w:val="0"/>
          <w:numId w:val="48"/>
        </w:numPr>
        <w:spacing w:after="0" w:line="240" w:lineRule="auto"/>
        <w:ind w:left="284" w:hanging="284"/>
        <w:contextualSpacing/>
        <w:jc w:val="both"/>
        <w:rPr>
          <w:rFonts w:ascii="Cambria" w:eastAsia="Calibri" w:hAnsi="Cambria" w:cs="Times New Roman"/>
          <w:b/>
        </w:rPr>
      </w:pPr>
      <w:r w:rsidRPr="00620955">
        <w:rPr>
          <w:rFonts w:ascii="Cambria" w:eastAsia="Calibri" w:hAnsi="Cambria" w:cs="Times New Roman"/>
          <w:lang w:eastAsia="ar-SA"/>
        </w:rPr>
        <w:t>W takim przypadku Wykonawca może żądać wyłącznie wynagrodzenia należnego z tytułu wykonania części umowy.</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17</w:t>
      </w:r>
    </w:p>
    <w:p w:rsidR="00620955" w:rsidRPr="00620955" w:rsidRDefault="00620955" w:rsidP="00620955">
      <w:pPr>
        <w:widowControl w:val="0"/>
        <w:spacing w:after="240" w:line="240" w:lineRule="auto"/>
        <w:jc w:val="both"/>
        <w:rPr>
          <w:rFonts w:ascii="Cambria" w:eastAsia="Times New Roman" w:hAnsi="Cambria" w:cs="Times New Roman"/>
        </w:rPr>
      </w:pPr>
      <w:r w:rsidRPr="00620955">
        <w:rPr>
          <w:rFonts w:ascii="Cambria" w:eastAsia="Times New Roman" w:hAnsi="Cambria" w:cs="Times New Roman"/>
        </w:rPr>
        <w:t xml:space="preserve">Umowę sporządzono w trzech jednobrzmiących egzemplarzach, każdym na prawie oryginału, </w:t>
      </w:r>
      <w:r w:rsidRPr="00620955">
        <w:rPr>
          <w:rFonts w:ascii="Cambria" w:eastAsia="Times New Roman" w:hAnsi="Cambria" w:cs="Times New Roman"/>
        </w:rPr>
        <w:br/>
        <w:t>po jednym egzemplarzu dla Zamawiającego, Wykonawcy i brokera ubezpieczeniowego.</w:t>
      </w:r>
    </w:p>
    <w:p w:rsidR="00620955" w:rsidRPr="00620955" w:rsidRDefault="00620955" w:rsidP="00620955">
      <w:pPr>
        <w:widowControl w:val="0"/>
        <w:spacing w:after="0" w:line="240" w:lineRule="auto"/>
        <w:jc w:val="both"/>
        <w:rPr>
          <w:rFonts w:ascii="Cambria" w:eastAsia="Times New Roman" w:hAnsi="Cambria" w:cs="Times New Roman"/>
          <w:b/>
        </w:rPr>
        <w:sectPr w:rsidR="00620955" w:rsidRPr="00620955" w:rsidSect="00363953">
          <w:pgSz w:w="11906" w:h="16838" w:code="9"/>
          <w:pgMar w:top="1077" w:right="1134" w:bottom="737" w:left="1134" w:header="454" w:footer="454" w:gutter="0"/>
          <w:cols w:space="708"/>
          <w:docGrid w:linePitch="360"/>
        </w:sectPr>
      </w:pPr>
      <w:bookmarkStart w:id="35" w:name="_Toc407615915"/>
      <w:bookmarkStart w:id="36" w:name="_Toc466986953"/>
    </w:p>
    <w:p w:rsidR="00620955" w:rsidRPr="00620955" w:rsidRDefault="00620955" w:rsidP="00620955">
      <w:pPr>
        <w:widowControl w:val="0"/>
        <w:spacing w:after="0" w:line="240" w:lineRule="auto"/>
        <w:jc w:val="both"/>
        <w:rPr>
          <w:rFonts w:ascii="Cambria" w:eastAsia="Times New Roman" w:hAnsi="Cambria" w:cs="Times New Roman"/>
          <w:b/>
        </w:rPr>
      </w:pPr>
      <w:r w:rsidRPr="00620955">
        <w:rPr>
          <w:rFonts w:ascii="Cambria" w:eastAsia="Times New Roman" w:hAnsi="Cambria" w:cs="Times New Roman"/>
          <w:b/>
        </w:rPr>
        <w:lastRenderedPageBreak/>
        <w:t>Załącznik nr 6b do SIWZ: Wzór umowy dotyczący części III zamówienia</w:t>
      </w:r>
      <w:bookmarkEnd w:id="35"/>
      <w:bookmarkEnd w:id="36"/>
    </w:p>
    <w:p w:rsidR="00620955" w:rsidRPr="00620955" w:rsidRDefault="00620955" w:rsidP="00620955">
      <w:pPr>
        <w:widowControl w:val="0"/>
        <w:spacing w:before="120"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Umowa nr …………</w:t>
      </w:r>
    </w:p>
    <w:p w:rsidR="00620955" w:rsidRPr="00620955" w:rsidRDefault="00620955" w:rsidP="00620955">
      <w:pPr>
        <w:widowControl w:val="0"/>
        <w:spacing w:before="120"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zawarta w dniu ………… 2018 r. roku pomiędzy Gminą Koronowo, z siedzibą przy Placu Zwycięstwa 1, 86-010 Koronowo, REGON: 092350665, NIP: 5542554358, reprezentowaną przez:</w:t>
      </w:r>
    </w:p>
    <w:p w:rsidR="00620955" w:rsidRPr="00620955" w:rsidRDefault="00620955" w:rsidP="00620955">
      <w:pPr>
        <w:widowControl w:val="0"/>
        <w:spacing w:before="60" w:after="0" w:line="240" w:lineRule="auto"/>
        <w:jc w:val="both"/>
        <w:rPr>
          <w:rFonts w:ascii="Cambria" w:eastAsia="Times New Roman" w:hAnsi="Cambria" w:cs="Times New Roman"/>
          <w:b/>
          <w:lang w:eastAsia="pl-PL"/>
        </w:rPr>
      </w:pPr>
      <w:r w:rsidRPr="00620955">
        <w:rPr>
          <w:rFonts w:ascii="Cambria" w:eastAsia="Times New Roman" w:hAnsi="Cambria" w:cs="Times New Roman"/>
          <w:b/>
          <w:bCs/>
          <w:lang w:eastAsia="pl-PL"/>
        </w:rPr>
        <w:t>p. Stanisława Gliszczyńskiego</w:t>
      </w:r>
      <w:r w:rsidRPr="00620955">
        <w:rPr>
          <w:rFonts w:ascii="Cambria" w:eastAsia="Times New Roman" w:hAnsi="Cambria" w:cs="Times New Roman"/>
          <w:b/>
          <w:lang w:eastAsia="pl-PL"/>
        </w:rPr>
        <w:t xml:space="preserve"> – Burmistrza Koronowa</w:t>
      </w:r>
    </w:p>
    <w:p w:rsidR="00620955" w:rsidRPr="00620955" w:rsidRDefault="00620955" w:rsidP="00620955">
      <w:pPr>
        <w:widowControl w:val="0"/>
        <w:spacing w:before="60"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przy kontrasygnacie</w:t>
      </w:r>
      <w:r w:rsidRPr="00620955">
        <w:rPr>
          <w:rFonts w:ascii="Cambria" w:eastAsia="Times New Roman" w:hAnsi="Cambria" w:cs="Times New Roman"/>
          <w:bCs/>
          <w:lang w:eastAsia="pl-PL"/>
        </w:rPr>
        <w:t xml:space="preserve"> Skarbnika Gminy – </w:t>
      </w:r>
      <w:r w:rsidRPr="00620955">
        <w:rPr>
          <w:rFonts w:ascii="Cambria" w:eastAsia="Times New Roman" w:hAnsi="Cambria" w:cs="Times New Roman"/>
          <w:b/>
          <w:bCs/>
          <w:lang w:eastAsia="pl-PL"/>
        </w:rPr>
        <w:t>p. Alicji Tymek</w:t>
      </w:r>
      <w:r w:rsidRPr="00620955">
        <w:rPr>
          <w:rFonts w:ascii="Cambria" w:eastAsia="Times New Roman" w:hAnsi="Cambria" w:cs="Times New Roman"/>
          <w:lang w:eastAsia="pl-PL"/>
        </w:rPr>
        <w:tab/>
      </w:r>
    </w:p>
    <w:p w:rsidR="00620955" w:rsidRPr="00620955" w:rsidRDefault="00620955" w:rsidP="00620955">
      <w:pPr>
        <w:widowControl w:val="0"/>
        <w:spacing w:before="60"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 xml:space="preserve">zwaną w dalszej części umowy </w:t>
      </w:r>
      <w:r w:rsidRPr="00620955">
        <w:rPr>
          <w:rFonts w:ascii="Cambria" w:eastAsia="Times New Roman" w:hAnsi="Cambria" w:cs="Times New Roman"/>
          <w:b/>
          <w:lang w:eastAsia="pl-PL"/>
        </w:rPr>
        <w:t>Zamawiającym</w:t>
      </w:r>
    </w:p>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a</w:t>
      </w:r>
    </w:p>
    <w:p w:rsidR="00620955" w:rsidRPr="00620955" w:rsidRDefault="00620955" w:rsidP="00620955">
      <w:pPr>
        <w:widowControl w:val="0"/>
        <w:spacing w:before="60" w:after="0" w:line="240" w:lineRule="auto"/>
        <w:jc w:val="both"/>
        <w:rPr>
          <w:rFonts w:ascii="Cambria" w:eastAsia="Times New Roman" w:hAnsi="Cambria" w:cs="Times New Roman"/>
          <w:i/>
          <w:lang w:eastAsia="pl-PL"/>
        </w:rPr>
      </w:pPr>
      <w:r w:rsidRPr="00620955">
        <w:rPr>
          <w:rFonts w:ascii="Cambria" w:eastAsia="Calibri" w:hAnsi="Cambria" w:cs="Times New Roman"/>
          <w:lang w:eastAsia="ar-SA"/>
        </w:rPr>
        <w:t xml:space="preserve">............................................................................., z siedzibą w .........................., prowadzącym działalność ubezpieczeniową zarejestrowaną w ................................ pod numerem KRS ........................... NIP: ......................., REGON: ......................., posiadającym zezwolenie na prowadzenie działalności ubezpieczeniowej nr: ........... z dnia .................., reprezentowanym przez: </w:t>
      </w:r>
      <w:r w:rsidRPr="00620955">
        <w:rPr>
          <w:rFonts w:ascii="Cambria" w:eastAsia="Times New Roman" w:hAnsi="Cambria" w:cs="Times New Roman"/>
          <w:lang w:eastAsia="pl-PL"/>
        </w:rPr>
        <w:t>.............................................................................................................................,</w:t>
      </w:r>
    </w:p>
    <w:p w:rsidR="00620955" w:rsidRPr="00620955" w:rsidRDefault="00620955" w:rsidP="00620955">
      <w:pPr>
        <w:widowControl w:val="0"/>
        <w:spacing w:before="60" w:after="60" w:line="240" w:lineRule="auto"/>
        <w:rPr>
          <w:rFonts w:ascii="Cambria" w:eastAsia="Times New Roman" w:hAnsi="Cambria" w:cs="Times New Roman"/>
          <w:lang w:eastAsia="pl-PL"/>
        </w:rPr>
      </w:pPr>
      <w:r w:rsidRPr="00620955">
        <w:rPr>
          <w:rFonts w:ascii="Cambria" w:eastAsia="Times New Roman" w:hAnsi="Cambria" w:cs="Times New Roman"/>
          <w:lang w:eastAsia="pl-PL"/>
        </w:rPr>
        <w:t xml:space="preserve">zwanym dalej </w:t>
      </w:r>
      <w:r w:rsidRPr="00620955">
        <w:rPr>
          <w:rFonts w:ascii="Cambria" w:eastAsia="Times New Roman" w:hAnsi="Cambria" w:cs="Times New Roman"/>
          <w:b/>
          <w:lang w:eastAsia="pl-PL"/>
        </w:rPr>
        <w:t>Wykonawcą</w:t>
      </w:r>
      <w:r w:rsidRPr="00620955">
        <w:rPr>
          <w:rFonts w:ascii="Cambria" w:eastAsia="Times New Roman" w:hAnsi="Cambria" w:cs="Times New Roman"/>
          <w:lang w:eastAsia="pl-PL"/>
        </w:rPr>
        <w:t xml:space="preserve"> </w:t>
      </w:r>
    </w:p>
    <w:p w:rsidR="00620955" w:rsidRPr="00620955" w:rsidRDefault="00620955" w:rsidP="00620955">
      <w:pPr>
        <w:widowControl w:val="0"/>
        <w:spacing w:before="120" w:after="120" w:line="240" w:lineRule="auto"/>
        <w:jc w:val="both"/>
        <w:rPr>
          <w:rFonts w:ascii="Cambria" w:eastAsia="Times New Roman" w:hAnsi="Cambria" w:cs="Times New Roman"/>
          <w:spacing w:val="-4"/>
        </w:rPr>
      </w:pPr>
      <w:r w:rsidRPr="00620955">
        <w:rPr>
          <w:rFonts w:ascii="Cambria" w:eastAsia="Times New Roman" w:hAnsi="Cambria" w:cs="Times New Roman"/>
          <w:spacing w:val="-6"/>
        </w:rPr>
        <w:t>przy udziale (za pośrednictwem) brokera ubezpieczeniowego, działającego pod firmą Inter-Broker sp. z o.o.,</w:t>
      </w:r>
      <w:r w:rsidRPr="00620955">
        <w:rPr>
          <w:rFonts w:ascii="Cambria" w:eastAsia="Times New Roman" w:hAnsi="Cambria" w:cs="Times New Roman"/>
          <w:spacing w:val="-4"/>
        </w:rPr>
        <w:t xml:space="preserve"> </w:t>
      </w:r>
      <w:r w:rsidRPr="00620955">
        <w:rPr>
          <w:rFonts w:ascii="Cambria" w:eastAsia="Times New Roman" w:hAnsi="Cambria" w:cs="Times New Roman"/>
          <w:spacing w:val="-4"/>
        </w:rPr>
        <w:br/>
        <w:t xml:space="preserve">z siedzibą w Toruniu 87-100, przy ul. Żeglarskiej 31, wpisanego do rejestru przedsiębiorców prowadzonego przez Sąd Rejonowy w Toruniu, VII Wydział Gospodarczy KRS pod numerem 0000180910, NIP 879-101-30-31, Regon </w:t>
      </w:r>
      <w:r w:rsidRPr="00620955">
        <w:rPr>
          <w:rFonts w:ascii="Cambria" w:eastAsia="Times New Roman" w:hAnsi="Cambria" w:cs="Times New Roman"/>
          <w:bCs/>
          <w:spacing w:val="-4"/>
        </w:rPr>
        <w:t xml:space="preserve">870315750, </w:t>
      </w:r>
      <w:r w:rsidRPr="00620955">
        <w:rPr>
          <w:rFonts w:ascii="Cambria" w:eastAsia="Times New Roman" w:hAnsi="Cambria" w:cs="Times New Roman"/>
          <w:spacing w:val="-4"/>
        </w:rPr>
        <w:t>posiadającego zezwolenie Państwowego Urzędu Nadzoru Ubezpieczeń na prowadzenie działalności brokerskiej nr 404/98 z dnia 02 lipca 1998 r., kapitał zakładowy 90 000,00 zł</w:t>
      </w:r>
    </w:p>
    <w:p w:rsidR="00620955" w:rsidRPr="00620955" w:rsidRDefault="00620955" w:rsidP="00620955">
      <w:pPr>
        <w:widowControl w:val="0"/>
        <w:spacing w:after="0" w:line="240" w:lineRule="auto"/>
        <w:jc w:val="both"/>
        <w:rPr>
          <w:rFonts w:ascii="Cambria" w:eastAsia="Times New Roman" w:hAnsi="Cambria" w:cs="Times New Roman"/>
          <w:lang w:eastAsia="pl-PL"/>
        </w:rPr>
      </w:pPr>
      <w:r w:rsidRPr="00620955">
        <w:rPr>
          <w:rFonts w:ascii="Cambria" w:eastAsia="Times New Roman" w:hAnsi="Cambria" w:cs="Times New Roman"/>
        </w:rPr>
        <w:t xml:space="preserve">w rezultacie dokonania przez Zamawiającego wyboru oferty Wykonawcy w postępowaniu </w:t>
      </w:r>
      <w:r w:rsidRPr="00620955">
        <w:rPr>
          <w:rFonts w:ascii="Cambria" w:eastAsia="Times New Roman" w:hAnsi="Cambria" w:cs="Times New Roman"/>
        </w:rPr>
        <w:br/>
        <w:t xml:space="preserve">o udzielenie zamówienia publicznego na wykonanie zadania pn.: Ubezpieczenie interesów majątkowych Gminy Koronowo - część III zamówienia: </w:t>
      </w:r>
      <w:r w:rsidRPr="00620955">
        <w:rPr>
          <w:rFonts w:ascii="Cambria" w:eastAsia="Times New Roman" w:hAnsi="Cambria" w:cs="Times New Roman"/>
          <w:bCs/>
        </w:rPr>
        <w:t>Ubezpieczenie następstw nieszczęśliwych wypadków Gminy Koronowo</w:t>
      </w:r>
      <w:r w:rsidRPr="00620955">
        <w:rPr>
          <w:rFonts w:ascii="Cambria" w:eastAsia="Times New Roman" w:hAnsi="Cambria" w:cs="Times New Roman"/>
        </w:rPr>
        <w:t xml:space="preserve"> - przeprowadzonego w trybie przetargu nieograniczonego zgodnie </w:t>
      </w:r>
      <w:r w:rsidRPr="00620955">
        <w:rPr>
          <w:rFonts w:ascii="Cambria" w:eastAsia="Times New Roman" w:hAnsi="Cambria" w:cs="Times New Roman"/>
        </w:rPr>
        <w:br/>
        <w:t>z przepisami ustawy z dnia 29 stycznia 2004 r. Prawo zamówień publicznych (</w:t>
      </w:r>
      <w:r w:rsidRPr="00620955">
        <w:rPr>
          <w:rFonts w:ascii="Cambria" w:eastAsia="Times New Roman" w:hAnsi="Cambria" w:cs="Times New Roman"/>
          <w:iCs/>
        </w:rPr>
        <w:t>tekst jednolity Dz.U. 2017 poz. 1579 z późn. zm.</w:t>
      </w:r>
      <w:r w:rsidRPr="00620955">
        <w:rPr>
          <w:rFonts w:ascii="Cambria" w:eastAsia="Times New Roman" w:hAnsi="Cambria" w:cs="Times New Roman"/>
        </w:rPr>
        <w:t>).</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Postanowienia ogólne</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1</w:t>
      </w:r>
    </w:p>
    <w:p w:rsidR="00620955" w:rsidRPr="00620955" w:rsidRDefault="00620955" w:rsidP="00620955">
      <w:pPr>
        <w:widowControl w:val="0"/>
        <w:spacing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Niniejsza umowa reguluje warunki wykonania zamówienia.</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2</w:t>
      </w:r>
    </w:p>
    <w:p w:rsidR="00620955" w:rsidRPr="00620955" w:rsidRDefault="00620955" w:rsidP="00620955">
      <w:pPr>
        <w:widowControl w:val="0"/>
        <w:tabs>
          <w:tab w:val="left" w:pos="360"/>
        </w:tabs>
        <w:spacing w:after="0" w:line="240" w:lineRule="auto"/>
        <w:jc w:val="both"/>
        <w:rPr>
          <w:rFonts w:ascii="Cambria" w:eastAsia="Times New Roman" w:hAnsi="Cambria" w:cs="Times New Roman"/>
          <w:lang w:eastAsia="pl-PL"/>
        </w:rPr>
      </w:pPr>
      <w:r w:rsidRPr="00620955">
        <w:rPr>
          <w:rFonts w:ascii="Cambria" w:eastAsia="Times New Roman" w:hAnsi="Cambria" w:cs="Times New Roman"/>
          <w:lang w:eastAsia="pl-PL"/>
        </w:rPr>
        <w:t xml:space="preserve">Wykonawca zobowiązuje się wykonać przedmiot umowy z najwyższą starannością, zgodnie </w:t>
      </w:r>
      <w:r w:rsidRPr="00620955">
        <w:rPr>
          <w:rFonts w:ascii="Cambria" w:eastAsia="Times New Roman" w:hAnsi="Cambria" w:cs="Times New Roman"/>
          <w:lang w:eastAsia="pl-PL"/>
        </w:rPr>
        <w:br/>
        <w:t>z treścią umowy oraz przepisami obowiązującego prawa.</w:t>
      </w:r>
    </w:p>
    <w:p w:rsidR="00620955" w:rsidRPr="00620955" w:rsidRDefault="00620955" w:rsidP="00620955">
      <w:pPr>
        <w:widowControl w:val="0"/>
        <w:spacing w:before="120" w:after="0" w:line="240" w:lineRule="auto"/>
        <w:jc w:val="center"/>
        <w:rPr>
          <w:rFonts w:ascii="Cambria" w:eastAsia="Times New Roman" w:hAnsi="Cambria" w:cs="Times New Roman"/>
          <w:b/>
        </w:rPr>
      </w:pPr>
      <w:r w:rsidRPr="00620955">
        <w:rPr>
          <w:rFonts w:ascii="Cambria" w:eastAsia="Times New Roman" w:hAnsi="Cambria" w:cs="Times New Roman"/>
          <w:b/>
        </w:rPr>
        <w:t>§ 3</w:t>
      </w:r>
    </w:p>
    <w:p w:rsidR="00620955" w:rsidRPr="00620955" w:rsidRDefault="00620955" w:rsidP="00620955">
      <w:pPr>
        <w:widowControl w:val="0"/>
        <w:numPr>
          <w:ilvl w:val="0"/>
          <w:numId w:val="50"/>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Zamawiającemu przysługuje prawo odstąpienia od umowy w razie:</w:t>
      </w:r>
    </w:p>
    <w:p w:rsidR="00620955" w:rsidRPr="00620955" w:rsidRDefault="00620955" w:rsidP="00620955">
      <w:pPr>
        <w:widowControl w:val="0"/>
        <w:numPr>
          <w:ilvl w:val="0"/>
          <w:numId w:val="51"/>
        </w:numPr>
        <w:tabs>
          <w:tab w:val="left" w:pos="426"/>
          <w:tab w:val="left" w:pos="709"/>
        </w:tab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rsidR="00620955" w:rsidRPr="00620955" w:rsidRDefault="00620955" w:rsidP="00620955">
      <w:pPr>
        <w:widowControl w:val="0"/>
        <w:numPr>
          <w:ilvl w:val="0"/>
          <w:numId w:val="51"/>
        </w:numPr>
        <w:tabs>
          <w:tab w:val="left" w:pos="426"/>
          <w:tab w:val="left" w:pos="709"/>
        </w:tab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rażącego naruszenia przez Wykonawcę postanowień niniejszej umowy, przy czym odstąpienie od umowy powinno być poprzedzone bezskutecznym upływem terminu wyznaczonego Wykonawcy przez Zamawiającego na zmianę sposobu wykonywania umowy,</w:t>
      </w:r>
    </w:p>
    <w:p w:rsidR="00620955" w:rsidRPr="00620955" w:rsidRDefault="00620955" w:rsidP="00620955">
      <w:pPr>
        <w:widowControl w:val="0"/>
        <w:numPr>
          <w:ilvl w:val="0"/>
          <w:numId w:val="50"/>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Odstąpienie od umowy, o którym mowa w ust. 1, powinno nastąpić w formie pisemnej pod rygorem nieważności takiego oświadczenia i powinno zawierać uzasadnienie.</w:t>
      </w:r>
    </w:p>
    <w:p w:rsidR="00620955" w:rsidRPr="00620955" w:rsidRDefault="00620955" w:rsidP="00620955">
      <w:pPr>
        <w:widowControl w:val="0"/>
        <w:numPr>
          <w:ilvl w:val="0"/>
          <w:numId w:val="50"/>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Prawo odstąpienia Zamawiający może wykonać w terminie 30 dni od powzięcia wiadomości o okolicznościach wymienionych w ust. 1.</w:t>
      </w:r>
    </w:p>
    <w:p w:rsidR="00620955" w:rsidRPr="00620955" w:rsidRDefault="00620955" w:rsidP="00620955">
      <w:pPr>
        <w:widowControl w:val="0"/>
        <w:numPr>
          <w:ilvl w:val="0"/>
          <w:numId w:val="50"/>
        </w:numPr>
        <w:tabs>
          <w:tab w:val="left" w:pos="426"/>
        </w:tabs>
        <w:spacing w:after="0" w:line="240" w:lineRule="auto"/>
        <w:ind w:left="426" w:hanging="426"/>
        <w:contextualSpacing/>
        <w:jc w:val="both"/>
        <w:rPr>
          <w:rFonts w:ascii="Cambria" w:eastAsia="Times New Roman" w:hAnsi="Cambria" w:cs="Times New Roman"/>
        </w:rPr>
      </w:pPr>
      <w:r w:rsidRPr="00620955">
        <w:rPr>
          <w:rFonts w:ascii="Cambria" w:eastAsia="Times New Roman" w:hAnsi="Cambria" w:cs="Times New Roman"/>
        </w:rPr>
        <w:t>W przypadku odstąpienia od umowy, o którym mowa w ust. 1, Wykonawca może żądać wyłącznie wynagrodzenia należnego z tytułu wykonania części umowy.</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Zmiana postanowień umowy</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§4</w:t>
      </w:r>
    </w:p>
    <w:p w:rsidR="00620955" w:rsidRPr="00620955" w:rsidRDefault="00620955" w:rsidP="00620955">
      <w:pPr>
        <w:widowControl w:val="0"/>
        <w:numPr>
          <w:ilvl w:val="0"/>
          <w:numId w:val="117"/>
        </w:numPr>
        <w:tabs>
          <w:tab w:val="left" w:pos="426"/>
          <w:tab w:val="left" w:pos="851"/>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Zamawiający przewiduje możliwość zmiany umowy w przypadkach, o których mowa w art. 144 ust. 1 pkt 2-6 ustawy Prawo zamówień publicznych oraz w niżej opisanych przypadkach:</w:t>
      </w:r>
    </w:p>
    <w:p w:rsidR="00620955" w:rsidRPr="00620955" w:rsidRDefault="00620955" w:rsidP="00620955">
      <w:pPr>
        <w:widowControl w:val="0"/>
        <w:numPr>
          <w:ilvl w:val="0"/>
          <w:numId w:val="118"/>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Zmiany wynagrodzenia należnego Wykonawcy, w wypadku wystąpienia jednej ze zmian przepisów wskazanych w art. 142 ust. 5 ustawy Prawo zamówień publicznych, tj.: </w:t>
      </w:r>
    </w:p>
    <w:p w:rsidR="00620955" w:rsidRPr="00620955" w:rsidRDefault="00620955" w:rsidP="00620955">
      <w:pPr>
        <w:widowControl w:val="0"/>
        <w:numPr>
          <w:ilvl w:val="2"/>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 przypadku zmiany stawki podatku od towarów i usług,</w:t>
      </w:r>
    </w:p>
    <w:p w:rsidR="00620955" w:rsidRPr="00620955" w:rsidRDefault="00620955" w:rsidP="00620955">
      <w:pPr>
        <w:widowControl w:val="0"/>
        <w:numPr>
          <w:ilvl w:val="2"/>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przypadku zmiany wysokości minimalnego wynagrodzenia za pracę albo wysokości minimalnej stawki godzinowej, ustalonych na podstawie przepisów ustawy z dnia 10 października 2002 r. </w:t>
      </w:r>
      <w:r w:rsidRPr="00620955">
        <w:rPr>
          <w:rFonts w:ascii="Cambria" w:eastAsia="Times New Roman" w:hAnsi="Cambria" w:cs="Times New Roman"/>
        </w:rPr>
        <w:br/>
      </w:r>
      <w:r w:rsidRPr="00620955">
        <w:rPr>
          <w:rFonts w:ascii="Cambria" w:eastAsia="Times New Roman" w:hAnsi="Cambria" w:cs="Times New Roman"/>
        </w:rPr>
        <w:lastRenderedPageBreak/>
        <w:t>o minimalnym wynagrodzeniu za pracę,</w:t>
      </w:r>
    </w:p>
    <w:p w:rsidR="00620955" w:rsidRPr="00620955" w:rsidRDefault="00620955" w:rsidP="00620955">
      <w:pPr>
        <w:widowControl w:val="0"/>
        <w:numPr>
          <w:ilvl w:val="2"/>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 przypadku zmiany zasad podlegania ubezpieczeniom społecznym lub ubezpieczeniu zdrowotnemu lub wysokości stawki składki na ubezpieczenia społeczne lub zdrowotne.</w:t>
      </w:r>
    </w:p>
    <w:p w:rsidR="00620955" w:rsidRPr="00620955" w:rsidRDefault="00620955" w:rsidP="00620955">
      <w:pPr>
        <w:widowControl w:val="0"/>
        <w:numPr>
          <w:ilvl w:val="0"/>
          <w:numId w:val="118"/>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 xml:space="preserve">Zmiany warunków stanowiących podstawę udzielanej ochrony ubezpieczeniowej w przypadku zmian powszechnie obowiązujących przepisów prawa, w szczególności przepisów Kodeksu cywilnego oraz ustawy z dnia 24 sierpnia 1991 r. o ochronie przeciwpożarowej, w zakresie, </w:t>
      </w:r>
      <w:r w:rsidRPr="00620955">
        <w:rPr>
          <w:rFonts w:ascii="Cambria" w:eastAsia="Calibri" w:hAnsi="Cambria" w:cs="Times New Roman"/>
        </w:rPr>
        <w:br/>
        <w:t>w jakim zmiany te dotyczyć będą postanowień umów ubezpieczenia. Zmiany te mogą prowadzić do zmiany wynagrodzenia Wykonawcy, jeżeli będą one związane ze zwiększeniem sumy ubezpieczenia lub zmianą wielkości ryzyka.</w:t>
      </w:r>
    </w:p>
    <w:p w:rsidR="00620955" w:rsidRPr="00620955" w:rsidRDefault="00620955" w:rsidP="00620955">
      <w:pPr>
        <w:widowControl w:val="0"/>
        <w:numPr>
          <w:ilvl w:val="0"/>
          <w:numId w:val="118"/>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podmiotowego zakresu zamówienia w przypadku:</w:t>
      </w:r>
    </w:p>
    <w:p w:rsidR="00620955" w:rsidRPr="00620955" w:rsidRDefault="00620955" w:rsidP="00620955">
      <w:pPr>
        <w:widowControl w:val="0"/>
        <w:numPr>
          <w:ilvl w:val="0"/>
          <w:numId w:val="119"/>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utworzenia przez Zamawiającego nowych podmiotów objętych zamówieniem lub nowych jednostek i drużyn ochotniczych straży pożarnych i młodzieżowych drużyn pożarniczych,</w:t>
      </w:r>
    </w:p>
    <w:p w:rsidR="00620955" w:rsidRPr="00620955" w:rsidRDefault="00620955" w:rsidP="00620955">
      <w:pPr>
        <w:widowControl w:val="0"/>
        <w:numPr>
          <w:ilvl w:val="0"/>
          <w:numId w:val="119"/>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restrukturyzacji, przekształcenia, połączenia lub zmiany formy prawnej podmiotów objętych zamówieniem lub jednostek i drużyn ochotniczych straży pożarnych i młodzieżowych drużyn pożarniczych, </w:t>
      </w:r>
    </w:p>
    <w:p w:rsidR="00620955" w:rsidRPr="00620955" w:rsidRDefault="00620955" w:rsidP="00620955">
      <w:pPr>
        <w:widowControl w:val="0"/>
        <w:numPr>
          <w:ilvl w:val="0"/>
          <w:numId w:val="119"/>
        </w:numPr>
        <w:tabs>
          <w:tab w:val="left" w:pos="426"/>
        </w:tab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rozwiązania podmiotów objętych zamówieniem lub jednostek i drużyn ochotniczych straży pożarnych i młodzieżowych drużyn pożarniczych.</w:t>
      </w:r>
    </w:p>
    <w:p w:rsidR="00620955" w:rsidRPr="00620955" w:rsidRDefault="00620955" w:rsidP="00620955">
      <w:pPr>
        <w:widowControl w:val="0"/>
        <w:numPr>
          <w:ilvl w:val="0"/>
          <w:numId w:val="118"/>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wynagrodzenia należnego Wykonawcy w przypadku wzrostu albo spadku ilości ubezpieczonych osób oraz liczby osobodni.</w:t>
      </w:r>
    </w:p>
    <w:p w:rsidR="00620955" w:rsidRPr="00620955" w:rsidRDefault="00620955" w:rsidP="00620955">
      <w:pPr>
        <w:widowControl w:val="0"/>
        <w:numPr>
          <w:ilvl w:val="0"/>
          <w:numId w:val="118"/>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zakresu zamówienia i wynagrodzenia Wykonawcy w przypadku:</w:t>
      </w:r>
    </w:p>
    <w:p w:rsidR="00620955" w:rsidRPr="00620955" w:rsidRDefault="00620955" w:rsidP="00620955">
      <w:pPr>
        <w:widowControl w:val="0"/>
        <w:numPr>
          <w:ilvl w:val="0"/>
          <w:numId w:val="120"/>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zmiany zakresu wykonywanej działalności (czynności) i konieczności objęcia zmiany tej ochroną ubezpieczeniową,</w:t>
      </w:r>
    </w:p>
    <w:p w:rsidR="00620955" w:rsidRPr="00620955" w:rsidRDefault="00620955" w:rsidP="00620955">
      <w:pPr>
        <w:widowControl w:val="0"/>
        <w:numPr>
          <w:ilvl w:val="0"/>
          <w:numId w:val="120"/>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rozszerzenia, modyfikacji lub zmiany zakresu ubezpieczenia,</w:t>
      </w:r>
    </w:p>
    <w:p w:rsidR="00620955" w:rsidRPr="00620955" w:rsidRDefault="00620955" w:rsidP="00620955">
      <w:pPr>
        <w:widowControl w:val="0"/>
        <w:numPr>
          <w:ilvl w:val="0"/>
          <w:numId w:val="120"/>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bCs/>
          <w:iCs/>
        </w:rPr>
        <w:t>zmiany wysokości sumy ubezpieczenia.</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wypadku zmiany, o której mowa w ust. 1 pkt 1 lit. a, wartość netto wynagrodzenia Wykonawcy nie ulegnie zmianie, a określona w aneksie do umowy wartość brutto wynagrodzenia zostanie wyliczona na podstawie nowych przepisów dotyczących podatku od towarów i usług. </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wypadku zmiany, o której mowa w ust. 1 pkt 1 lit. b, Wykonawca zobligowany będzie przedłożyć Zamawiającemu wykaz zatrudnionych do realizacji umowy pracowników, dla których </w:t>
      </w:r>
      <w:r w:rsidRPr="00620955">
        <w:rPr>
          <w:rFonts w:ascii="Cambria" w:eastAsia="Times New Roman" w:hAnsi="Cambria" w:cs="Times New Roman"/>
        </w:rPr>
        <w:br/>
        <w:t>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ze zwiększenia wynagrodzenia osób bezpośrednio wykonujących zamówienie.</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 wypadku zmiany, o której mowa w ust. 1 pkt 1 lit. c, Wykonawca zobligowany będzie przedłożyć Zamawiającemu wykaz zatrudnionych do realizacji umowy pracowników, dla których 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on zobowiązany dodatkowo ponieść w celu uwzględnienia zmiany zasad wskazanych w ust. 1 pkt 1 lit. c, przy zachowaniu dotychczasowej kwoty netto wynagrodzenia osób bezpośrednio wykonujących zamówienie na rzecz Zamawiającego.</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Wszystkie zmiany, o których mowa w ust. 1 pkt 1 będą wprowadzane do umowy na pisemny, uzasadniony i należycie udokumentowany wniosek Wykonawcy, złożony</w:t>
      </w:r>
      <w:r w:rsidRPr="00620955">
        <w:rPr>
          <w:rFonts w:ascii="Cambria" w:eastAsia="Times New Roman" w:hAnsi="Cambria" w:cs="Times New Roman"/>
          <w:lang w:eastAsia="ar-SA"/>
        </w:rPr>
        <w:t xml:space="preserve"> </w:t>
      </w:r>
      <w:r w:rsidRPr="00620955">
        <w:rPr>
          <w:rFonts w:ascii="Cambria" w:eastAsia="Times New Roman" w:hAnsi="Cambria" w:cs="Times New Roman"/>
        </w:rPr>
        <w:t>najpóźniej w terminie 30 dni</w:t>
      </w:r>
      <w:r w:rsidRPr="00620955">
        <w:rPr>
          <w:rFonts w:ascii="Cambria" w:eastAsia="Times New Roman" w:hAnsi="Cambria" w:cs="Times New Roman"/>
          <w:lang w:eastAsia="ar-SA"/>
        </w:rPr>
        <w:t xml:space="preserve"> </w:t>
      </w:r>
      <w:r w:rsidRPr="00620955">
        <w:rPr>
          <w:rFonts w:ascii="Cambria" w:eastAsia="Times New Roman" w:hAnsi="Cambria" w:cs="Times New Roman"/>
        </w:rPr>
        <w:t xml:space="preserve">od dnia wejścia w życie nowych przepisów. Niezależnie od obowiązku załączenia </w:t>
      </w:r>
      <w:r w:rsidRPr="00620955">
        <w:rPr>
          <w:rFonts w:ascii="Cambria" w:eastAsia="Times New Roman" w:hAnsi="Cambria" w:cs="Times New Roman"/>
        </w:rPr>
        <w:b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 opisanych w postanowieniach niniejszego paragrafu.</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 terminie 30 dni od otrzymania wniosku, o którym mowa w ust. 5, Zamawiający zawsze może zwrócić się do Wykonawcy z wezwaniem o jego uzupełnienie poprzez przekazanie dodatkowych wyjaśnień, informacji lub dokumentów. Wykonawca jest zobowiązany odpowiedzieć </w:t>
      </w:r>
      <w:r w:rsidRPr="00620955">
        <w:rPr>
          <w:rFonts w:ascii="Cambria" w:eastAsia="Times New Roman" w:hAnsi="Cambria" w:cs="Times New Roman"/>
        </w:rPr>
        <w:br/>
        <w:t>na wezwanie Zamawiającego – wyczerpująco i zgodnie ze stanem faktycznym, w terminie 7 dni od dnia otrzymania wezwania.</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Zamawiający w terminie 30 dni od otrzymania kompletnego wniosku zajmie wobec niego pisemne </w:t>
      </w:r>
      <w:r w:rsidRPr="00620955">
        <w:rPr>
          <w:rFonts w:ascii="Cambria" w:eastAsia="Times New Roman" w:hAnsi="Cambria" w:cs="Times New Roman"/>
        </w:rPr>
        <w:lastRenderedPageBreak/>
        <w:t>stanowisko; za dzień przekazania stanowiska, uznaje się dzień jego wysłania na adres właściwy dla doręczeń pism dla Wykonawcy. Stanowisko Zamawiającego w sprawie jest ostateczne i wiążące dla Wykonawcy.</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Prawo do wystąpienia z wnioskiem o dokonanie zmiany umowy w związku ze zmianą przepisów, o których mowa w ust. 1 pkt 1 posiada również Zamawiający, który najpóźniej w terminie 30 dni od dnia wejścia w życie przepisów wprowadzających zmiany może przekazać Wykonawcy pisemny wniosek o dokonanie zmiany umowy; wniosek powinien zawierać co najmniej propozycję zmiany umowy w zakresie wysokości wynagrodzenia oraz powołanie się na podstawę prawną zmian przepisów. </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Przed przekazaniem wniosku, o którym mowa w ust. 8, Zamawiający może zwrócić się </w:t>
      </w:r>
      <w:r w:rsidRPr="00620955">
        <w:rPr>
          <w:rFonts w:ascii="Cambria" w:eastAsia="Times New Roman" w:hAnsi="Cambria" w:cs="Times New Roman"/>
        </w:rPr>
        <w:br/>
        <w:t>do Wykonawcy o udzielenie informacji lub przekazanie wyjaśnień lub dokumentów niezbędnych 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Wykonawca zobowiązany jest odpowiedzieć na wezwanie Zamawiającego – wyczerpująco i zgodnie ze stanem faktycznym, w terminie 7 dni od dnia otrzymania wezwania.</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Wykonawca jest zobowiązany do zajęcia pisemnego stanowiska w terminie 30 dni od dnia otrzymania wniosku od Zamawiającego. Ostateczne, wiążące dla Wykonawcy stanowisko </w:t>
      </w:r>
      <w:r w:rsidRPr="00620955">
        <w:rPr>
          <w:rFonts w:ascii="Cambria" w:eastAsia="Times New Roman" w:hAnsi="Cambria" w:cs="Times New Roman"/>
        </w:rPr>
        <w:br/>
        <w:t xml:space="preserve">w sprawie zajmie – w terminie 14 dni licząc od dnia otrzymania stanowiska Wykonawcy - Zamawiający; za dzień przekazania stanowisk uznaje się dzień wysłania ich na adres właściwy </w:t>
      </w:r>
      <w:r w:rsidRPr="00620955">
        <w:rPr>
          <w:rFonts w:ascii="Cambria" w:eastAsia="Times New Roman" w:hAnsi="Cambria" w:cs="Times New Roman"/>
        </w:rPr>
        <w:br/>
        <w:t>dla doręczeń pism dla Zamawiającego i Wykonawcy.</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Times New Roman" w:hAnsi="Cambria" w:cs="Times New Roman"/>
        </w:rPr>
      </w:pPr>
      <w:r w:rsidRPr="00620955">
        <w:rPr>
          <w:rFonts w:ascii="Cambria" w:eastAsia="Times New Roman" w:hAnsi="Cambria" w:cs="Times New Roman"/>
        </w:rPr>
        <w:t xml:space="preserve">Zmiana wysokości wynagrodzenia Wykonawcy w związku z art. 142 ust. 5 ustawy Prawo zamówień publicznych – w przypadku jej wprowadzenia - obowiązywać będzie od dnia wejścia </w:t>
      </w:r>
      <w:r w:rsidRPr="00620955">
        <w:rPr>
          <w:rFonts w:ascii="Cambria" w:eastAsia="Times New Roman" w:hAnsi="Cambria" w:cs="Times New Roman"/>
        </w:rPr>
        <w:br/>
        <w:t>w życie nowych przepisów prawa, o których mowa w ust. 1 pkt 1.</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Warunkiem dokonania zmian umowy, o których mowa w ust. 1 pkt 2-6 oraz wynikających z art. 144 ust. 1 pkt 2-6 ustawy Prawo zamówień publicznych jest złożenie pisemnego wniosku przez Zamawiającego.</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 xml:space="preserve">Zmiana umowy wskazana w ust. 1 pkt 2–4 nie wymaga zgody Wykonawcy. </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Zmiana umowy wskazana w ust. 1 pkt 5 może być wprowadzona tylko za zgodą Wykonawcy.</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 xml:space="preserve">Zmiana umowy wynikająca z art. 144 ust. 1 pkt 2-6 ustawy Prawo zamówień publicznych, </w:t>
      </w:r>
      <w:r w:rsidRPr="00620955">
        <w:rPr>
          <w:rFonts w:ascii="Cambria" w:eastAsia="Calibri" w:hAnsi="Cambria" w:cs="Times New Roman"/>
        </w:rPr>
        <w:br/>
        <w:t>w przypadkach innych niż wymienione w ust. 1 pkt 2-5 umowy - z uwzględnieniem postanowień ust. 13, może być dokonana wyłącznie za zgodą Wykonawcy.</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Wszelkie zmiany i uzupełnienia niniejszej umowy będą wprowadzane pisemnie w formie dokumentu ubezpieczeniowego (np. polisy) albo aneksu, pod rygorem nieważności.</w:t>
      </w:r>
    </w:p>
    <w:p w:rsidR="00620955" w:rsidRPr="00620955" w:rsidRDefault="00620955" w:rsidP="00620955">
      <w:pPr>
        <w:widowControl w:val="0"/>
        <w:numPr>
          <w:ilvl w:val="0"/>
          <w:numId w:val="117"/>
        </w:numPr>
        <w:tabs>
          <w:tab w:val="left" w:pos="426"/>
        </w:tabs>
        <w:suppressAutoHyphens/>
        <w:spacing w:after="0" w:line="240" w:lineRule="auto"/>
        <w:ind w:left="426" w:hanging="426"/>
        <w:jc w:val="both"/>
        <w:rPr>
          <w:rFonts w:ascii="Cambria" w:eastAsia="Calibri" w:hAnsi="Cambria" w:cs="Times New Roman"/>
        </w:rPr>
      </w:pPr>
      <w:r w:rsidRPr="00620955">
        <w:rPr>
          <w:rFonts w:ascii="Cambria" w:eastAsia="Calibri" w:hAnsi="Cambria" w:cs="Times New Roman"/>
        </w:rPr>
        <w:t>Zmiany umowy muszą być dokonywane z zachowaniem przepisu art. 140 ust. 3 ustawy Prawo zamówień publicznych, stanowiącego, że umowa podlega unieważnieniu w części wykraczającej poza określenie przedmiotu zamówienia, z zastrzeżeniem art. 144 tejże ustawy.</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Przedmiot i zakres zamówienia (umowy)</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t>§ 5</w:t>
      </w:r>
    </w:p>
    <w:p w:rsidR="00620955" w:rsidRPr="00620955" w:rsidRDefault="00620955" w:rsidP="00620955">
      <w:pPr>
        <w:widowControl w:val="0"/>
        <w:numPr>
          <w:ilvl w:val="0"/>
          <w:numId w:val="52"/>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Przedmiotem zamówienia (umowy) jest ubezpieczenie następstw nieszczęśliwych wypadków Gminy Koronowo. Zakres ubezpieczenia obejmuje:</w:t>
      </w:r>
    </w:p>
    <w:p w:rsidR="00620955" w:rsidRPr="00620955" w:rsidRDefault="00620955" w:rsidP="00620955">
      <w:pPr>
        <w:widowControl w:val="0"/>
        <w:numPr>
          <w:ilvl w:val="0"/>
          <w:numId w:val="140"/>
        </w:numPr>
        <w:tabs>
          <w:tab w:val="left"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ubezpieczenie następstw nieszczęśliwych wypadków członków Ochotniczych Straży Pożarnych </w:t>
      </w:r>
      <w:r w:rsidRPr="00620955">
        <w:rPr>
          <w:rFonts w:ascii="Cambria" w:eastAsia="Times New Roman" w:hAnsi="Cambria" w:cs="Times New Roman"/>
        </w:rPr>
        <w:br/>
        <w:t>w zakresie imiennym w nawiązaniu do art. 26 ustawy o ochronie przeciwpożarowej,</w:t>
      </w:r>
    </w:p>
    <w:p w:rsidR="00620955" w:rsidRPr="00620955" w:rsidRDefault="00620955" w:rsidP="00620955">
      <w:pPr>
        <w:widowControl w:val="0"/>
        <w:numPr>
          <w:ilvl w:val="0"/>
          <w:numId w:val="140"/>
        </w:numPr>
        <w:tabs>
          <w:tab w:val="left"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 xml:space="preserve">ubezpieczenie następstw nieszczęśliwych wypadków członków Ochotniczych Straży Pożarnych </w:t>
      </w:r>
      <w:r w:rsidRPr="00620955">
        <w:rPr>
          <w:rFonts w:ascii="Cambria" w:eastAsia="Times New Roman" w:hAnsi="Cambria" w:cs="Times New Roman"/>
        </w:rPr>
        <w:br/>
        <w:t xml:space="preserve">i Młodzieżowych Drużyn Pożarniczych w zakresie grupowym bezimiennym w nawiązaniu do art. 32 ustawy o ochronie przeciwpożarowej, </w:t>
      </w:r>
    </w:p>
    <w:p w:rsidR="00620955" w:rsidRPr="00620955" w:rsidRDefault="00620955" w:rsidP="00620955">
      <w:pPr>
        <w:widowControl w:val="0"/>
        <w:numPr>
          <w:ilvl w:val="0"/>
          <w:numId w:val="140"/>
        </w:numPr>
        <w:tabs>
          <w:tab w:val="left" w:pos="284"/>
        </w:tab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ubezpieczenie następstw nieszczęśliwych wypadków dzieci i młodzieży szkolnej podczas półkolonii i kolonii w czasie wakacji zimowych i letnich</w:t>
      </w:r>
      <w:r w:rsidRPr="00620955">
        <w:rPr>
          <w:rFonts w:ascii="Cambria" w:eastAsia="Calibri" w:hAnsi="Cambria" w:cs="Times New Roman"/>
          <w:lang w:eastAsia="ar-SA"/>
        </w:rPr>
        <w:t>.</w:t>
      </w:r>
    </w:p>
    <w:p w:rsidR="00620955" w:rsidRPr="00620955" w:rsidRDefault="00620955" w:rsidP="00620955">
      <w:pPr>
        <w:widowControl w:val="0"/>
        <w:numPr>
          <w:ilvl w:val="0"/>
          <w:numId w:val="52"/>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 xml:space="preserve">Postępowanie w sprawie zamówienia publicznego prowadzone było przy udziale brokera ubezpieczeniowego, Inter-Broker sp. z o.o. z siedzibą w Toruniu, który jako pośrednik ubezpieczeniowy działa w imieniu i na rzecz Zamawiającego oraz każdego podmiotu objętego zamówieniem. </w:t>
      </w:r>
    </w:p>
    <w:p w:rsidR="00620955" w:rsidRPr="00620955" w:rsidRDefault="00620955" w:rsidP="00620955">
      <w:pPr>
        <w:widowControl w:val="0"/>
        <w:numPr>
          <w:ilvl w:val="0"/>
          <w:numId w:val="52"/>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Broker ubezpieczeniowy będzie nadzorował realizację niniejszej umowy, a także będzie pośredniczył przy zawieraniu poszczególnych umów ubezpieczenia.</w:t>
      </w:r>
    </w:p>
    <w:p w:rsidR="00620955" w:rsidRPr="00620955" w:rsidRDefault="00620955" w:rsidP="00620955">
      <w:pPr>
        <w:widowControl w:val="0"/>
        <w:numPr>
          <w:ilvl w:val="0"/>
          <w:numId w:val="52"/>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Wykonawca zapłaci brokerowi ubezpieczeniowemu kurtaż w wysokości zwyczajowo stosowanej, przez cały okres obowiązywania niniejszej umowy o wykonanie zamówienia i poszczególnych, wynikających z niej, umów ubezpieczenia.</w:t>
      </w: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r w:rsidRPr="00620955">
        <w:rPr>
          <w:rFonts w:ascii="Cambria" w:eastAsia="Times New Roman" w:hAnsi="Cambria" w:cs="Times New Roman"/>
          <w:b/>
        </w:rPr>
        <w:lastRenderedPageBreak/>
        <w:t>Warunki wykonania zamówienia</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6</w:t>
      </w:r>
    </w:p>
    <w:p w:rsidR="00620955" w:rsidRPr="00620955" w:rsidRDefault="00620955" w:rsidP="00620955">
      <w:pPr>
        <w:widowControl w:val="0"/>
        <w:numPr>
          <w:ilvl w:val="0"/>
          <w:numId w:val="56"/>
        </w:numPr>
        <w:tabs>
          <w:tab w:val="left" w:pos="284"/>
        </w:tabs>
        <w:spacing w:after="0" w:line="240" w:lineRule="auto"/>
        <w:ind w:left="284" w:hanging="284"/>
        <w:contextualSpacing/>
        <w:jc w:val="both"/>
        <w:rPr>
          <w:rFonts w:ascii="Cambria" w:eastAsia="Times New Roman" w:hAnsi="Cambria" w:cs="Times New Roman"/>
        </w:rPr>
      </w:pPr>
      <w:r w:rsidRPr="00620955">
        <w:rPr>
          <w:rFonts w:ascii="Cambria" w:eastAsia="Times New Roman" w:hAnsi="Cambria" w:cs="Times New Roman"/>
        </w:rPr>
        <w:t>Warunki wykonywania zamówienia określa:</w:t>
      </w:r>
    </w:p>
    <w:p w:rsidR="00620955" w:rsidRPr="00620955" w:rsidRDefault="00620955" w:rsidP="00620955">
      <w:pPr>
        <w:widowControl w:val="0"/>
        <w:numPr>
          <w:ilvl w:val="0"/>
          <w:numId w:val="57"/>
        </w:numPr>
        <w:tabs>
          <w:tab w:val="left" w:pos="567"/>
        </w:tabs>
        <w:spacing w:after="0" w:line="240" w:lineRule="auto"/>
        <w:ind w:left="567" w:hanging="283"/>
        <w:jc w:val="both"/>
        <w:rPr>
          <w:rFonts w:ascii="Cambria" w:eastAsia="Times New Roman" w:hAnsi="Cambria" w:cs="Times New Roman"/>
        </w:rPr>
      </w:pPr>
      <w:r w:rsidRPr="00620955">
        <w:rPr>
          <w:rFonts w:ascii="Cambria" w:eastAsia="Times New Roman" w:hAnsi="Cambria" w:cs="Times New Roman"/>
        </w:rPr>
        <w:t>specyfikacja istotnych warunków zamówienia wraz z załącznikami,</w:t>
      </w:r>
    </w:p>
    <w:p w:rsidR="00620955" w:rsidRPr="00620955" w:rsidRDefault="00620955" w:rsidP="00620955">
      <w:pPr>
        <w:widowControl w:val="0"/>
        <w:numPr>
          <w:ilvl w:val="0"/>
          <w:numId w:val="57"/>
        </w:numPr>
        <w:tabs>
          <w:tab w:val="left" w:pos="567"/>
        </w:tabs>
        <w:spacing w:after="0" w:line="240" w:lineRule="auto"/>
        <w:ind w:left="567" w:hanging="283"/>
        <w:jc w:val="both"/>
        <w:rPr>
          <w:rFonts w:ascii="Cambria" w:eastAsia="Times New Roman" w:hAnsi="Cambria" w:cs="Times New Roman"/>
        </w:rPr>
      </w:pPr>
      <w:r w:rsidRPr="00620955">
        <w:rPr>
          <w:rFonts w:ascii="Cambria" w:eastAsia="Times New Roman" w:hAnsi="Cambria" w:cs="Times New Roman"/>
        </w:rPr>
        <w:t>oferta złożona przez Wykonawcę,</w:t>
      </w:r>
    </w:p>
    <w:p w:rsidR="00620955" w:rsidRPr="00620955" w:rsidRDefault="00620955" w:rsidP="00620955">
      <w:pPr>
        <w:widowControl w:val="0"/>
        <w:numPr>
          <w:ilvl w:val="0"/>
          <w:numId w:val="57"/>
        </w:numPr>
        <w:tabs>
          <w:tab w:val="left" w:pos="567"/>
        </w:tabs>
        <w:spacing w:after="0" w:line="240" w:lineRule="auto"/>
        <w:ind w:left="567" w:hanging="283"/>
        <w:jc w:val="both"/>
        <w:rPr>
          <w:rFonts w:ascii="Cambria" w:eastAsia="Times New Roman" w:hAnsi="Cambria" w:cs="Times New Roman"/>
        </w:rPr>
      </w:pPr>
      <w:r w:rsidRPr="00620955">
        <w:rPr>
          <w:rFonts w:ascii="Cambria" w:eastAsia="Times New Roman" w:hAnsi="Cambria" w:cs="Times New Roman"/>
        </w:rPr>
        <w:t>niniejsza umowa,</w:t>
      </w:r>
    </w:p>
    <w:p w:rsidR="00620955" w:rsidRPr="00620955" w:rsidRDefault="00620955" w:rsidP="00620955">
      <w:pPr>
        <w:widowControl w:val="0"/>
        <w:numPr>
          <w:ilvl w:val="0"/>
          <w:numId w:val="57"/>
        </w:numPr>
        <w:tabs>
          <w:tab w:val="left" w:pos="567"/>
        </w:tabs>
        <w:spacing w:after="0" w:line="240" w:lineRule="auto"/>
        <w:ind w:left="567" w:hanging="283"/>
        <w:jc w:val="both"/>
        <w:rPr>
          <w:rFonts w:ascii="Cambria" w:eastAsia="Times New Roman" w:hAnsi="Cambria" w:cs="Times New Roman"/>
        </w:rPr>
      </w:pPr>
      <w:r w:rsidRPr="00620955">
        <w:rPr>
          <w:rFonts w:ascii="Cambria" w:eastAsia="Times New Roman" w:hAnsi="Cambria" w:cs="Times New Roman"/>
        </w:rPr>
        <w:t>załącznik nr 1 do umowy, tj. dokument kalkulacyjny określający szczegółowy sposób obliczenia składki, tzn. zastosowane niezmienne stawki i składki roczne,</w:t>
      </w:r>
    </w:p>
    <w:p w:rsidR="00620955" w:rsidRPr="00620955" w:rsidRDefault="00620955" w:rsidP="00620955">
      <w:pPr>
        <w:widowControl w:val="0"/>
        <w:tabs>
          <w:tab w:val="left" w:pos="567"/>
        </w:tabs>
        <w:spacing w:after="0" w:line="240" w:lineRule="auto"/>
        <w:ind w:left="284"/>
        <w:jc w:val="both"/>
        <w:rPr>
          <w:rFonts w:ascii="Cambria" w:eastAsia="Times New Roman" w:hAnsi="Cambria" w:cs="Times New Roman"/>
        </w:rPr>
      </w:pPr>
      <w:r w:rsidRPr="00620955">
        <w:rPr>
          <w:rFonts w:ascii="Cambria" w:eastAsia="Times New Roman" w:hAnsi="Cambria" w:cs="Times New Roman"/>
        </w:rPr>
        <w:t>- których zapisy zawsze mają pierwszeństwo przed innymi ustaleniami i postanowieniami.</w:t>
      </w:r>
    </w:p>
    <w:p w:rsidR="00620955" w:rsidRPr="00620955" w:rsidRDefault="00620955" w:rsidP="00620955">
      <w:pPr>
        <w:widowControl w:val="0"/>
        <w:numPr>
          <w:ilvl w:val="0"/>
          <w:numId w:val="56"/>
        </w:numPr>
        <w:tabs>
          <w:tab w:val="left" w:pos="284"/>
        </w:tabs>
        <w:spacing w:after="0" w:line="240" w:lineRule="auto"/>
        <w:ind w:left="284" w:hanging="284"/>
        <w:jc w:val="both"/>
        <w:rPr>
          <w:rFonts w:ascii="Cambria" w:eastAsia="Times New Roman" w:hAnsi="Cambria" w:cs="Times New Roman"/>
          <w:spacing w:val="-6"/>
        </w:rPr>
      </w:pPr>
      <w:r w:rsidRPr="00620955">
        <w:rPr>
          <w:rFonts w:ascii="Cambria" w:eastAsia="Times New Roman" w:hAnsi="Cambria" w:cs="Times New Roman"/>
          <w:spacing w:val="-6"/>
        </w:rPr>
        <w:t xml:space="preserve">W sprawach nieuregulowanych przez dokumenty określone w ust. 1 zastosowanie mają ogólne </w:t>
      </w:r>
      <w:r w:rsidRPr="00620955">
        <w:rPr>
          <w:rFonts w:ascii="Cambria" w:eastAsia="Times New Roman" w:hAnsi="Cambria" w:cs="Times New Roman"/>
          <w:spacing w:val="-6"/>
        </w:rPr>
        <w:br/>
        <w:t>i szczególne warunku ubezpieczenia Wykonawcy, ustawa z dnia 29 stycznia 2004 r. Prawo zamówień publicznych, ustawa z dnia 11 września 2015 r. o działalności ubezpieczeniowej i reasekuracyjnej, ustawa z dnia 24 sierpnia 1991 r. </w:t>
      </w:r>
      <w:r w:rsidRPr="00620955">
        <w:rPr>
          <w:rFonts w:ascii="Cambria" w:eastAsia="Times New Roman" w:hAnsi="Cambria" w:cs="Times New Roman"/>
          <w:bCs/>
          <w:spacing w:val="-6"/>
        </w:rPr>
        <w:t>o ochronie przeciwpożarowej</w:t>
      </w:r>
      <w:r w:rsidRPr="00620955">
        <w:rPr>
          <w:rFonts w:ascii="Cambria" w:eastAsia="Times New Roman" w:hAnsi="Cambria" w:cs="Times New Roman"/>
          <w:spacing w:val="-6"/>
        </w:rPr>
        <w:t xml:space="preserve"> oraz przepisy Kodeksu cywilnego.</w:t>
      </w:r>
    </w:p>
    <w:p w:rsidR="00620955" w:rsidRPr="00620955" w:rsidRDefault="00620955" w:rsidP="00620955">
      <w:pPr>
        <w:widowControl w:val="0"/>
        <w:spacing w:before="120" w:after="0" w:line="240" w:lineRule="auto"/>
        <w:jc w:val="center"/>
        <w:rPr>
          <w:rFonts w:ascii="Cambria" w:eastAsia="Times New Roman" w:hAnsi="Cambria" w:cs="Times New Roman"/>
          <w:b/>
        </w:rPr>
      </w:pPr>
      <w:r w:rsidRPr="00620955">
        <w:rPr>
          <w:rFonts w:ascii="Cambria" w:eastAsia="Times New Roman" w:hAnsi="Cambria" w:cs="Times New Roman"/>
          <w:b/>
        </w:rPr>
        <w:t>§ 7</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Wykonawca przyjmuje wszystkie zasady i warunki realizacji zamówienia wskazane przez Zamawiającego, w tym w szczególności:</w:t>
      </w:r>
    </w:p>
    <w:p w:rsidR="00620955" w:rsidRPr="00620955" w:rsidRDefault="00620955" w:rsidP="00620955">
      <w:pPr>
        <w:widowControl w:val="0"/>
        <w:numPr>
          <w:ilvl w:val="0"/>
          <w:numId w:val="53"/>
        </w:numPr>
        <w:tabs>
          <w:tab w:val="left" w:pos="426"/>
        </w:tabs>
        <w:spacing w:after="0" w:line="240" w:lineRule="auto"/>
        <w:jc w:val="both"/>
        <w:rPr>
          <w:rFonts w:ascii="Cambria" w:eastAsia="Times New Roman" w:hAnsi="Cambria" w:cs="Times New Roman"/>
        </w:rPr>
      </w:pPr>
      <w:r w:rsidRPr="00620955">
        <w:rPr>
          <w:rFonts w:ascii="Cambria" w:eastAsia="Times New Roman" w:hAnsi="Cambria" w:cs="Times New Roman"/>
        </w:rPr>
        <w:t>przyjmuje warunki wymagane wymienione w  specyfikacji istotnych warunków zamówienia oraz zaakceptowane warunki fakultatywne i uznaje je za niezmienne,</w:t>
      </w:r>
    </w:p>
    <w:p w:rsidR="00620955" w:rsidRPr="00620955" w:rsidRDefault="00620955" w:rsidP="00620955">
      <w:pPr>
        <w:widowControl w:val="0"/>
        <w:numPr>
          <w:ilvl w:val="0"/>
          <w:numId w:val="53"/>
        </w:numPr>
        <w:tabs>
          <w:tab w:val="left" w:pos="426"/>
        </w:tabs>
        <w:spacing w:after="0" w:line="240" w:lineRule="auto"/>
        <w:jc w:val="both"/>
        <w:rPr>
          <w:rFonts w:ascii="Cambria" w:eastAsia="Times New Roman" w:hAnsi="Cambria" w:cs="Times New Roman"/>
        </w:rPr>
      </w:pPr>
      <w:r w:rsidRPr="00620955">
        <w:rPr>
          <w:rFonts w:ascii="Cambria" w:eastAsia="Times New Roman" w:hAnsi="Cambria" w:cs="Times New Roman"/>
        </w:rPr>
        <w:t>gwarantuje niezmienność ogólnych warunków ubezpieczenia i – jeżeli mają także zastosowanie – szczególnych warunków, na podstawie których udzielana będzie ochrona ubezpieczeniowa, przez cały okres wykonywania zamówienia; wyjątek od tej zasady dopuszczalny będzie w przypadku zmian powszechnie obowiązujących przepisów prawa, w szczególności przepisów Kodeksu cywilnego oraz ustawy z dnia 24 sierpnia 1991 r. o ochronie przeciwpożarowej, w zakresie jakim zmiany te dotyczyć będą postanowień zawartych umów ubezpieczenia,</w:t>
      </w:r>
    </w:p>
    <w:p w:rsidR="00620955" w:rsidRPr="00620955" w:rsidRDefault="00620955" w:rsidP="00620955">
      <w:pPr>
        <w:widowControl w:val="0"/>
        <w:numPr>
          <w:ilvl w:val="0"/>
          <w:numId w:val="53"/>
        </w:numPr>
        <w:tabs>
          <w:tab w:val="left" w:pos="426"/>
        </w:tabs>
        <w:spacing w:after="0" w:line="240" w:lineRule="auto"/>
        <w:jc w:val="both"/>
        <w:rPr>
          <w:rFonts w:ascii="Cambria" w:eastAsia="Times New Roman" w:hAnsi="Cambria" w:cs="Times New Roman"/>
        </w:rPr>
      </w:pPr>
      <w:r w:rsidRPr="00620955">
        <w:rPr>
          <w:rFonts w:ascii="Cambria" w:eastAsia="Times New Roman" w:hAnsi="Cambria" w:cs="Times New Roman"/>
        </w:rPr>
        <w:t>gwarantuje niezmienność składek jednostkowych rocznych wynikających ze złożonej oferty przez cały okres wykonania zamówienia,</w:t>
      </w:r>
    </w:p>
    <w:p w:rsidR="00620955" w:rsidRPr="00620955" w:rsidRDefault="00620955" w:rsidP="00620955">
      <w:pPr>
        <w:widowControl w:val="0"/>
        <w:numPr>
          <w:ilvl w:val="0"/>
          <w:numId w:val="53"/>
        </w:numPr>
        <w:tabs>
          <w:tab w:val="left" w:pos="426"/>
        </w:tabs>
        <w:spacing w:after="0" w:line="240" w:lineRule="auto"/>
        <w:jc w:val="both"/>
        <w:rPr>
          <w:rFonts w:ascii="Cambria" w:eastAsia="Times New Roman" w:hAnsi="Cambria" w:cs="Times New Roman"/>
          <w:spacing w:val="-6"/>
        </w:rPr>
      </w:pPr>
      <w:r w:rsidRPr="00620955">
        <w:rPr>
          <w:rFonts w:ascii="Cambria" w:eastAsia="Times New Roman" w:hAnsi="Cambria" w:cs="Times New Roman"/>
          <w:spacing w:val="-6"/>
        </w:rPr>
        <w:t xml:space="preserve">akceptuje wystawianie polis na okres krótszy niż 1 rok, z naliczaniem składki systemem pro rata temporis za faktyczny okres ochrony, według stawek rocznych zgodnych ze złożoną ofertą, </w:t>
      </w:r>
    </w:p>
    <w:p w:rsidR="00620955" w:rsidRPr="00620955" w:rsidRDefault="00620955" w:rsidP="00620955">
      <w:pPr>
        <w:widowControl w:val="0"/>
        <w:numPr>
          <w:ilvl w:val="0"/>
          <w:numId w:val="53"/>
        </w:numPr>
        <w:tabs>
          <w:tab w:val="left" w:pos="426"/>
        </w:tabs>
        <w:spacing w:after="0" w:line="240" w:lineRule="auto"/>
        <w:jc w:val="both"/>
        <w:rPr>
          <w:rFonts w:ascii="Cambria" w:eastAsia="Times New Roman" w:hAnsi="Cambria" w:cs="Times New Roman"/>
          <w:spacing w:val="-8"/>
        </w:rPr>
      </w:pPr>
      <w:r w:rsidRPr="00620955">
        <w:rPr>
          <w:rFonts w:ascii="Cambria" w:eastAsia="Times New Roman" w:hAnsi="Cambria" w:cs="Times New Roman"/>
          <w:spacing w:val="-8"/>
        </w:rPr>
        <w:t>rezygnuje w odniesieniu do jakiegokolwiek ubezpieczenia ze stosowania składki minimalnej z polisy,</w:t>
      </w:r>
    </w:p>
    <w:p w:rsidR="00620955" w:rsidRPr="00620955" w:rsidRDefault="00620955" w:rsidP="00620955">
      <w:pPr>
        <w:widowControl w:val="0"/>
        <w:numPr>
          <w:ilvl w:val="0"/>
          <w:numId w:val="53"/>
        </w:numPr>
        <w:tabs>
          <w:tab w:val="left" w:pos="426"/>
        </w:tabs>
        <w:spacing w:after="0" w:line="240" w:lineRule="auto"/>
        <w:jc w:val="both"/>
        <w:rPr>
          <w:rFonts w:ascii="Cambria" w:eastAsia="Times New Roman" w:hAnsi="Cambria" w:cs="Times New Roman"/>
        </w:rPr>
      </w:pPr>
      <w:r w:rsidRPr="00620955">
        <w:rPr>
          <w:rFonts w:ascii="Cambria" w:eastAsia="Times New Roman" w:hAnsi="Cambria" w:cs="Times New Roman"/>
        </w:rPr>
        <w:t xml:space="preserve">akceptuje zmianę ceny ochrony ubezpieczeniowej w stosunku do ceny ofertowej w związku </w:t>
      </w:r>
      <w:r w:rsidRPr="00620955">
        <w:rPr>
          <w:rFonts w:ascii="Cambria" w:eastAsia="Times New Roman" w:hAnsi="Cambria" w:cs="Times New Roman"/>
        </w:rPr>
        <w:br/>
        <w:t xml:space="preserve">ze wzrostem lub spadkiem ilości ubezpieczonych osób lub jednostek/drużyn ochotniczych straży pożarnych i młodzieżowych drużyn pożarniczych oraz w związku z wyrównywaniem okresów ubezpieczenia i wprowadzaniem doubezpieczeń, </w:t>
      </w:r>
    </w:p>
    <w:p w:rsidR="00620955" w:rsidRPr="00620955" w:rsidRDefault="00620955" w:rsidP="00620955">
      <w:pPr>
        <w:widowControl w:val="0"/>
        <w:numPr>
          <w:ilvl w:val="0"/>
          <w:numId w:val="53"/>
        </w:numPr>
        <w:tabs>
          <w:tab w:val="left" w:pos="426"/>
        </w:tabs>
        <w:suppressAutoHyphens/>
        <w:autoSpaceDE w:val="0"/>
        <w:spacing w:after="0" w:line="240" w:lineRule="auto"/>
        <w:contextualSpacing/>
        <w:jc w:val="both"/>
        <w:rPr>
          <w:rFonts w:ascii="Cambria" w:eastAsia="Times New Roman" w:hAnsi="Cambria" w:cs="Times New Roman"/>
          <w:spacing w:val="-4"/>
        </w:rPr>
      </w:pPr>
      <w:r w:rsidRPr="00620955">
        <w:rPr>
          <w:rFonts w:ascii="Cambria" w:eastAsia="Times New Roman" w:hAnsi="Cambria" w:cs="Times New Roman"/>
          <w:spacing w:val="-4"/>
          <w:lang w:eastAsia="pl-PL"/>
        </w:rPr>
        <w:t>zobowiązuje się do wystawiania dokumentów ubezpieczeniowych (m.in. polis, certyfikatów itp.) najpóźniej w terminie trzech dni roboczych od dnia wpłynięcia wniosku,</w:t>
      </w:r>
    </w:p>
    <w:p w:rsidR="00620955" w:rsidRPr="00620955" w:rsidRDefault="00620955" w:rsidP="00620955">
      <w:pPr>
        <w:widowControl w:val="0"/>
        <w:numPr>
          <w:ilvl w:val="0"/>
          <w:numId w:val="53"/>
        </w:numPr>
        <w:tabs>
          <w:tab w:val="left" w:pos="426"/>
        </w:tabs>
        <w:spacing w:after="0" w:line="240" w:lineRule="auto"/>
        <w:jc w:val="both"/>
        <w:rPr>
          <w:rFonts w:ascii="Cambria" w:eastAsia="Times New Roman" w:hAnsi="Cambria" w:cs="Times New Roman"/>
        </w:rPr>
      </w:pPr>
      <w:r w:rsidRPr="00620955">
        <w:rPr>
          <w:rFonts w:ascii="Cambria" w:eastAsia="Times New Roman" w:hAnsi="Cambria" w:cs="Times New Roman"/>
          <w:lang w:eastAsia="pl-PL"/>
        </w:rPr>
        <w:t>zobowiązuje się do odpowiadania i udzielania wyjaśnień na pisma Zamawiającego lub brokera ubezpieczeniowego, w szczególności dotyczące zakresu ubezpieczenia lub pokrycia ubezpieczeniowego, najpóźniej w terminie pięciu dni roboczych od dnia wpłynięcia pisma</w:t>
      </w:r>
    </w:p>
    <w:p w:rsidR="00620955" w:rsidRPr="00620955" w:rsidRDefault="00620955" w:rsidP="00620955">
      <w:pPr>
        <w:widowControl w:val="0"/>
        <w:numPr>
          <w:ilvl w:val="0"/>
          <w:numId w:val="53"/>
        </w:numPr>
        <w:tabs>
          <w:tab w:val="left" w:pos="426"/>
        </w:tabs>
        <w:spacing w:after="0" w:line="240" w:lineRule="auto"/>
        <w:jc w:val="both"/>
        <w:rPr>
          <w:rFonts w:ascii="Cambria" w:eastAsia="Times New Roman" w:hAnsi="Cambria" w:cs="Times New Roman"/>
        </w:rPr>
      </w:pPr>
      <w:r w:rsidRPr="00620955">
        <w:rPr>
          <w:rFonts w:ascii="Cambria" w:eastAsia="Times New Roman" w:hAnsi="Cambria" w:cs="Times New Roman"/>
        </w:rPr>
        <w:t xml:space="preserve">zobowiązuje się do pisemnego informowania brokera ubezpieczeniowego i Zamawiającego </w:t>
      </w:r>
      <w:r w:rsidRPr="00620955">
        <w:rPr>
          <w:rFonts w:ascii="Cambria" w:eastAsia="Times New Roman" w:hAnsi="Cambria" w:cs="Times New Roman"/>
        </w:rPr>
        <w:br/>
        <w:t>o każdej decyzji odszkodowawczej,</w:t>
      </w:r>
    </w:p>
    <w:p w:rsidR="00620955" w:rsidRPr="00620955" w:rsidRDefault="00620955" w:rsidP="00620955">
      <w:pPr>
        <w:widowControl w:val="0"/>
        <w:numPr>
          <w:ilvl w:val="0"/>
          <w:numId w:val="53"/>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 xml:space="preserve">przyjmuje wszystkie inne ustalenia zawarte w specyfikacji istotnych warunków zamówienia </w:t>
      </w:r>
      <w:r w:rsidRPr="00620955">
        <w:rPr>
          <w:rFonts w:ascii="Cambria" w:eastAsia="Times New Roman" w:hAnsi="Cambria" w:cs="Times New Roman"/>
        </w:rPr>
        <w:br/>
        <w:t>wraz z załącznikami,</w:t>
      </w:r>
    </w:p>
    <w:p w:rsidR="00620955" w:rsidRPr="00620955" w:rsidRDefault="00620955" w:rsidP="00620955">
      <w:pPr>
        <w:widowControl w:val="0"/>
        <w:numPr>
          <w:ilvl w:val="0"/>
          <w:numId w:val="53"/>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wyznacza koordynatora ds. zawierania umów ubezpieczenia i obsługi ubezpieczeń w osobie: …………….. (imię, nazwisko, stanowisko służbowe, telefon, faks, e-mail),</w:t>
      </w:r>
    </w:p>
    <w:p w:rsidR="00620955" w:rsidRPr="00620955" w:rsidRDefault="00620955" w:rsidP="00620955">
      <w:pPr>
        <w:widowControl w:val="0"/>
        <w:numPr>
          <w:ilvl w:val="0"/>
          <w:numId w:val="53"/>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wyznacza koordynatora ds. likwidacji szkód w osobie: …………….. (imię, nazwisko, stanowisko służbowe, telefon, faks, e-mail).</w:t>
      </w: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r w:rsidRPr="00620955">
        <w:rPr>
          <w:rFonts w:ascii="Cambria" w:eastAsia="Times New Roman" w:hAnsi="Cambria" w:cs="Times New Roman"/>
          <w:b/>
        </w:rPr>
        <w:t>Termin wykonania zamówienia</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8</w:t>
      </w:r>
    </w:p>
    <w:p w:rsidR="00620955" w:rsidRPr="00620955" w:rsidRDefault="00620955" w:rsidP="00620955">
      <w:pPr>
        <w:widowControl w:val="0"/>
        <w:numPr>
          <w:ilvl w:val="0"/>
          <w:numId w:val="54"/>
        </w:numPr>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 xml:space="preserve">Termin wykonania zamówienia: </w:t>
      </w:r>
      <w:r w:rsidRPr="00620955">
        <w:rPr>
          <w:rFonts w:ascii="Cambria" w:eastAsia="Times New Roman" w:hAnsi="Cambria" w:cs="Times New Roman"/>
          <w:b/>
        </w:rPr>
        <w:t>24 miesiące, od dnia 01.07.2018 r. do dnia 30.06.2020 r.</w:t>
      </w:r>
      <w:r w:rsidRPr="00620955">
        <w:rPr>
          <w:rFonts w:ascii="Cambria" w:eastAsia="Times New Roman" w:hAnsi="Cambria" w:cs="Times New Roman"/>
          <w:b/>
          <w:lang w:eastAsia="pl-PL"/>
        </w:rPr>
        <w:t xml:space="preserve"> </w:t>
      </w:r>
    </w:p>
    <w:p w:rsidR="00620955" w:rsidRPr="00620955" w:rsidRDefault="00620955" w:rsidP="00620955">
      <w:pPr>
        <w:widowControl w:val="0"/>
        <w:numPr>
          <w:ilvl w:val="0"/>
          <w:numId w:val="54"/>
        </w:numPr>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 xml:space="preserve">Dokumenty ubezpieczeniowe (np. polisy) będą wystawiane na okres roczny, zgodny z terminem wykonania zamówienia, z wyjątkiem ubezpieczeń aktualnych, zawartych wcześniej, w odniesieniu do których dokumenty ubezpieczeniowe będą wystawione licząc od dnia następnego po dniu wygaśnięcia tych umów do końca pierwszego rocznego okresu wykonania zamówienia, </w:t>
      </w:r>
      <w:r w:rsidRPr="00620955">
        <w:rPr>
          <w:rFonts w:ascii="Cambria" w:eastAsia="Times New Roman" w:hAnsi="Cambria" w:cs="Times New Roman"/>
        </w:rPr>
        <w:br/>
        <w:t>a następnie na drugi pełny, roczny okres ubezpieczenia.</w:t>
      </w:r>
    </w:p>
    <w:p w:rsidR="00620955" w:rsidRPr="00620955" w:rsidRDefault="00620955" w:rsidP="00620955">
      <w:pPr>
        <w:widowControl w:val="0"/>
        <w:numPr>
          <w:ilvl w:val="0"/>
          <w:numId w:val="54"/>
        </w:numPr>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Doubezpieczenia realizowane będą zawsze do końca roku polisowego.</w:t>
      </w: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r w:rsidRPr="00620955">
        <w:rPr>
          <w:rFonts w:ascii="Cambria" w:eastAsia="Times New Roman" w:hAnsi="Cambria" w:cs="Times New Roman"/>
          <w:b/>
        </w:rPr>
        <w:t>Podwykonawcy</w:t>
      </w:r>
    </w:p>
    <w:p w:rsidR="00620955" w:rsidRPr="00620955" w:rsidRDefault="00620955" w:rsidP="00620955">
      <w:pPr>
        <w:keepNext/>
        <w:widowControl w:val="0"/>
        <w:tabs>
          <w:tab w:val="left" w:pos="567"/>
        </w:tabs>
        <w:spacing w:after="0" w:line="240" w:lineRule="auto"/>
        <w:jc w:val="center"/>
        <w:rPr>
          <w:rFonts w:ascii="Cambria" w:eastAsia="Times New Roman" w:hAnsi="Cambria" w:cs="Times New Roman"/>
          <w:b/>
          <w:bCs/>
          <w:lang w:eastAsia="pl-PL"/>
        </w:rPr>
      </w:pPr>
      <w:r w:rsidRPr="00620955">
        <w:rPr>
          <w:rFonts w:ascii="Cambria" w:eastAsia="Times New Roman" w:hAnsi="Cambria" w:cs="Times New Roman"/>
          <w:b/>
          <w:bCs/>
          <w:lang w:eastAsia="pl-PL"/>
        </w:rPr>
        <w:lastRenderedPageBreak/>
        <w:t>§ 9</w:t>
      </w:r>
    </w:p>
    <w:p w:rsidR="00620955" w:rsidRPr="00620955" w:rsidRDefault="00620955" w:rsidP="00620955">
      <w:pPr>
        <w:widowControl w:val="0"/>
        <w:tabs>
          <w:tab w:val="left" w:pos="284"/>
        </w:tabs>
        <w:spacing w:after="0" w:line="240" w:lineRule="auto"/>
        <w:contextualSpacing/>
        <w:jc w:val="both"/>
        <w:rPr>
          <w:rFonts w:ascii="Cambria" w:eastAsia="Times New Roman" w:hAnsi="Cambria" w:cs="Times New Roman"/>
          <w:spacing w:val="-6"/>
        </w:rPr>
      </w:pPr>
      <w:r w:rsidRPr="00620955">
        <w:rPr>
          <w:rFonts w:ascii="Cambria" w:eastAsia="Times New Roman" w:hAnsi="Cambria" w:cs="Times New Roman"/>
          <w:spacing w:val="-6"/>
        </w:rPr>
        <w:t>Wykonawca oświadcza, że całość usługi ubezpieczeniowej objętej zamówieniem wykona siłami własnymi.</w:t>
      </w:r>
    </w:p>
    <w:p w:rsidR="00620955" w:rsidRPr="00620955" w:rsidRDefault="00620955" w:rsidP="00620955">
      <w:pPr>
        <w:widowControl w:val="0"/>
        <w:tabs>
          <w:tab w:val="left" w:pos="284"/>
        </w:tabs>
        <w:spacing w:before="60" w:after="60" w:line="240" w:lineRule="auto"/>
        <w:jc w:val="both"/>
        <w:rPr>
          <w:rFonts w:ascii="Cambria" w:eastAsia="Times New Roman" w:hAnsi="Cambria" w:cs="Times New Roman"/>
        </w:rPr>
      </w:pPr>
      <w:r w:rsidRPr="00620955">
        <w:rPr>
          <w:rFonts w:ascii="Cambria" w:eastAsia="Times New Roman" w:hAnsi="Cambria" w:cs="Times New Roman"/>
        </w:rPr>
        <w:t>albo:</w:t>
      </w:r>
    </w:p>
    <w:p w:rsidR="00620955" w:rsidRPr="00620955" w:rsidRDefault="00620955" w:rsidP="00620955">
      <w:pPr>
        <w:widowControl w:val="0"/>
        <w:numPr>
          <w:ilvl w:val="3"/>
          <w:numId w:val="50"/>
        </w:numPr>
        <w:spacing w:after="120" w:line="240" w:lineRule="auto"/>
        <w:ind w:left="284" w:hanging="284"/>
        <w:contextualSpacing/>
        <w:jc w:val="both"/>
        <w:rPr>
          <w:rFonts w:ascii="Cambria" w:eastAsia="Calibri" w:hAnsi="Cambria" w:cs="Times New Roman"/>
        </w:rPr>
      </w:pPr>
      <w:r w:rsidRPr="00620955">
        <w:rPr>
          <w:rFonts w:ascii="Cambria" w:eastAsia="Calibri" w:hAnsi="Cambria" w:cs="Times New Roman"/>
        </w:rPr>
        <w:t>Wykonawca oświadcza, że zamierza powierzyć wymienionym poniżej podwykonawcom następujący zakres usług, objętych przedmiotem zamówienia:</w:t>
      </w:r>
    </w:p>
    <w:tbl>
      <w:tblPr>
        <w:tblW w:w="915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51"/>
        <w:gridCol w:w="5060"/>
        <w:gridCol w:w="3345"/>
      </w:tblGrid>
      <w:tr w:rsidR="00620955" w:rsidRPr="00620955" w:rsidTr="007F1F11">
        <w:trPr>
          <w:trHeight w:val="20"/>
        </w:trPr>
        <w:tc>
          <w:tcPr>
            <w:tcW w:w="751"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L.p.</w:t>
            </w:r>
          </w:p>
        </w:tc>
        <w:tc>
          <w:tcPr>
            <w:tcW w:w="5060"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Zakres usług powierzonych podwykonawcom</w:t>
            </w:r>
          </w:p>
        </w:tc>
        <w:tc>
          <w:tcPr>
            <w:tcW w:w="3345" w:type="dxa"/>
            <w:tcMar>
              <w:top w:w="0" w:type="dxa"/>
              <w:left w:w="108" w:type="dxa"/>
              <w:bottom w:w="0" w:type="dxa"/>
              <w:right w:w="108" w:type="dxa"/>
            </w:tcMar>
            <w:vAlign w:val="center"/>
            <w:hideMark/>
          </w:tcPr>
          <w:p w:rsidR="00620955" w:rsidRPr="00620955" w:rsidRDefault="00620955" w:rsidP="00620955">
            <w:pPr>
              <w:widowControl w:val="0"/>
              <w:overflowPunct w:val="0"/>
              <w:autoSpaceDE w:val="0"/>
              <w:spacing w:after="0" w:line="240" w:lineRule="auto"/>
              <w:jc w:val="center"/>
              <w:textAlignment w:val="baseline"/>
              <w:rPr>
                <w:rFonts w:ascii="Cambria" w:eastAsia="Calibri" w:hAnsi="Cambria" w:cs="Times New Roman"/>
                <w:b/>
                <w:bCs/>
                <w:lang w:eastAsia="ar-SA"/>
              </w:rPr>
            </w:pPr>
            <w:r w:rsidRPr="00620955">
              <w:rPr>
                <w:rFonts w:ascii="Cambria" w:eastAsia="Calibri" w:hAnsi="Cambria" w:cs="Times New Roman"/>
                <w:b/>
                <w:bCs/>
              </w:rPr>
              <w:t>Podwykonawca (firma)</w:t>
            </w:r>
          </w:p>
        </w:tc>
      </w:tr>
      <w:tr w:rsidR="00620955" w:rsidRPr="00620955" w:rsidTr="007F1F11">
        <w:trPr>
          <w:trHeight w:val="20"/>
        </w:trPr>
        <w:tc>
          <w:tcPr>
            <w:tcW w:w="751"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c>
          <w:tcPr>
            <w:tcW w:w="5060"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c>
          <w:tcPr>
            <w:tcW w:w="3345" w:type="dxa"/>
            <w:tcMar>
              <w:top w:w="0" w:type="dxa"/>
              <w:left w:w="108" w:type="dxa"/>
              <w:bottom w:w="0" w:type="dxa"/>
              <w:right w:w="108" w:type="dxa"/>
            </w:tcMar>
          </w:tcPr>
          <w:p w:rsidR="00620955" w:rsidRPr="00620955" w:rsidRDefault="00620955" w:rsidP="00620955">
            <w:pPr>
              <w:widowControl w:val="0"/>
              <w:overflowPunct w:val="0"/>
              <w:autoSpaceDE w:val="0"/>
              <w:spacing w:after="0" w:line="240" w:lineRule="auto"/>
              <w:jc w:val="both"/>
              <w:textAlignment w:val="baseline"/>
              <w:rPr>
                <w:rFonts w:ascii="Cambria" w:eastAsia="Calibri" w:hAnsi="Cambria" w:cs="Times New Roman"/>
                <w:lang w:eastAsia="ar-SA"/>
              </w:rPr>
            </w:pPr>
          </w:p>
        </w:tc>
      </w:tr>
    </w:tbl>
    <w:p w:rsidR="00620955" w:rsidRPr="00620955" w:rsidRDefault="00620955" w:rsidP="00620955">
      <w:pPr>
        <w:widowControl w:val="0"/>
        <w:spacing w:before="120" w:after="0" w:line="240" w:lineRule="auto"/>
        <w:ind w:left="284"/>
        <w:jc w:val="both"/>
        <w:rPr>
          <w:rFonts w:ascii="Cambria" w:eastAsia="Calibri" w:hAnsi="Cambria" w:cs="Times New Roman"/>
        </w:rPr>
      </w:pPr>
      <w:r w:rsidRPr="00620955">
        <w:rPr>
          <w:rFonts w:ascii="Cambria" w:eastAsia="Calibri" w:hAnsi="Cambria" w:cs="Times New Roman"/>
        </w:rPr>
        <w:t>i (</w:t>
      </w:r>
      <w:r w:rsidRPr="00620955">
        <w:rPr>
          <w:rFonts w:ascii="Cambria" w:eastAsia="Calibri" w:hAnsi="Cambria" w:cs="Times New Roman"/>
          <w:i/>
          <w:iCs/>
        </w:rPr>
        <w:t xml:space="preserve">o ile były mu znane takie dane przed przystąpieniem do wykonania zamówienia) </w:t>
      </w:r>
      <w:r w:rsidRPr="00620955">
        <w:rPr>
          <w:rFonts w:ascii="Cambria" w:eastAsia="Calibri" w:hAnsi="Cambria" w:cs="Times New Roman"/>
        </w:rPr>
        <w:t xml:space="preserve">podał wskazane poniżej nazwy albo imiona i nazwiska oraz dane kontaktowe podwykonawców i osób do kontaktu </w:t>
      </w:r>
      <w:r w:rsidRPr="00620955">
        <w:rPr>
          <w:rFonts w:ascii="Cambria" w:eastAsia="Calibri" w:hAnsi="Cambria" w:cs="Times New Roman"/>
        </w:rPr>
        <w:br/>
        <w:t>z nimi, zaangażowanych w te usługi: …………………………………………………………………………………………</w:t>
      </w:r>
    </w:p>
    <w:p w:rsidR="00620955" w:rsidRPr="00620955" w:rsidRDefault="00620955" w:rsidP="00620955">
      <w:pPr>
        <w:widowControl w:val="0"/>
        <w:numPr>
          <w:ilvl w:val="3"/>
          <w:numId w:val="50"/>
        </w:numPr>
        <w:spacing w:after="0" w:line="240" w:lineRule="auto"/>
        <w:ind w:left="284" w:hanging="284"/>
        <w:jc w:val="both"/>
        <w:rPr>
          <w:rFonts w:ascii="Cambria" w:eastAsia="Calibri" w:hAnsi="Cambria" w:cs="Times New Roman"/>
        </w:rPr>
      </w:pPr>
      <w:r w:rsidRPr="00620955">
        <w:rPr>
          <w:rFonts w:ascii="Cambria" w:eastAsia="Calibri" w:hAnsi="Cambria" w:cs="Times New Roman"/>
        </w:rPr>
        <w:t>Jeżeli powierzenie podwykonawcy wykonania części zamówienia nastąpi w trakcie jego realizacji, wykonawca na żądanie zamawiającego będzie zobowiązany przedstawić oświadczenie, o którym mowa w art. 25a ust. 1 ustawy Prawo zamówień publicznych, potwierdzające brak podstaw wykluczenia wobec tego podwykonawcy.</w:t>
      </w:r>
    </w:p>
    <w:p w:rsidR="00620955" w:rsidRPr="00620955" w:rsidRDefault="00620955" w:rsidP="00620955">
      <w:pPr>
        <w:widowControl w:val="0"/>
        <w:numPr>
          <w:ilvl w:val="3"/>
          <w:numId w:val="50"/>
        </w:numPr>
        <w:spacing w:after="0" w:line="240" w:lineRule="auto"/>
        <w:ind w:left="284" w:hanging="284"/>
        <w:jc w:val="both"/>
        <w:rPr>
          <w:rFonts w:ascii="Cambria" w:eastAsia="Calibri" w:hAnsi="Cambria" w:cs="Times New Roman"/>
        </w:rPr>
      </w:pPr>
      <w:r w:rsidRPr="00620955">
        <w:rPr>
          <w:rFonts w:ascii="Cambria" w:eastAsia="Calibri" w:hAnsi="Cambria" w:cs="Times New Roman"/>
          <w:lang w:eastAsia="ar-SA"/>
        </w:rPr>
        <w:t>Jeżeli zamawiający stwierdzi, że wobec danego podwykonawcy zachodzą podstawy wykluczenia, Wykonawca obowiązany jest zastąpić tego podwykonawcę lub zrezygnować z powierzenia wykonania części zamówienia podwykonawcy.</w:t>
      </w:r>
    </w:p>
    <w:p w:rsidR="00620955" w:rsidRPr="00620955" w:rsidRDefault="00620955" w:rsidP="00620955">
      <w:pPr>
        <w:widowControl w:val="0"/>
        <w:numPr>
          <w:ilvl w:val="3"/>
          <w:numId w:val="50"/>
        </w:numPr>
        <w:spacing w:after="0" w:line="240" w:lineRule="auto"/>
        <w:ind w:left="284" w:hanging="284"/>
        <w:jc w:val="both"/>
        <w:rPr>
          <w:rFonts w:ascii="Cambria" w:eastAsia="Calibri" w:hAnsi="Cambria" w:cs="Times New Roman"/>
        </w:rPr>
      </w:pPr>
      <w:r w:rsidRPr="00620955">
        <w:rPr>
          <w:rFonts w:ascii="Cambria" w:eastAsia="Calibri" w:hAnsi="Cambria" w:cs="Times New Roman"/>
        </w:rPr>
        <w:t>Powierzenie wykonania części zamówienia podwykonawcom nie zwalnia Wykonawcy z odpowiedzialności za należyte wykonanie tego zamówienia.</w:t>
      </w:r>
    </w:p>
    <w:p w:rsidR="00620955" w:rsidRPr="00620955" w:rsidRDefault="00620955" w:rsidP="00620955">
      <w:pPr>
        <w:widowControl w:val="0"/>
        <w:tabs>
          <w:tab w:val="left" w:pos="284"/>
        </w:tabs>
        <w:spacing w:after="0" w:line="240" w:lineRule="auto"/>
        <w:ind w:left="284"/>
        <w:jc w:val="both"/>
        <w:rPr>
          <w:rFonts w:ascii="Cambria" w:eastAsia="Times New Roman" w:hAnsi="Cambria" w:cs="Times New Roman"/>
          <w:i/>
        </w:rPr>
      </w:pPr>
      <w:r w:rsidRPr="00620955">
        <w:rPr>
          <w:rFonts w:ascii="Cambria" w:eastAsia="Times New Roman" w:hAnsi="Cambria" w:cs="Times New Roman"/>
          <w:i/>
        </w:rPr>
        <w:t>Uwaga: zapis zostanie doprecyzowany w zależności od oświadczenia Wykonawcy złożonego w ofercie.</w:t>
      </w: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r w:rsidRPr="00620955">
        <w:rPr>
          <w:rFonts w:ascii="Cambria" w:eastAsia="Times New Roman" w:hAnsi="Cambria" w:cs="Times New Roman"/>
          <w:b/>
        </w:rPr>
        <w:t>Forma wykonania zamówienia</w:t>
      </w:r>
    </w:p>
    <w:p w:rsidR="00620955" w:rsidRPr="00620955" w:rsidRDefault="00620955" w:rsidP="00620955">
      <w:pPr>
        <w:widowControl w:val="0"/>
        <w:spacing w:after="120" w:line="240" w:lineRule="auto"/>
        <w:jc w:val="center"/>
        <w:rPr>
          <w:rFonts w:ascii="Cambria" w:eastAsia="Times New Roman" w:hAnsi="Cambria" w:cs="Times New Roman"/>
          <w:b/>
        </w:rPr>
      </w:pPr>
      <w:r w:rsidRPr="00620955">
        <w:rPr>
          <w:rFonts w:ascii="Cambria" w:eastAsia="Times New Roman" w:hAnsi="Cambria" w:cs="Times New Roman"/>
          <w:b/>
        </w:rPr>
        <w:t>§ 10</w:t>
      </w:r>
    </w:p>
    <w:p w:rsidR="00620955" w:rsidRPr="00620955" w:rsidRDefault="00620955" w:rsidP="00620955">
      <w:pPr>
        <w:widowControl w:val="0"/>
        <w:numPr>
          <w:ilvl w:val="0"/>
          <w:numId w:val="55"/>
        </w:numPr>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Dokumenty ubezpieczeniowe (np. polisy) będą wystawiane na Zamawiającego oraz podmioty występujące o ubezpieczenie następstw nieszczęśliwych wypadków, które tym samym będą ubezpieczającymi i płatnikami składki.</w:t>
      </w:r>
    </w:p>
    <w:p w:rsidR="00620955" w:rsidRPr="00620955" w:rsidRDefault="00620955" w:rsidP="00620955">
      <w:pPr>
        <w:widowControl w:val="0"/>
        <w:numPr>
          <w:ilvl w:val="0"/>
          <w:numId w:val="55"/>
        </w:numPr>
        <w:spacing w:after="0" w:line="240" w:lineRule="auto"/>
        <w:contextualSpacing/>
        <w:jc w:val="both"/>
        <w:rPr>
          <w:rFonts w:ascii="Cambria" w:eastAsia="Times New Roman" w:hAnsi="Cambria" w:cs="Times New Roman"/>
          <w:spacing w:val="-4"/>
        </w:rPr>
      </w:pPr>
      <w:r w:rsidRPr="00620955">
        <w:rPr>
          <w:rFonts w:ascii="Cambria" w:eastAsia="Times New Roman" w:hAnsi="Cambria" w:cs="Times New Roman"/>
          <w:spacing w:val="-4"/>
        </w:rPr>
        <w:t xml:space="preserve">Po zawarciu niniejszej umowy w sprawie zamówienia publicznego Wykonawca jest zobowiązany </w:t>
      </w:r>
      <w:r w:rsidRPr="00620955">
        <w:rPr>
          <w:rFonts w:ascii="Cambria" w:eastAsia="Times New Roman" w:hAnsi="Cambria" w:cs="Times New Roman"/>
          <w:spacing w:val="-4"/>
        </w:rPr>
        <w:br/>
        <w:t>do wystawienia dokumentów ubezpieczeniowych (np. polis, certyfikatów). W razie niemożliwości wystawienia tych dokumentów przed dniem rozpoczęcia ochrony wynikającym z zawartej umowy Wykonawca zobowiązany jest do wystawienia przed tym dniem noty pokrycia ubezpieczeniowego, gwarantującej bezwarunkowo i nieodwołalnie wykonanie zamówienia w zakresie i na warunkach zgodnych ze złożoną ofertą, od dnia rozpoczęcia ochrony wskazanego w niniejszej umowie. Nota pokrycia ubezpieczeniowego będzie obowiązywała do czasu wystawienia dokumentów ubezpieczeniowych.</w:t>
      </w:r>
    </w:p>
    <w:p w:rsidR="00620955" w:rsidRPr="00620955" w:rsidRDefault="00620955" w:rsidP="00620955">
      <w:pPr>
        <w:widowControl w:val="0"/>
        <w:numPr>
          <w:ilvl w:val="0"/>
          <w:numId w:val="55"/>
        </w:numPr>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Wnioski o wystawienie dokumentów ubezpieczeniowych potwierdzających zawarcie poszczególnych umów ubezpieczenia, określające m.in. niezbędny zakres i okres ubezpieczenia, każdorazowo składał będzie broker ubezpieczeniowy działający w imieniu i na rzecz Zamawiającego oraz każdego podmiotu objętego zamówieniem.</w:t>
      </w:r>
    </w:p>
    <w:p w:rsidR="00620955" w:rsidRPr="00620955" w:rsidRDefault="00620955" w:rsidP="00620955">
      <w:pPr>
        <w:widowControl w:val="0"/>
        <w:numPr>
          <w:ilvl w:val="0"/>
          <w:numId w:val="55"/>
        </w:numPr>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Przekazanie wniosku ubezpieczeniowego nie stanowi warunku udzielenia przez Wykonawcę ochrony ubezpieczeniowej, bowiem jej podstawą w pierwszym rzędzie jest specyfikacja istotnych warunków zamówienia, złożona przez Wykonawcę oferta oraz niniejsza umowa.</w:t>
      </w:r>
    </w:p>
    <w:p w:rsidR="00620955" w:rsidRPr="00620955" w:rsidRDefault="00620955" w:rsidP="00620955">
      <w:pPr>
        <w:widowControl w:val="0"/>
        <w:tabs>
          <w:tab w:val="left" w:pos="360"/>
        </w:tabs>
        <w:spacing w:before="120" w:after="0" w:line="240" w:lineRule="auto"/>
        <w:jc w:val="center"/>
        <w:rPr>
          <w:rFonts w:ascii="Cambria" w:eastAsia="Times New Roman" w:hAnsi="Cambria" w:cs="Times New Roman"/>
          <w:b/>
          <w:bCs/>
          <w:lang w:val="en-GB" w:eastAsia="pl-PL"/>
        </w:rPr>
      </w:pPr>
      <w:r w:rsidRPr="00620955">
        <w:rPr>
          <w:rFonts w:ascii="Cambria" w:eastAsia="Times New Roman" w:hAnsi="Cambria" w:cs="Times New Roman"/>
          <w:b/>
          <w:bCs/>
          <w:lang w:val="en-GB" w:eastAsia="pl-PL"/>
        </w:rPr>
        <w:t>Składka i stawki ubezpieczeniowe</w:t>
      </w:r>
    </w:p>
    <w:p w:rsidR="00620955" w:rsidRPr="00620955" w:rsidRDefault="00620955" w:rsidP="00620955">
      <w:pPr>
        <w:widowControl w:val="0"/>
        <w:tabs>
          <w:tab w:val="left" w:pos="360"/>
        </w:tabs>
        <w:spacing w:after="0" w:line="240" w:lineRule="auto"/>
        <w:jc w:val="center"/>
        <w:rPr>
          <w:rFonts w:ascii="Cambria" w:eastAsia="Times New Roman" w:hAnsi="Cambria" w:cs="Times New Roman"/>
          <w:b/>
          <w:bCs/>
          <w:lang w:val="en-GB" w:eastAsia="pl-PL"/>
        </w:rPr>
      </w:pPr>
      <w:r w:rsidRPr="00620955">
        <w:rPr>
          <w:rFonts w:ascii="Cambria" w:eastAsia="Times New Roman" w:hAnsi="Cambria" w:cs="Times New Roman"/>
          <w:b/>
          <w:bCs/>
          <w:lang w:val="en-GB" w:eastAsia="pl-PL"/>
        </w:rPr>
        <w:t>§ 11</w:t>
      </w:r>
    </w:p>
    <w:p w:rsidR="00620955" w:rsidRPr="00620955" w:rsidRDefault="00620955" w:rsidP="00620955">
      <w:pPr>
        <w:widowControl w:val="0"/>
        <w:numPr>
          <w:ilvl w:val="0"/>
          <w:numId w:val="58"/>
        </w:numPr>
        <w:tabs>
          <w:tab w:val="left" w:pos="284"/>
        </w:tabs>
        <w:suppressAutoHyphens/>
        <w:spacing w:after="0" w:line="240" w:lineRule="auto"/>
        <w:ind w:left="284" w:hanging="284"/>
        <w:contextualSpacing/>
        <w:jc w:val="both"/>
        <w:rPr>
          <w:rFonts w:ascii="Cambria" w:eastAsia="Times New Roman" w:hAnsi="Cambria" w:cs="Times New Roman"/>
          <w:spacing w:val="-6"/>
        </w:rPr>
      </w:pPr>
      <w:r w:rsidRPr="00620955">
        <w:rPr>
          <w:rFonts w:ascii="Cambria" w:eastAsia="Times New Roman" w:hAnsi="Cambria" w:cs="Times New Roman"/>
          <w:spacing w:val="-6"/>
        </w:rPr>
        <w:t>Łączna składka za wszystkie rodzaje i zakresy ubezpieczenia za cały 24 miesięczny okres ubezpieczenia (zamówienia) wynosi: .............................. (słownie złotych: ...........................................), z zastrzeżeniem możliwych zmian, określonych w specyfikacji istotnych warunków zamówienia i w niniejszej umowie.</w:t>
      </w:r>
    </w:p>
    <w:p w:rsidR="00620955" w:rsidRPr="00620955" w:rsidRDefault="00620955" w:rsidP="00620955">
      <w:pPr>
        <w:widowControl w:val="0"/>
        <w:numPr>
          <w:ilvl w:val="0"/>
          <w:numId w:val="58"/>
        </w:numPr>
        <w:tabs>
          <w:tab w:val="left" w:pos="284"/>
        </w:tabs>
        <w:suppressAutoHyphens/>
        <w:spacing w:after="0" w:line="240" w:lineRule="auto"/>
        <w:ind w:left="284" w:hanging="284"/>
        <w:jc w:val="both"/>
        <w:rPr>
          <w:rFonts w:ascii="Cambria" w:eastAsia="Times New Roman" w:hAnsi="Cambria" w:cs="Times New Roman"/>
        </w:rPr>
      </w:pPr>
      <w:r w:rsidRPr="00620955">
        <w:rPr>
          <w:rFonts w:ascii="Cambria" w:eastAsia="Times New Roman" w:hAnsi="Cambria" w:cs="Times New Roman"/>
        </w:rPr>
        <w:t>Wskazane przez Wykonawcę w ofercie składki jednostkowe roczne stanowią podstawę naliczania składek zgodnie z formułą pro rata temporis za faktyczny okres ubezpieczenia, w przypadku ubezpieczeń zawieranych na okres krótszy od 1 roku, w przypadku doubezpieczenia oraz rozliczeń zwrotu składki za niewykorzystany okres ubezpieczenia, według wzoru:</w:t>
      </w:r>
    </w:p>
    <w:p w:rsidR="00620955" w:rsidRPr="00620955" w:rsidRDefault="00620955" w:rsidP="00620955">
      <w:pPr>
        <w:widowControl w:val="0"/>
        <w:numPr>
          <w:ilvl w:val="2"/>
          <w:numId w:val="113"/>
        </w:numPr>
        <w:tabs>
          <w:tab w:val="left" w:pos="709"/>
        </w:tabs>
        <w:suppressAutoHyphens/>
        <w:spacing w:before="40" w:after="0" w:line="240" w:lineRule="auto"/>
        <w:ind w:left="709" w:hanging="425"/>
        <w:jc w:val="both"/>
        <w:rPr>
          <w:rFonts w:ascii="Cambria" w:eastAsia="Times New Roman" w:hAnsi="Cambria" w:cs="Times New Roman"/>
          <w:lang w:eastAsia="pl-PL"/>
        </w:rPr>
      </w:pPr>
      <w:r w:rsidRPr="00620955">
        <w:rPr>
          <w:rFonts w:ascii="Cambria" w:eastAsia="Times New Roman" w:hAnsi="Cambria" w:cs="Times New Roman"/>
          <w:lang w:eastAsia="pl-PL"/>
        </w:rPr>
        <w:t>w ubezpieczeniu NNW członków ochotniczych straży pożarnych i młodzieżowych drużyn pożarniczych w zakresie grupowym bezimiennym:</w:t>
      </w:r>
    </w:p>
    <w:tbl>
      <w:tblPr>
        <w:tblW w:w="0" w:type="auto"/>
        <w:jc w:val="center"/>
        <w:tblLook w:val="00A0" w:firstRow="1" w:lastRow="0" w:firstColumn="1" w:lastColumn="0" w:noHBand="0" w:noVBand="0"/>
      </w:tblPr>
      <w:tblGrid>
        <w:gridCol w:w="3114"/>
        <w:gridCol w:w="1903"/>
        <w:gridCol w:w="1724"/>
      </w:tblGrid>
      <w:tr w:rsidR="00620955" w:rsidRPr="00620955" w:rsidTr="007F1F11">
        <w:trPr>
          <w:jc w:val="center"/>
        </w:trPr>
        <w:tc>
          <w:tcPr>
            <w:tcW w:w="3114"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składka jednostkowa roczna ×</w:t>
            </w:r>
          </w:p>
        </w:tc>
        <w:tc>
          <w:tcPr>
            <w:tcW w:w="1903"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ilość jednostek ×</w:t>
            </w: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ilość miesięcy</w:t>
            </w:r>
          </w:p>
        </w:tc>
      </w:tr>
      <w:tr w:rsidR="00620955" w:rsidRPr="00620955" w:rsidTr="007F1F11">
        <w:trPr>
          <w:jc w:val="center"/>
        </w:trPr>
        <w:tc>
          <w:tcPr>
            <w:tcW w:w="3114"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1903"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w:t>
            </w:r>
          </w:p>
        </w:tc>
      </w:tr>
      <w:tr w:rsidR="00620955" w:rsidRPr="00620955" w:rsidTr="007F1F11">
        <w:trPr>
          <w:jc w:val="center"/>
        </w:trPr>
        <w:tc>
          <w:tcPr>
            <w:tcW w:w="3114"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1903"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12</w:t>
            </w:r>
          </w:p>
        </w:tc>
      </w:tr>
    </w:tbl>
    <w:p w:rsidR="00620955" w:rsidRPr="00620955" w:rsidRDefault="00620955" w:rsidP="00620955">
      <w:pPr>
        <w:widowControl w:val="0"/>
        <w:numPr>
          <w:ilvl w:val="2"/>
          <w:numId w:val="113"/>
        </w:numPr>
        <w:suppressAutoHyphens/>
        <w:spacing w:before="40" w:after="120" w:line="240" w:lineRule="auto"/>
        <w:ind w:left="709" w:hanging="425"/>
        <w:jc w:val="both"/>
        <w:rPr>
          <w:rFonts w:ascii="Cambria" w:eastAsia="Times New Roman" w:hAnsi="Cambria" w:cs="Times New Roman"/>
          <w:lang w:eastAsia="pl-PL"/>
        </w:rPr>
      </w:pPr>
      <w:bookmarkStart w:id="37" w:name="_Hlk513369924"/>
      <w:r w:rsidRPr="00620955">
        <w:rPr>
          <w:rFonts w:ascii="Cambria" w:eastAsia="Times New Roman" w:hAnsi="Cambria" w:cs="Times New Roman"/>
          <w:lang w:eastAsia="pl-PL"/>
        </w:rPr>
        <w:t>w ubezpieczeniu NNW członków ochotniczych straży pożarnych w zakresie imiennym:</w:t>
      </w:r>
    </w:p>
    <w:tbl>
      <w:tblPr>
        <w:tblW w:w="0" w:type="auto"/>
        <w:jc w:val="center"/>
        <w:tblLook w:val="00A0" w:firstRow="1" w:lastRow="0" w:firstColumn="1" w:lastColumn="0" w:noHBand="0" w:noVBand="0"/>
      </w:tblPr>
      <w:tblGrid>
        <w:gridCol w:w="3114"/>
        <w:gridCol w:w="2317"/>
        <w:gridCol w:w="1724"/>
      </w:tblGrid>
      <w:tr w:rsidR="00620955" w:rsidRPr="00620955" w:rsidTr="007F1F11">
        <w:trPr>
          <w:jc w:val="center"/>
        </w:trPr>
        <w:tc>
          <w:tcPr>
            <w:tcW w:w="3114" w:type="dxa"/>
            <w:vMerge w:val="restart"/>
            <w:vAlign w:val="center"/>
          </w:tcPr>
          <w:bookmarkEnd w:id="37"/>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lastRenderedPageBreak/>
              <w:t>składka roczna za osobę ×</w:t>
            </w:r>
          </w:p>
        </w:tc>
        <w:tc>
          <w:tcPr>
            <w:tcW w:w="2317"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ilość członków OSP ×</w:t>
            </w: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ilość miesięcy</w:t>
            </w:r>
          </w:p>
        </w:tc>
      </w:tr>
      <w:tr w:rsidR="00620955" w:rsidRPr="00620955" w:rsidTr="007F1F11">
        <w:trPr>
          <w:jc w:val="center"/>
        </w:trPr>
        <w:tc>
          <w:tcPr>
            <w:tcW w:w="3114"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2317"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w:t>
            </w:r>
          </w:p>
        </w:tc>
      </w:tr>
      <w:tr w:rsidR="00620955" w:rsidRPr="00620955" w:rsidTr="007F1F11">
        <w:trPr>
          <w:jc w:val="center"/>
        </w:trPr>
        <w:tc>
          <w:tcPr>
            <w:tcW w:w="3114"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2317"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12</w:t>
            </w:r>
          </w:p>
        </w:tc>
      </w:tr>
    </w:tbl>
    <w:p w:rsidR="00620955" w:rsidRPr="00620955" w:rsidRDefault="00620955" w:rsidP="00620955">
      <w:pPr>
        <w:widowControl w:val="0"/>
        <w:numPr>
          <w:ilvl w:val="2"/>
          <w:numId w:val="113"/>
        </w:numPr>
        <w:suppressAutoHyphens/>
        <w:spacing w:before="40" w:after="120" w:line="240" w:lineRule="auto"/>
        <w:ind w:left="709"/>
        <w:jc w:val="both"/>
        <w:rPr>
          <w:rFonts w:ascii="Cambria" w:eastAsia="Times New Roman" w:hAnsi="Cambria" w:cs="Times New Roman"/>
          <w:lang w:eastAsia="pl-PL"/>
        </w:rPr>
      </w:pPr>
      <w:r w:rsidRPr="00620955">
        <w:rPr>
          <w:rFonts w:ascii="Cambria" w:eastAsia="Times New Roman" w:hAnsi="Cambria" w:cs="Times New Roman"/>
          <w:lang w:eastAsia="pl-PL"/>
        </w:rPr>
        <w:t>w pozostałych ubezpieczeniach NNW:</w:t>
      </w:r>
    </w:p>
    <w:tbl>
      <w:tblPr>
        <w:tblW w:w="0" w:type="auto"/>
        <w:jc w:val="center"/>
        <w:tblLook w:val="00A0" w:firstRow="1" w:lastRow="0" w:firstColumn="1" w:lastColumn="0" w:noHBand="0" w:noVBand="0"/>
      </w:tblPr>
      <w:tblGrid>
        <w:gridCol w:w="3114"/>
        <w:gridCol w:w="2317"/>
        <w:gridCol w:w="1724"/>
      </w:tblGrid>
      <w:tr w:rsidR="00620955" w:rsidRPr="00620955" w:rsidTr="007F1F11">
        <w:trPr>
          <w:jc w:val="center"/>
        </w:trPr>
        <w:tc>
          <w:tcPr>
            <w:tcW w:w="3114"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składka roczna za osobę ×</w:t>
            </w:r>
          </w:p>
        </w:tc>
        <w:tc>
          <w:tcPr>
            <w:tcW w:w="2317" w:type="dxa"/>
            <w:vMerge w:val="restart"/>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ilość osób ×</w:t>
            </w: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ilość miesięcy</w:t>
            </w:r>
          </w:p>
        </w:tc>
      </w:tr>
      <w:tr w:rsidR="00620955" w:rsidRPr="00620955" w:rsidTr="007F1F11">
        <w:trPr>
          <w:jc w:val="center"/>
        </w:trPr>
        <w:tc>
          <w:tcPr>
            <w:tcW w:w="3114"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2317"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w:t>
            </w:r>
          </w:p>
        </w:tc>
      </w:tr>
      <w:tr w:rsidR="00620955" w:rsidRPr="00620955" w:rsidTr="007F1F11">
        <w:trPr>
          <w:jc w:val="center"/>
        </w:trPr>
        <w:tc>
          <w:tcPr>
            <w:tcW w:w="3114"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2317" w:type="dxa"/>
            <w:vMerge/>
          </w:tcPr>
          <w:p w:rsidR="00620955" w:rsidRPr="00620955" w:rsidRDefault="00620955" w:rsidP="00620955">
            <w:pPr>
              <w:widowControl w:val="0"/>
              <w:spacing w:after="0" w:line="240" w:lineRule="auto"/>
              <w:jc w:val="both"/>
              <w:rPr>
                <w:rFonts w:ascii="Cambria" w:eastAsia="Times New Roman" w:hAnsi="Cambria" w:cs="Times New Roman"/>
                <w:lang w:eastAsia="pl-PL"/>
              </w:rPr>
            </w:pPr>
          </w:p>
        </w:tc>
        <w:tc>
          <w:tcPr>
            <w:tcW w:w="1724" w:type="dxa"/>
            <w:vAlign w:val="center"/>
          </w:tcPr>
          <w:p w:rsidR="00620955" w:rsidRPr="00620955" w:rsidRDefault="00620955" w:rsidP="00620955">
            <w:pPr>
              <w:widowControl w:val="0"/>
              <w:spacing w:after="0" w:line="240" w:lineRule="auto"/>
              <w:jc w:val="center"/>
              <w:rPr>
                <w:rFonts w:ascii="Cambria" w:eastAsia="Times New Roman" w:hAnsi="Cambria" w:cs="Times New Roman"/>
                <w:lang w:eastAsia="pl-PL"/>
              </w:rPr>
            </w:pPr>
            <w:r w:rsidRPr="00620955">
              <w:rPr>
                <w:rFonts w:ascii="Cambria" w:eastAsia="Times New Roman" w:hAnsi="Cambria" w:cs="Times New Roman"/>
                <w:lang w:eastAsia="pl-PL"/>
              </w:rPr>
              <w:t>12</w:t>
            </w:r>
          </w:p>
        </w:tc>
      </w:tr>
    </w:tbl>
    <w:p w:rsidR="00620955" w:rsidRPr="00620955" w:rsidRDefault="00620955" w:rsidP="00620955">
      <w:pPr>
        <w:widowControl w:val="0"/>
        <w:spacing w:after="120" w:line="240" w:lineRule="auto"/>
        <w:ind w:left="284"/>
        <w:jc w:val="both"/>
        <w:outlineLvl w:val="1"/>
        <w:rPr>
          <w:rFonts w:ascii="Cambria" w:eastAsia="Times New Roman" w:hAnsi="Cambria" w:cs="Times New Roman"/>
          <w:b/>
          <w:bCs/>
        </w:rPr>
      </w:pPr>
      <w:r w:rsidRPr="00620955">
        <w:rPr>
          <w:rFonts w:ascii="Cambria" w:eastAsia="Times New Roman" w:hAnsi="Cambria" w:cs="Times New Roman"/>
          <w:lang w:eastAsia="pl-PL"/>
        </w:rPr>
        <w:t>przy czym miesiąc rozpoczęty uważa się za pełny.</w:t>
      </w:r>
    </w:p>
    <w:p w:rsidR="00620955" w:rsidRPr="00620955" w:rsidRDefault="00620955" w:rsidP="00620955">
      <w:pPr>
        <w:widowControl w:val="0"/>
        <w:numPr>
          <w:ilvl w:val="0"/>
          <w:numId w:val="58"/>
        </w:numPr>
        <w:tabs>
          <w:tab w:val="left" w:pos="284"/>
        </w:tabs>
        <w:suppressAutoHyphens/>
        <w:spacing w:before="120" w:after="0" w:line="240" w:lineRule="auto"/>
        <w:ind w:left="284" w:hanging="284"/>
        <w:contextualSpacing/>
        <w:jc w:val="both"/>
        <w:outlineLvl w:val="1"/>
        <w:rPr>
          <w:rFonts w:ascii="Cambria" w:eastAsia="Times New Roman" w:hAnsi="Cambria" w:cs="Times New Roman"/>
        </w:rPr>
      </w:pPr>
      <w:r w:rsidRPr="00620955">
        <w:rPr>
          <w:rFonts w:ascii="Cambria" w:eastAsia="Times New Roman" w:hAnsi="Cambria" w:cs="Times New Roman"/>
        </w:rPr>
        <w:t>Podstawę do przeliczania składek za okresy ubezpieczenia roczne, krótsze od 1 roku, a także w przypadku doubezpieczenia oraz rozliczeń zwrotu składki za niewykorzystany okres ubezpieczenia stanowić będzie także dokument kalkulacyjny, będący załącznikiem do niniejszej umowy, z podanymi przez Wykonawcę składkami (stawkami), tzn. zastosowane niezmienne stawki i składki roczne w odniesieniu do ubezpieczonych osób i jednostek.</w:t>
      </w: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r w:rsidRPr="00620955">
        <w:rPr>
          <w:rFonts w:ascii="Cambria" w:eastAsia="Times New Roman" w:hAnsi="Cambria" w:cs="Times New Roman"/>
          <w:b/>
        </w:rPr>
        <w:t>Warunki płatności</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12</w:t>
      </w:r>
    </w:p>
    <w:p w:rsidR="00620955" w:rsidRPr="00620955" w:rsidRDefault="00620955" w:rsidP="00620955">
      <w:pPr>
        <w:widowControl w:val="0"/>
        <w:numPr>
          <w:ilvl w:val="0"/>
          <w:numId w:val="121"/>
        </w:numPr>
        <w:tabs>
          <w:tab w:val="left" w:pos="284"/>
        </w:tabs>
        <w:suppressAutoHyphens/>
        <w:spacing w:after="0" w:line="240" w:lineRule="auto"/>
        <w:ind w:left="284" w:hanging="284"/>
        <w:jc w:val="both"/>
        <w:rPr>
          <w:rFonts w:ascii="Cambria" w:eastAsia="Calibri" w:hAnsi="Cambria" w:cs="Times New Roman"/>
        </w:rPr>
      </w:pPr>
      <w:r w:rsidRPr="00620955">
        <w:rPr>
          <w:rFonts w:ascii="Cambria" w:eastAsia="Calibri" w:hAnsi="Cambria" w:cs="Times New Roman"/>
          <w:bCs/>
        </w:rPr>
        <w:t xml:space="preserve">Składka ubezpieczeniowa w pełnym roku ubezpieczeniowym (polisowym) płatna będzie </w:t>
      </w:r>
      <w:r w:rsidRPr="00620955">
        <w:rPr>
          <w:rFonts w:ascii="Cambria" w:eastAsia="Calibri" w:hAnsi="Cambria" w:cs="Times New Roman"/>
          <w:bCs/>
        </w:rPr>
        <w:br/>
        <w:t>w 2 równych ratach półrocznych.</w:t>
      </w:r>
    </w:p>
    <w:p w:rsidR="00620955" w:rsidRPr="00620955" w:rsidRDefault="00620955" w:rsidP="00620955">
      <w:pPr>
        <w:widowControl w:val="0"/>
        <w:numPr>
          <w:ilvl w:val="0"/>
          <w:numId w:val="121"/>
        </w:numPr>
        <w:tabs>
          <w:tab w:val="left" w:pos="284"/>
        </w:tabs>
        <w:spacing w:after="0" w:line="240" w:lineRule="auto"/>
        <w:ind w:left="284" w:hanging="284"/>
        <w:contextualSpacing/>
        <w:jc w:val="both"/>
        <w:rPr>
          <w:rFonts w:ascii="Cambria" w:eastAsia="Calibri" w:hAnsi="Cambria" w:cs="Times New Roman"/>
        </w:rPr>
      </w:pPr>
      <w:r w:rsidRPr="00620955">
        <w:rPr>
          <w:rFonts w:ascii="Cambria" w:eastAsia="Calibri" w:hAnsi="Cambria" w:cs="Times New Roman"/>
        </w:rPr>
        <w:t xml:space="preserve">W przypadku okresów ubezpieczenia krótszych od 1 roku składka lub raty składki płatne będą </w:t>
      </w:r>
      <w:r w:rsidRPr="00620955">
        <w:rPr>
          <w:rFonts w:ascii="Cambria" w:eastAsia="Calibri" w:hAnsi="Cambria" w:cs="Times New Roman"/>
        </w:rPr>
        <w:br/>
        <w:t>w terminach określonych w ramach odrębnych ustaleń.</w:t>
      </w:r>
    </w:p>
    <w:p w:rsidR="00620955" w:rsidRPr="00620955" w:rsidRDefault="00620955" w:rsidP="00620955">
      <w:pPr>
        <w:widowControl w:val="0"/>
        <w:numPr>
          <w:ilvl w:val="0"/>
          <w:numId w:val="121"/>
        </w:numPr>
        <w:tabs>
          <w:tab w:val="left" w:pos="284"/>
        </w:tabs>
        <w:spacing w:after="0" w:line="240" w:lineRule="auto"/>
        <w:ind w:left="284" w:hanging="284"/>
        <w:contextualSpacing/>
        <w:jc w:val="both"/>
        <w:rPr>
          <w:rFonts w:ascii="Cambria" w:eastAsia="Calibri" w:hAnsi="Cambria" w:cs="Times New Roman"/>
        </w:rPr>
      </w:pPr>
      <w:r w:rsidRPr="00620955">
        <w:rPr>
          <w:rFonts w:ascii="Cambria" w:eastAsia="Times New Roman" w:hAnsi="Cambria" w:cs="Times New Roman"/>
        </w:rPr>
        <w:t>Terminy zapłaty składki zostaną określone w dokumentach ubezpieczeniowych.</w:t>
      </w:r>
    </w:p>
    <w:p w:rsidR="00620955" w:rsidRPr="00620955" w:rsidRDefault="00620955" w:rsidP="00620955">
      <w:pPr>
        <w:widowControl w:val="0"/>
        <w:numPr>
          <w:ilvl w:val="0"/>
          <w:numId w:val="121"/>
        </w:numPr>
        <w:tabs>
          <w:tab w:val="left" w:pos="284"/>
        </w:tabs>
        <w:spacing w:after="0" w:line="240" w:lineRule="auto"/>
        <w:ind w:left="284" w:hanging="284"/>
        <w:contextualSpacing/>
        <w:jc w:val="both"/>
        <w:rPr>
          <w:rFonts w:ascii="Cambria" w:eastAsia="Calibri" w:hAnsi="Cambria" w:cs="Times New Roman"/>
        </w:rPr>
      </w:pPr>
      <w:r w:rsidRPr="00620955">
        <w:rPr>
          <w:rFonts w:ascii="Cambria" w:eastAsia="Calibri" w:hAnsi="Cambria" w:cs="Times New Roman"/>
        </w:rPr>
        <w:t>Składka płatna jest przelewem lub przekazem pocztowym na rachunek bankowy Wykonawcy wskazany na dokumentach ubezpieczeniowych.</w:t>
      </w:r>
    </w:p>
    <w:p w:rsidR="00620955" w:rsidRPr="00620955" w:rsidRDefault="00620955" w:rsidP="00620955">
      <w:pPr>
        <w:widowControl w:val="0"/>
        <w:numPr>
          <w:ilvl w:val="0"/>
          <w:numId w:val="121"/>
        </w:numPr>
        <w:tabs>
          <w:tab w:val="left" w:pos="284"/>
        </w:tabs>
        <w:spacing w:after="0" w:line="240" w:lineRule="auto"/>
        <w:ind w:left="284" w:hanging="284"/>
        <w:contextualSpacing/>
        <w:jc w:val="both"/>
        <w:rPr>
          <w:rFonts w:ascii="Cambria" w:eastAsia="Calibri" w:hAnsi="Cambria" w:cs="Times New Roman"/>
        </w:rPr>
      </w:pPr>
      <w:r w:rsidRPr="00620955">
        <w:rPr>
          <w:rFonts w:ascii="Cambria" w:eastAsia="Times New Roman" w:hAnsi="Cambria" w:cs="Times New Roman"/>
        </w:rPr>
        <w:t>Za datę prawidłowego opłacenia składki uznaje się dzień obciążenia rachunku Zamawiającego o ile w momencie jego składania na rachunku ubezpieczającego była dostępna odpowiednia ilość wolnych środków płatniczych.</w:t>
      </w:r>
    </w:p>
    <w:p w:rsidR="00620955" w:rsidRPr="00620955" w:rsidRDefault="00620955" w:rsidP="00620955">
      <w:pPr>
        <w:widowControl w:val="0"/>
        <w:numPr>
          <w:ilvl w:val="0"/>
          <w:numId w:val="121"/>
        </w:numPr>
        <w:tabs>
          <w:tab w:val="left" w:pos="284"/>
        </w:tabs>
        <w:spacing w:after="0" w:line="240" w:lineRule="auto"/>
        <w:ind w:left="284" w:hanging="284"/>
        <w:contextualSpacing/>
        <w:jc w:val="both"/>
        <w:rPr>
          <w:rFonts w:ascii="Cambria" w:eastAsia="Calibri" w:hAnsi="Cambria" w:cs="Times New Roman"/>
        </w:rPr>
      </w:pPr>
      <w:r w:rsidRPr="00620955">
        <w:rPr>
          <w:rFonts w:ascii="Cambria" w:eastAsia="Times New Roman" w:hAnsi="Cambria" w:cs="Times New Roman"/>
          <w:lang w:eastAsia="pl-PL"/>
        </w:rPr>
        <w:t>W przypadku braku wpłaty w ustalonym terminie składki jednorazowej lub jej pierwszej raty Wykonawca odstępuje od możliwości wypowiedzenia umowy ze skutkiem natychmiastowym z żądaniem zapłaty składki za okres, przez który ponosił odpowiedzialność.</w:t>
      </w:r>
    </w:p>
    <w:p w:rsidR="00620955" w:rsidRPr="00620955" w:rsidRDefault="00620955" w:rsidP="00620955">
      <w:pPr>
        <w:widowControl w:val="0"/>
        <w:tabs>
          <w:tab w:val="left" w:pos="0"/>
        </w:tabs>
        <w:spacing w:before="120" w:after="0" w:line="240" w:lineRule="auto"/>
        <w:ind w:left="-11"/>
        <w:jc w:val="center"/>
        <w:outlineLvl w:val="0"/>
        <w:rPr>
          <w:rFonts w:ascii="Cambria" w:eastAsia="Times New Roman" w:hAnsi="Cambria" w:cs="Times New Roman"/>
          <w:b/>
        </w:rPr>
      </w:pPr>
      <w:r w:rsidRPr="00620955">
        <w:rPr>
          <w:rFonts w:ascii="Cambria" w:eastAsia="Times New Roman" w:hAnsi="Cambria" w:cs="Times New Roman"/>
          <w:b/>
          <w:lang w:eastAsia="ar-SA"/>
        </w:rPr>
        <w:t>Wymagania Zamawiającego dotyczące zatrudniania osób na umowę o pracę</w:t>
      </w:r>
    </w:p>
    <w:p w:rsidR="00620955" w:rsidRPr="00620955" w:rsidRDefault="00620955" w:rsidP="00620955">
      <w:pPr>
        <w:widowControl w:val="0"/>
        <w:tabs>
          <w:tab w:val="left" w:pos="720"/>
        </w:tabs>
        <w:spacing w:after="0" w:line="240" w:lineRule="auto"/>
        <w:ind w:left="-11"/>
        <w:jc w:val="center"/>
        <w:outlineLvl w:val="0"/>
        <w:rPr>
          <w:rFonts w:ascii="Cambria" w:eastAsia="Times New Roman" w:hAnsi="Cambria" w:cs="Times New Roman"/>
          <w:b/>
        </w:rPr>
      </w:pPr>
      <w:r w:rsidRPr="00620955">
        <w:rPr>
          <w:rFonts w:ascii="Cambria" w:eastAsia="Times New Roman" w:hAnsi="Cambria" w:cs="Times New Roman"/>
          <w:b/>
        </w:rPr>
        <w:t>§ 13</w:t>
      </w:r>
    </w:p>
    <w:p w:rsidR="00620955" w:rsidRPr="00620955" w:rsidRDefault="00620955" w:rsidP="00620955">
      <w:pPr>
        <w:widowControl w:val="0"/>
        <w:tabs>
          <w:tab w:val="left" w:pos="851"/>
        </w:tabs>
        <w:suppressAutoHyphens/>
        <w:spacing w:after="0" w:line="240" w:lineRule="auto"/>
        <w:jc w:val="both"/>
        <w:rPr>
          <w:rFonts w:ascii="Cambria" w:eastAsia="Times New Roman" w:hAnsi="Cambria" w:cs="Times New Roman"/>
          <w:b/>
        </w:rPr>
      </w:pPr>
      <w:r w:rsidRPr="00620955">
        <w:rPr>
          <w:rFonts w:ascii="Cambria" w:eastAsia="Times New Roman" w:hAnsi="Cambria" w:cs="Times New Roman"/>
          <w:lang w:eastAsia="ar-SA"/>
        </w:rPr>
        <w:t>Wymagania zamawiającego dotyczące zatrudniania osób na umowę o pracę przez wykonawcę lub podwykonawcę:</w:t>
      </w:r>
    </w:p>
    <w:p w:rsidR="00620955" w:rsidRPr="00620955" w:rsidRDefault="00620955" w:rsidP="00620955">
      <w:pPr>
        <w:widowControl w:val="0"/>
        <w:numPr>
          <w:ilvl w:val="0"/>
          <w:numId w:val="148"/>
        </w:numPr>
        <w:tabs>
          <w:tab w:val="left" w:pos="426"/>
        </w:tabs>
        <w:suppressAutoHyphens/>
        <w:spacing w:after="0" w:line="240" w:lineRule="auto"/>
        <w:ind w:left="426" w:hanging="426"/>
        <w:jc w:val="both"/>
        <w:textAlignment w:val="baseline"/>
        <w:rPr>
          <w:rFonts w:ascii="Cambria" w:eastAsia="Times New Roman" w:hAnsi="Cambria" w:cs="Times New Roman"/>
        </w:rPr>
      </w:pPr>
      <w:r w:rsidRPr="00620955">
        <w:rPr>
          <w:rFonts w:ascii="Cambria" w:eastAsia="Calibri" w:hAnsi="Cambria" w:cs="Times New Roman"/>
        </w:rPr>
        <w:t xml:space="preserve">Zgodnie z art. 29 ust. 3a „ustawy” Zamawiający określa, iż czynności bezpośrednio związane </w:t>
      </w:r>
      <w:r w:rsidRPr="00620955">
        <w:rPr>
          <w:rFonts w:ascii="Cambria" w:eastAsia="Calibri" w:hAnsi="Cambria" w:cs="Times New Roman"/>
        </w:rPr>
        <w:br/>
        <w:t xml:space="preserve">z realizacją przedmiotu zamówienia tj. </w:t>
      </w:r>
      <w:r w:rsidRPr="00620955">
        <w:rPr>
          <w:rFonts w:ascii="Cambria" w:eastAsia="Times New Roman" w:hAnsi="Cambria" w:cs="Times New Roman"/>
          <w:lang w:eastAsia="ar-SA"/>
        </w:rPr>
        <w:t>czynności administracyjne związane z wystawianiem dokumentów ubezpieczeniowych oraz rozliczaniem płatności będą wykonywali pracownicy zatrudnieni na podstawie umowy o pracę.</w:t>
      </w:r>
    </w:p>
    <w:p w:rsidR="00620955" w:rsidRPr="00620955" w:rsidRDefault="00620955" w:rsidP="00620955">
      <w:pPr>
        <w:widowControl w:val="0"/>
        <w:numPr>
          <w:ilvl w:val="0"/>
          <w:numId w:val="148"/>
        </w:numPr>
        <w:tabs>
          <w:tab w:val="left" w:pos="426"/>
          <w:tab w:val="left" w:pos="1134"/>
        </w:tabs>
        <w:suppressAutoHyphens/>
        <w:spacing w:after="0" w:line="240" w:lineRule="auto"/>
        <w:ind w:left="426" w:hanging="426"/>
        <w:contextualSpacing/>
        <w:jc w:val="both"/>
        <w:rPr>
          <w:rFonts w:ascii="Cambria" w:eastAsia="Times New Roman" w:hAnsi="Cambria" w:cs="Times New Roman"/>
          <w:spacing w:val="-4"/>
          <w:lang w:eastAsia="ar-SA"/>
        </w:rPr>
      </w:pPr>
      <w:r w:rsidRPr="00620955">
        <w:rPr>
          <w:rFonts w:ascii="Cambria" w:eastAsia="Times New Roman" w:hAnsi="Cambria" w:cs="Times New Roman"/>
          <w:spacing w:val="-4"/>
          <w:lang w:eastAsia="ar-SA"/>
        </w:rPr>
        <w:t>Dokumentowanie zatrudnienia osób wykonujących wskazane w pkt. 1 czynności będzie polegało na:</w:t>
      </w:r>
    </w:p>
    <w:p w:rsidR="00620955" w:rsidRPr="00620955" w:rsidRDefault="00620955" w:rsidP="00620955">
      <w:pPr>
        <w:widowControl w:val="0"/>
        <w:numPr>
          <w:ilvl w:val="0"/>
          <w:numId w:val="149"/>
        </w:numPr>
        <w:tabs>
          <w:tab w:val="left" w:pos="426"/>
          <w:tab w:val="left" w:pos="1134"/>
        </w:tabs>
        <w:suppressAutoHyphens/>
        <w:autoSpaceDE w:val="0"/>
        <w:autoSpaceDN w:val="0"/>
        <w:adjustRightInd w:val="0"/>
        <w:spacing w:after="0" w:line="240" w:lineRule="auto"/>
        <w:ind w:left="426" w:hanging="426"/>
        <w:contextualSpacing/>
        <w:jc w:val="both"/>
        <w:rPr>
          <w:rFonts w:ascii="Cambria" w:eastAsia="Calibri" w:hAnsi="Cambria" w:cs="Times New Roman"/>
          <w:spacing w:val="-12"/>
        </w:rPr>
      </w:pPr>
      <w:r w:rsidRPr="00620955">
        <w:rPr>
          <w:rFonts w:ascii="Cambria" w:eastAsia="Calibri" w:hAnsi="Cambria" w:cs="Times New Roman"/>
          <w:spacing w:val="-12"/>
        </w:rPr>
        <w:t xml:space="preserve">na etapie po zawarciu umowy, a przed przystąpieniem do realizacji zamówienia - Wykonawca </w:t>
      </w:r>
      <w:r w:rsidRPr="00620955">
        <w:rPr>
          <w:rFonts w:ascii="Cambria" w:eastAsia="Calibri" w:hAnsi="Cambria" w:cs="Times New Roman"/>
          <w:spacing w:val="-12"/>
        </w:rPr>
        <w:br/>
        <w:t>w terminie do 3 dni licząc od dnia podpisania umowy będzie zobowiązany do przedstawienia Zamawiającemu wykazu osób wykonujących czynności bezpośrednio związane z realizacją przedmiotu zamówienia wymienione w pkt. 1) oraz dokumentów potwierdzających sposób zatrudnienia osób wykonujących powyższe czynności tj. oświadczenia osób, potwierdzające że osoby te są zatrudnione na podstawie umowy o pracę; oświadczenie powinno zawierać imię i nazwisko osoby zatrudnionej, rodzaj umowy o pracę, wymiar etatu, zakres wykonywanych czynności; nieprzedstawienie we wskazanym terminie ww. oświadczeń, bądź przedstawienie oświadczeń niekom</w:t>
      </w:r>
      <w:r w:rsidRPr="00620955">
        <w:rPr>
          <w:rFonts w:ascii="Cambria" w:eastAsia="Calibri" w:hAnsi="Cambria" w:cs="Times New Roman"/>
          <w:spacing w:val="-12"/>
        </w:rPr>
        <w:softHyphen/>
        <w:t>pletnych, nieobejmujących wszystkich wyspecyfikowanych czynności może być podstawą do odstąpienia od umowy przez zamawiającego z przyczyn leżących po stronie Wykonawcy,</w:t>
      </w:r>
    </w:p>
    <w:p w:rsidR="00620955" w:rsidRPr="00620955" w:rsidRDefault="00620955" w:rsidP="00620955">
      <w:pPr>
        <w:widowControl w:val="0"/>
        <w:numPr>
          <w:ilvl w:val="0"/>
          <w:numId w:val="149"/>
        </w:numPr>
        <w:tabs>
          <w:tab w:val="left" w:pos="426"/>
          <w:tab w:val="left" w:pos="1134"/>
        </w:tabs>
        <w:suppressAutoHyphen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 xml:space="preserve">na etapie realizacji umowy - Wykonawca na każde pisemne żądanie Zamawiającego </w:t>
      </w:r>
      <w:r w:rsidRPr="00620955">
        <w:rPr>
          <w:rFonts w:ascii="Cambria" w:eastAsia="Calibri" w:hAnsi="Cambria" w:cs="Times New Roman"/>
        </w:rPr>
        <w:br/>
        <w:t xml:space="preserve">w terminie 10 dni roboczych przedkładał będzie Zamawiającemu raport na temat stanu i sposobu zatrudnienia osób zaangażowanych w wykonywanie czynności wskazanych w pkt. 1), tj. wykazu osób oraz oświadczenia zatrudnionych osób o zatrudnieniu na umowę o pracę; oświadczenia powinny zawierać imię i nazwisko osoby zatrudnionej, rodzaj umowy o pracę, wymiar etatu, zakres wykonywanych czynności, </w:t>
      </w:r>
    </w:p>
    <w:p w:rsidR="00620955" w:rsidRPr="00620955" w:rsidRDefault="00620955" w:rsidP="00620955">
      <w:pPr>
        <w:widowControl w:val="0"/>
        <w:numPr>
          <w:ilvl w:val="0"/>
          <w:numId w:val="149"/>
        </w:numPr>
        <w:tabs>
          <w:tab w:val="left" w:pos="426"/>
          <w:tab w:val="left" w:pos="1134"/>
        </w:tabs>
        <w:suppressAutoHyphens/>
        <w:spacing w:after="0" w:line="240" w:lineRule="auto"/>
        <w:ind w:left="426" w:hanging="426"/>
        <w:contextualSpacing/>
        <w:jc w:val="both"/>
        <w:rPr>
          <w:rFonts w:ascii="Cambria" w:eastAsia="Calibri" w:hAnsi="Cambria" w:cs="Times New Roman"/>
        </w:rPr>
      </w:pPr>
      <w:r w:rsidRPr="00620955">
        <w:rPr>
          <w:rFonts w:ascii="Cambria" w:eastAsia="Calibri" w:hAnsi="Cambria" w:cs="Times New Roman"/>
        </w:rPr>
        <w:t>Zamawiający zastrzega sobie możliwość żądania zanonimizowanego zaświadczenia ZUS, potwierdzającego opłacanie przez wykonawcę lub podwykonawcę składek na ubezpie</w:t>
      </w:r>
      <w:r w:rsidRPr="00620955">
        <w:rPr>
          <w:rFonts w:ascii="Cambria" w:eastAsia="Calibri" w:hAnsi="Cambria" w:cs="Times New Roman"/>
        </w:rPr>
        <w:softHyphen/>
        <w:t>czenie społeczne i zdrowotne z tytułu zatrudnienia na podstawie umów o pracę.</w:t>
      </w:r>
    </w:p>
    <w:p w:rsidR="00620955" w:rsidRPr="00620955" w:rsidRDefault="00620955" w:rsidP="00620955">
      <w:pPr>
        <w:widowControl w:val="0"/>
        <w:numPr>
          <w:ilvl w:val="0"/>
          <w:numId w:val="148"/>
        </w:numPr>
        <w:tabs>
          <w:tab w:val="left" w:pos="426"/>
          <w:tab w:val="left" w:pos="1134"/>
        </w:tabs>
        <w:suppressAutoHyphens/>
        <w:autoSpaceDE w:val="0"/>
        <w:autoSpaceDN w:val="0"/>
        <w:adjustRightInd w:val="0"/>
        <w:spacing w:after="0" w:line="240" w:lineRule="auto"/>
        <w:ind w:left="426" w:hanging="426"/>
        <w:contextualSpacing/>
        <w:jc w:val="both"/>
        <w:rPr>
          <w:rFonts w:ascii="Cambria" w:eastAsia="Times New Roman" w:hAnsi="Cambria" w:cs="Times New Roman"/>
          <w:spacing w:val="-8"/>
          <w:lang w:eastAsia="ar-SA"/>
        </w:rPr>
      </w:pPr>
      <w:r w:rsidRPr="00620955">
        <w:rPr>
          <w:rFonts w:ascii="Cambria" w:eastAsia="Times New Roman" w:hAnsi="Cambria" w:cs="Times New Roman"/>
          <w:spacing w:val="-8"/>
          <w:lang w:eastAsia="ar-SA"/>
        </w:rPr>
        <w:t xml:space="preserve">Na każde żądanie Zamawiającego, w terminie do 3 dni roboczych i w formie przez Zamawiającego </w:t>
      </w:r>
      <w:r w:rsidRPr="00620955">
        <w:rPr>
          <w:rFonts w:ascii="Cambria" w:eastAsia="Times New Roman" w:hAnsi="Cambria" w:cs="Times New Roman"/>
          <w:spacing w:val="-8"/>
          <w:lang w:eastAsia="ar-SA"/>
        </w:rPr>
        <w:lastRenderedPageBreak/>
        <w:t xml:space="preserve">określonej, Wykonawca jest zobowiązany udzielić wyjaśnień w powyższym zakresie. </w:t>
      </w:r>
    </w:p>
    <w:p w:rsidR="00620955" w:rsidRPr="00620955" w:rsidRDefault="00620955" w:rsidP="00620955">
      <w:pPr>
        <w:widowControl w:val="0"/>
        <w:numPr>
          <w:ilvl w:val="0"/>
          <w:numId w:val="148"/>
        </w:numPr>
        <w:tabs>
          <w:tab w:val="left" w:pos="426"/>
          <w:tab w:val="left" w:pos="1134"/>
        </w:tabs>
        <w:suppressAutoHyphens/>
        <w:spacing w:after="0" w:line="240" w:lineRule="auto"/>
        <w:ind w:left="426" w:hanging="426"/>
        <w:jc w:val="both"/>
        <w:rPr>
          <w:rFonts w:ascii="Cambria" w:eastAsia="Times New Roman" w:hAnsi="Cambria" w:cs="Times New Roman"/>
          <w:spacing w:val="-6"/>
          <w:lang w:eastAsia="ar-SA"/>
        </w:rPr>
      </w:pPr>
      <w:r w:rsidRPr="00620955">
        <w:rPr>
          <w:rFonts w:ascii="Cambria" w:eastAsia="Times New Roman" w:hAnsi="Cambria" w:cs="Times New Roman"/>
          <w:spacing w:val="-6"/>
          <w:lang w:eastAsia="ar-SA"/>
        </w:rPr>
        <w:t xml:space="preserve">Niewypełnienie zobowiązań dotyczących zatrudniania osób może być podstawą do wypowiedzenia przez Zamawiającego umowy z przyczyn leżących po stronie Wykonawcy. </w:t>
      </w:r>
    </w:p>
    <w:p w:rsidR="00620955" w:rsidRPr="00620955" w:rsidRDefault="00620955" w:rsidP="00620955">
      <w:pPr>
        <w:widowControl w:val="0"/>
        <w:numPr>
          <w:ilvl w:val="0"/>
          <w:numId w:val="148"/>
        </w:numPr>
        <w:tabs>
          <w:tab w:val="left" w:pos="426"/>
          <w:tab w:val="left" w:pos="1134"/>
        </w:tabs>
        <w:suppressAutoHyphens/>
        <w:spacing w:after="0" w:line="240" w:lineRule="auto"/>
        <w:ind w:left="426" w:hanging="426"/>
        <w:jc w:val="both"/>
        <w:rPr>
          <w:rFonts w:ascii="Cambria" w:eastAsia="Times New Roman" w:hAnsi="Cambria" w:cs="Times New Roman"/>
          <w:spacing w:val="-8"/>
          <w:lang w:eastAsia="ar-SA"/>
        </w:rPr>
      </w:pPr>
      <w:r w:rsidRPr="00620955">
        <w:rPr>
          <w:rFonts w:ascii="Cambria" w:eastAsia="Calibri" w:hAnsi="Cambria" w:cs="Times New Roman"/>
          <w:spacing w:val="-8"/>
        </w:rPr>
        <w:t>Zamawiający zastrzega sobie prawo do kontroli spełnienia przez Wykonawcę lub podwykonawcę powyższego wymagania poprzez zlecenie przeprowadzenia kontroli przez Państwową Inspekcję Pracy.</w:t>
      </w:r>
    </w:p>
    <w:p w:rsidR="00620955" w:rsidRPr="00620955" w:rsidRDefault="00620955" w:rsidP="00620955">
      <w:pPr>
        <w:widowControl w:val="0"/>
        <w:numPr>
          <w:ilvl w:val="0"/>
          <w:numId w:val="148"/>
        </w:numPr>
        <w:tabs>
          <w:tab w:val="left" w:pos="426"/>
          <w:tab w:val="left" w:pos="1134"/>
        </w:tabs>
        <w:suppressAutoHyphens/>
        <w:spacing w:after="0" w:line="240" w:lineRule="auto"/>
        <w:ind w:left="426" w:hanging="426"/>
        <w:jc w:val="both"/>
        <w:rPr>
          <w:rFonts w:ascii="Cambria" w:eastAsia="Times New Roman" w:hAnsi="Cambria" w:cs="Times New Roman"/>
          <w:spacing w:val="-10"/>
          <w:lang w:eastAsia="ar-SA"/>
        </w:rPr>
      </w:pPr>
      <w:r w:rsidRPr="00620955">
        <w:rPr>
          <w:rFonts w:ascii="Cambria" w:eastAsia="Times New Roman" w:hAnsi="Cambria" w:cs="Times New Roman"/>
          <w:bCs/>
          <w:spacing w:val="-10"/>
          <w:lang w:eastAsia="ar-SA"/>
        </w:rPr>
        <w:t xml:space="preserve">W przypadku ujawnienia niespełnienia wymogu zatrudnienia przez Wykonawcę lub podwykonawcę </w:t>
      </w:r>
      <w:r w:rsidRPr="00620955">
        <w:rPr>
          <w:rFonts w:ascii="Cambria" w:eastAsia="Times New Roman" w:hAnsi="Cambria" w:cs="Times New Roman"/>
          <w:bCs/>
          <w:spacing w:val="-10"/>
          <w:lang w:eastAsia="ar-SA"/>
        </w:rPr>
        <w:br/>
        <w:t xml:space="preserve">na podstawie umowy o pracę osób wykonujących czynności bezpośrednio związanych z realizacją przedmiotu umowy, </w:t>
      </w:r>
      <w:r w:rsidRPr="00620955">
        <w:rPr>
          <w:rFonts w:ascii="Cambria" w:eastAsia="Times New Roman" w:hAnsi="Cambria" w:cs="Times New Roman"/>
          <w:spacing w:val="-10"/>
          <w:lang w:eastAsia="ar-SA"/>
        </w:rPr>
        <w:t>Zamawiający ma prawo do naliczenia następujących kar umownych:</w:t>
      </w:r>
    </w:p>
    <w:p w:rsidR="00620955" w:rsidRPr="00620955" w:rsidRDefault="00620955" w:rsidP="00620955">
      <w:pPr>
        <w:widowControl w:val="0"/>
        <w:numPr>
          <w:ilvl w:val="0"/>
          <w:numId w:val="150"/>
        </w:numPr>
        <w:tabs>
          <w:tab w:val="left" w:pos="426"/>
        </w:tabs>
        <w:suppressAutoHyphens/>
        <w:spacing w:after="0" w:line="240" w:lineRule="auto"/>
        <w:ind w:left="426" w:hanging="426"/>
        <w:jc w:val="both"/>
        <w:rPr>
          <w:rFonts w:ascii="Cambria" w:eastAsia="Times New Roman" w:hAnsi="Cambria" w:cs="Times New Roman"/>
          <w:bCs/>
          <w:spacing w:val="-6"/>
          <w:lang w:eastAsia="ar-SA"/>
        </w:rPr>
      </w:pPr>
      <w:r w:rsidRPr="00620955">
        <w:rPr>
          <w:rFonts w:ascii="Cambria" w:eastAsia="Times New Roman" w:hAnsi="Cambria" w:cs="Times New Roman"/>
          <w:bCs/>
          <w:spacing w:val="-6"/>
          <w:lang w:eastAsia="ar-SA"/>
        </w:rPr>
        <w:t xml:space="preserve">z tytułu kierowania przez Wykonawcę lub podwykonawcę do wykonywania ww. czynności osób niezatrudnionych na podstawie umowy o pracę – w wysokości 500,00 zł za każdą osobę (kara może być nakładana po raz kolejny w odniesieniu do tej samej osoby, jeżeli Zamawiający podczas następnej kontroli stwierdzi, że nadal nie jest ona zatrudniona na umowę o pracę), </w:t>
      </w:r>
    </w:p>
    <w:p w:rsidR="00620955" w:rsidRPr="00620955" w:rsidRDefault="00620955" w:rsidP="00620955">
      <w:pPr>
        <w:widowControl w:val="0"/>
        <w:numPr>
          <w:ilvl w:val="0"/>
          <w:numId w:val="150"/>
        </w:numPr>
        <w:tabs>
          <w:tab w:val="left" w:pos="426"/>
          <w:tab w:val="left" w:pos="1134"/>
        </w:tabs>
        <w:suppressAutoHyphens/>
        <w:spacing w:after="0" w:line="240" w:lineRule="auto"/>
        <w:ind w:left="426" w:hanging="426"/>
        <w:jc w:val="both"/>
        <w:rPr>
          <w:rFonts w:ascii="Cambria" w:eastAsia="Times New Roman" w:hAnsi="Cambria" w:cs="Times New Roman"/>
          <w:bCs/>
          <w:lang w:eastAsia="ar-SA"/>
        </w:rPr>
      </w:pPr>
      <w:r w:rsidRPr="00620955">
        <w:rPr>
          <w:rFonts w:ascii="Cambria" w:eastAsia="Times New Roman" w:hAnsi="Cambria" w:cs="Times New Roman"/>
          <w:bCs/>
          <w:lang w:eastAsia="ar-SA"/>
        </w:rPr>
        <w:t xml:space="preserve">z tytułu braku współdziałania Wykonawcy z Zamawiającym w przeprowadzeniu kontroli, </w:t>
      </w:r>
      <w:r w:rsidRPr="00620955">
        <w:rPr>
          <w:rFonts w:ascii="Cambria" w:eastAsia="Times New Roman" w:hAnsi="Cambria" w:cs="Times New Roman"/>
          <w:bCs/>
          <w:lang w:eastAsia="ar-SA"/>
        </w:rPr>
        <w:br/>
        <w:t xml:space="preserve">o której mowa powyżej lub utrudnianiu przez Wykonawcę kontroli, o której mowa powyżej, </w:t>
      </w:r>
      <w:r w:rsidRPr="00620955">
        <w:rPr>
          <w:rFonts w:ascii="Cambria" w:eastAsia="Times New Roman" w:hAnsi="Cambria" w:cs="Times New Roman"/>
          <w:bCs/>
          <w:lang w:eastAsia="ar-SA"/>
        </w:rPr>
        <w:br/>
        <w:t>w kwocie 500,00 zł za każdy stwierdzony przypadek braku współdziałania lub utrudniania kontroli.</w:t>
      </w:r>
    </w:p>
    <w:p w:rsidR="00620955" w:rsidRPr="00620955" w:rsidRDefault="00620955" w:rsidP="00620955">
      <w:pPr>
        <w:widowControl w:val="0"/>
        <w:numPr>
          <w:ilvl w:val="2"/>
          <w:numId w:val="46"/>
        </w:numPr>
        <w:tabs>
          <w:tab w:val="left" w:pos="426"/>
          <w:tab w:val="left" w:pos="851"/>
        </w:tabs>
        <w:suppressAutoHyphens/>
        <w:spacing w:after="0" w:line="240" w:lineRule="auto"/>
        <w:ind w:left="426" w:hanging="426"/>
        <w:jc w:val="both"/>
        <w:rPr>
          <w:rFonts w:ascii="Cambria" w:eastAsia="Times New Roman" w:hAnsi="Cambria" w:cs="Times New Roman"/>
          <w:bCs/>
          <w:lang w:eastAsia="ar-SA"/>
        </w:rPr>
      </w:pPr>
      <w:r w:rsidRPr="00620955">
        <w:rPr>
          <w:rFonts w:ascii="Cambria" w:eastAsia="Times New Roman" w:hAnsi="Cambria" w:cs="Times New Roman"/>
          <w:bCs/>
          <w:lang w:eastAsia="ar-SA"/>
        </w:rPr>
        <w:t>W przypadku, gdy czynności wskazane powyżej przez Zamawiającego wykonywać będą osoby pracujące w charakterze agentów ubezpieczeniowych, z mocy przepisów prawa zobowiązanych do prowadzenia działalności gospodarczej, Zamawiający odstąpi od wymogów, o których mowa w art. 29 ust. 3a ustawy Prawo zamówień publicznych, żądając wyłącznie przedstawienia przez Wykonawcę odpowiednich umów agencyjnych.</w:t>
      </w:r>
    </w:p>
    <w:p w:rsidR="00620955" w:rsidRPr="00620955" w:rsidRDefault="00620955" w:rsidP="00620955">
      <w:pPr>
        <w:widowControl w:val="0"/>
        <w:spacing w:before="120" w:after="0" w:line="240" w:lineRule="auto"/>
        <w:jc w:val="center"/>
        <w:outlineLvl w:val="1"/>
        <w:rPr>
          <w:rFonts w:ascii="Cambria" w:eastAsia="Times New Roman" w:hAnsi="Cambria" w:cs="Times New Roman"/>
          <w:b/>
        </w:rPr>
      </w:pPr>
      <w:r w:rsidRPr="00620955">
        <w:rPr>
          <w:rFonts w:ascii="Cambria" w:eastAsia="Times New Roman" w:hAnsi="Cambria" w:cs="Times New Roman"/>
          <w:b/>
        </w:rPr>
        <w:t>Postanowienia końcowe</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14</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Integralną częścią niniejszej umowy są:</w:t>
      </w:r>
    </w:p>
    <w:p w:rsidR="00620955" w:rsidRPr="00620955" w:rsidRDefault="00620955" w:rsidP="00620955">
      <w:pPr>
        <w:widowControl w:val="0"/>
        <w:numPr>
          <w:ilvl w:val="0"/>
          <w:numId w:val="59"/>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specyfikacja istotnych warunków zamówienia,</w:t>
      </w:r>
    </w:p>
    <w:p w:rsidR="00620955" w:rsidRPr="00620955" w:rsidRDefault="00620955" w:rsidP="00620955">
      <w:pPr>
        <w:widowControl w:val="0"/>
        <w:numPr>
          <w:ilvl w:val="0"/>
          <w:numId w:val="59"/>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ogólne/szczególne warunki ubezpieczenia aktualne na dzień składania ofert i obowiązujące przez cały okres realizacji zamówienia, tj. (należy wymienić): ………………………………………..,</w:t>
      </w:r>
    </w:p>
    <w:p w:rsidR="00620955" w:rsidRPr="00620955" w:rsidRDefault="00620955" w:rsidP="00620955">
      <w:pPr>
        <w:widowControl w:val="0"/>
        <w:numPr>
          <w:ilvl w:val="0"/>
          <w:numId w:val="59"/>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oferta złożona przez Wykonawcę z dnia ………………………………….,</w:t>
      </w:r>
    </w:p>
    <w:p w:rsidR="00620955" w:rsidRPr="00620955" w:rsidRDefault="00620955" w:rsidP="00620955">
      <w:pPr>
        <w:widowControl w:val="0"/>
        <w:numPr>
          <w:ilvl w:val="0"/>
          <w:numId w:val="59"/>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załącznik nr 1 do umowy, tj. dokument kalkulacyjny określający szczegółowy sposób obliczenia składki, tzn. zastosowane niezmienne stawki i składki roczne w odniesieniu do poszczególnych zakresów i rodzajów ubezpieczenia,</w:t>
      </w:r>
    </w:p>
    <w:p w:rsidR="00620955" w:rsidRPr="00620955" w:rsidRDefault="00620955" w:rsidP="00620955">
      <w:pPr>
        <w:widowControl w:val="0"/>
        <w:numPr>
          <w:ilvl w:val="0"/>
          <w:numId w:val="59"/>
        </w:numPr>
        <w:tabs>
          <w:tab w:val="left" w:pos="360"/>
        </w:tabs>
        <w:spacing w:after="0" w:line="240" w:lineRule="auto"/>
        <w:contextualSpacing/>
        <w:jc w:val="both"/>
        <w:rPr>
          <w:rFonts w:ascii="Cambria" w:eastAsia="Times New Roman" w:hAnsi="Cambria" w:cs="Times New Roman"/>
        </w:rPr>
      </w:pPr>
      <w:r w:rsidRPr="00620955">
        <w:rPr>
          <w:rFonts w:ascii="Cambria" w:eastAsia="Times New Roman" w:hAnsi="Cambria" w:cs="Times New Roman"/>
        </w:rPr>
        <w:t>dokumenty ubezpieczeniowe wystawiane przez wykonawcę.</w:t>
      </w:r>
    </w:p>
    <w:p w:rsidR="00620955" w:rsidRPr="00620955" w:rsidRDefault="00620955" w:rsidP="00620955">
      <w:pPr>
        <w:widowControl w:val="0"/>
        <w:spacing w:before="80" w:after="0" w:line="240" w:lineRule="auto"/>
        <w:jc w:val="center"/>
        <w:rPr>
          <w:rFonts w:ascii="Cambria" w:eastAsia="Times New Roman" w:hAnsi="Cambria" w:cs="Times New Roman"/>
          <w:b/>
        </w:rPr>
      </w:pPr>
      <w:r w:rsidRPr="00620955">
        <w:rPr>
          <w:rFonts w:ascii="Cambria" w:eastAsia="Times New Roman" w:hAnsi="Cambria" w:cs="Times New Roman"/>
          <w:b/>
        </w:rPr>
        <w:t>§ 15</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Spory wynikające z niniejszej umowy rozstrzygane będą przez sąd właściwy dla siedziby Zamawiającego.</w:t>
      </w:r>
    </w:p>
    <w:p w:rsidR="00620955" w:rsidRPr="00620955" w:rsidRDefault="00620955" w:rsidP="00620955">
      <w:pPr>
        <w:widowControl w:val="0"/>
        <w:spacing w:after="0" w:line="240" w:lineRule="auto"/>
        <w:jc w:val="center"/>
        <w:rPr>
          <w:rFonts w:ascii="Cambria" w:eastAsia="Times New Roman" w:hAnsi="Cambria" w:cs="Times New Roman"/>
          <w:b/>
          <w:lang w:eastAsia="ar-SA"/>
        </w:rPr>
      </w:pPr>
      <w:r w:rsidRPr="00620955">
        <w:rPr>
          <w:rFonts w:ascii="Cambria" w:eastAsia="Times New Roman" w:hAnsi="Cambria" w:cs="Times New Roman"/>
          <w:b/>
          <w:lang w:eastAsia="ar-SA"/>
        </w:rPr>
        <w:t>§16</w:t>
      </w:r>
    </w:p>
    <w:p w:rsidR="00620955" w:rsidRPr="00620955" w:rsidRDefault="00620955" w:rsidP="00620955">
      <w:pPr>
        <w:widowControl w:val="0"/>
        <w:numPr>
          <w:ilvl w:val="0"/>
          <w:numId w:val="60"/>
        </w:numPr>
        <w:tabs>
          <w:tab w:val="left" w:pos="284"/>
        </w:tabs>
        <w:suppressAutoHyphens/>
        <w:autoSpaceDE w:val="0"/>
        <w:spacing w:after="0" w:line="240" w:lineRule="auto"/>
        <w:ind w:left="284" w:hanging="284"/>
        <w:contextualSpacing/>
        <w:jc w:val="both"/>
        <w:rPr>
          <w:rFonts w:ascii="Cambria" w:eastAsia="Times New Roman" w:hAnsi="Cambria" w:cs="Times New Roman"/>
          <w:lang w:eastAsia="ar-SA"/>
        </w:rPr>
      </w:pPr>
      <w:r w:rsidRPr="00620955">
        <w:rPr>
          <w:rFonts w:ascii="Cambria" w:eastAsia="Times New Roman" w:hAnsi="Cambria" w:cs="Times New Roman"/>
          <w:lang w:eastAsia="ar-SA"/>
        </w:rPr>
        <w:t xml:space="preserve">Zamawiający może rozwiązać niniejszą umowę, jeżeli zachodzi co najmniej jedna z następujących okoliczności: </w:t>
      </w:r>
    </w:p>
    <w:p w:rsidR="00620955" w:rsidRPr="00620955" w:rsidRDefault="00620955" w:rsidP="00620955">
      <w:pPr>
        <w:widowControl w:val="0"/>
        <w:numPr>
          <w:ilvl w:val="0"/>
          <w:numId w:val="61"/>
        </w:numPr>
        <w:tabs>
          <w:tab w:val="left" w:pos="284"/>
        </w:tabs>
        <w:suppressAutoHyphens/>
        <w:spacing w:after="0" w:line="240" w:lineRule="auto"/>
        <w:ind w:left="284" w:hanging="284"/>
        <w:jc w:val="both"/>
        <w:rPr>
          <w:rFonts w:ascii="Cambria" w:eastAsia="Times New Roman" w:hAnsi="Cambria" w:cs="Times New Roman"/>
          <w:lang w:eastAsia="ar-SA"/>
        </w:rPr>
      </w:pPr>
      <w:r w:rsidRPr="00620955">
        <w:rPr>
          <w:rFonts w:ascii="Cambria" w:eastAsia="Times New Roman" w:hAnsi="Cambria" w:cs="Times New Roman"/>
          <w:lang w:eastAsia="ar-SA"/>
        </w:rPr>
        <w:t>zmiana umowy została dokonana z naruszeniem art. 144 ust. 1-1b, 1d i 1e ustawy Prawo zamówień publicznych,</w:t>
      </w:r>
    </w:p>
    <w:p w:rsidR="00620955" w:rsidRPr="00620955" w:rsidRDefault="00620955" w:rsidP="00620955">
      <w:pPr>
        <w:widowControl w:val="0"/>
        <w:numPr>
          <w:ilvl w:val="0"/>
          <w:numId w:val="61"/>
        </w:numPr>
        <w:tabs>
          <w:tab w:val="left" w:pos="284"/>
        </w:tabs>
        <w:suppressAutoHyphens/>
        <w:spacing w:after="0" w:line="240" w:lineRule="auto"/>
        <w:ind w:left="284" w:hanging="284"/>
        <w:jc w:val="both"/>
        <w:rPr>
          <w:rFonts w:ascii="Cambria" w:eastAsia="Times New Roman" w:hAnsi="Cambria" w:cs="Times New Roman"/>
          <w:lang w:eastAsia="ar-SA"/>
        </w:rPr>
      </w:pPr>
      <w:r w:rsidRPr="00620955">
        <w:rPr>
          <w:rFonts w:ascii="Cambria" w:eastAsia="Times New Roman" w:hAnsi="Cambria" w:cs="Times New Roman"/>
          <w:lang w:eastAsia="ar-SA"/>
        </w:rPr>
        <w:t>Wykonawca w chwili zawarcia umowy podlega wykluczeniu z postępowania na podstawie art. 24 ust. 1 ustawy Prawo zamówień publicznych;</w:t>
      </w:r>
    </w:p>
    <w:p w:rsidR="00620955" w:rsidRPr="00620955" w:rsidRDefault="00620955" w:rsidP="00620955">
      <w:pPr>
        <w:widowControl w:val="0"/>
        <w:numPr>
          <w:ilvl w:val="0"/>
          <w:numId w:val="61"/>
        </w:numPr>
        <w:tabs>
          <w:tab w:val="left" w:pos="284"/>
        </w:tabs>
        <w:suppressAutoHyphens/>
        <w:spacing w:after="0" w:line="240" w:lineRule="auto"/>
        <w:ind w:left="284" w:hanging="284"/>
        <w:jc w:val="both"/>
        <w:rPr>
          <w:rFonts w:ascii="Cambria" w:eastAsia="Times New Roman" w:hAnsi="Cambria" w:cs="Times New Roman"/>
          <w:lang w:eastAsia="ar-SA"/>
        </w:rPr>
      </w:pPr>
      <w:r w:rsidRPr="00620955">
        <w:rPr>
          <w:rFonts w:ascii="Cambria" w:eastAsia="Times New Roman" w:hAnsi="Cambria" w:cs="Times New Roman"/>
          <w:lang w:eastAsia="ar-SA"/>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620955" w:rsidRPr="00620955" w:rsidRDefault="00620955" w:rsidP="00620955">
      <w:pPr>
        <w:widowControl w:val="0"/>
        <w:numPr>
          <w:ilvl w:val="0"/>
          <w:numId w:val="60"/>
        </w:numPr>
        <w:spacing w:after="0" w:line="240" w:lineRule="auto"/>
        <w:ind w:left="284" w:hanging="284"/>
        <w:contextualSpacing/>
        <w:jc w:val="both"/>
        <w:rPr>
          <w:rFonts w:ascii="Cambria" w:eastAsia="Calibri" w:hAnsi="Cambria" w:cs="Times New Roman"/>
          <w:b/>
        </w:rPr>
      </w:pPr>
      <w:r w:rsidRPr="00620955">
        <w:rPr>
          <w:rFonts w:ascii="Cambria" w:eastAsia="Calibri" w:hAnsi="Cambria" w:cs="Times New Roman"/>
          <w:lang w:eastAsia="ar-SA"/>
        </w:rPr>
        <w:t>W takim przypadku Wykonawca może żądać wyłącznie wynagrodzenia należnego z tytułu wykonania części umowy.</w:t>
      </w:r>
    </w:p>
    <w:p w:rsidR="00620955" w:rsidRPr="00620955" w:rsidRDefault="00620955" w:rsidP="00620955">
      <w:pPr>
        <w:widowControl w:val="0"/>
        <w:spacing w:after="0" w:line="240" w:lineRule="auto"/>
        <w:jc w:val="center"/>
        <w:rPr>
          <w:rFonts w:ascii="Cambria" w:eastAsia="Times New Roman" w:hAnsi="Cambria" w:cs="Times New Roman"/>
          <w:b/>
        </w:rPr>
      </w:pPr>
      <w:r w:rsidRPr="00620955">
        <w:rPr>
          <w:rFonts w:ascii="Cambria" w:eastAsia="Times New Roman" w:hAnsi="Cambria" w:cs="Times New Roman"/>
          <w:b/>
        </w:rPr>
        <w:t>§ 17</w:t>
      </w:r>
    </w:p>
    <w:p w:rsidR="00620955" w:rsidRPr="00620955" w:rsidRDefault="00620955" w:rsidP="00620955">
      <w:pPr>
        <w:widowControl w:val="0"/>
        <w:spacing w:after="0" w:line="240" w:lineRule="auto"/>
        <w:jc w:val="both"/>
        <w:rPr>
          <w:rFonts w:ascii="Cambria" w:eastAsia="Times New Roman" w:hAnsi="Cambria" w:cs="Times New Roman"/>
        </w:rPr>
      </w:pPr>
      <w:r w:rsidRPr="00620955">
        <w:rPr>
          <w:rFonts w:ascii="Cambria" w:eastAsia="Times New Roman" w:hAnsi="Cambria" w:cs="Times New Roman"/>
        </w:rPr>
        <w:t xml:space="preserve">Umowę sporządzono w trzech jednobrzmiących egzemplarzach, każdym na prawie oryginału, </w:t>
      </w:r>
      <w:r w:rsidRPr="00620955">
        <w:rPr>
          <w:rFonts w:ascii="Cambria" w:eastAsia="Times New Roman" w:hAnsi="Cambria" w:cs="Times New Roman"/>
        </w:rPr>
        <w:br/>
        <w:t>po jednym egzemplarzu dla Zamawiającego, Wykonawcy i brokera ubezpieczeniowego.</w:t>
      </w:r>
    </w:p>
    <w:p w:rsidR="00620955" w:rsidRPr="00620955" w:rsidRDefault="00620955" w:rsidP="00620955">
      <w:pPr>
        <w:widowControl w:val="0"/>
        <w:spacing w:after="0" w:line="240" w:lineRule="auto"/>
        <w:jc w:val="both"/>
        <w:rPr>
          <w:rFonts w:ascii="Cambria" w:eastAsia="Times New Roman" w:hAnsi="Cambria" w:cs="Times New Roman"/>
          <w:color w:val="660066"/>
        </w:rPr>
        <w:sectPr w:rsidR="00620955" w:rsidRPr="00620955" w:rsidSect="00363953">
          <w:pgSz w:w="11906" w:h="16838" w:code="9"/>
          <w:pgMar w:top="1077" w:right="1134" w:bottom="737" w:left="1134" w:header="454" w:footer="454" w:gutter="0"/>
          <w:cols w:space="708"/>
          <w:docGrid w:linePitch="360"/>
        </w:sectPr>
      </w:pPr>
    </w:p>
    <w:p w:rsidR="00620955" w:rsidRPr="00620955" w:rsidRDefault="00620955" w:rsidP="00620955">
      <w:pPr>
        <w:widowControl w:val="0"/>
        <w:spacing w:after="120" w:line="240" w:lineRule="auto"/>
        <w:jc w:val="both"/>
        <w:outlineLvl w:val="0"/>
        <w:rPr>
          <w:rFonts w:ascii="Cambria" w:eastAsia="Times New Roman" w:hAnsi="Cambria" w:cs="Times New Roman"/>
          <w:b/>
        </w:rPr>
      </w:pPr>
      <w:r w:rsidRPr="00620955">
        <w:rPr>
          <w:rFonts w:ascii="Cambria" w:eastAsia="Times New Roman" w:hAnsi="Cambria" w:cs="Times New Roman"/>
          <w:b/>
        </w:rPr>
        <w:lastRenderedPageBreak/>
        <w:t>Załącznik nr 7 do SIWZ: Wzór oświadczenia dotyczącego przynależności bądź braku przynależności do grupy kapitałowej</w:t>
      </w:r>
    </w:p>
    <w:p w:rsidR="00620955" w:rsidRPr="00620955" w:rsidRDefault="00620955" w:rsidP="00620955">
      <w:pPr>
        <w:widowControl w:val="0"/>
        <w:spacing w:before="720" w:after="0" w:line="240" w:lineRule="auto"/>
        <w:ind w:right="5103"/>
        <w:jc w:val="both"/>
        <w:rPr>
          <w:rFonts w:ascii="Cambria" w:eastAsia="Times New Roman" w:hAnsi="Cambria" w:cs="Times New Roman"/>
        </w:rPr>
      </w:pPr>
      <w:r>
        <w:rPr>
          <w:rFonts w:ascii="Cambria" w:eastAsia="Times New Roman" w:hAnsi="Cambria" w:cs="Times New Roman"/>
        </w:rPr>
        <w:t>……………………………………………….…………</w:t>
      </w:r>
      <w:bookmarkStart w:id="38" w:name="_GoBack"/>
      <w:bookmarkEnd w:id="38"/>
    </w:p>
    <w:p w:rsidR="00620955" w:rsidRPr="00620955" w:rsidRDefault="00620955" w:rsidP="00620955">
      <w:pPr>
        <w:widowControl w:val="0"/>
        <w:spacing w:after="0" w:line="240" w:lineRule="auto"/>
        <w:ind w:right="5102"/>
        <w:jc w:val="center"/>
        <w:rPr>
          <w:rFonts w:ascii="Cambria" w:eastAsia="Times New Roman" w:hAnsi="Cambria" w:cs="Times New Roman"/>
          <w:sz w:val="18"/>
        </w:rPr>
      </w:pPr>
      <w:r w:rsidRPr="00620955">
        <w:rPr>
          <w:rFonts w:ascii="Cambria" w:eastAsia="Times New Roman" w:hAnsi="Cambria" w:cs="Times New Roman"/>
          <w:sz w:val="18"/>
        </w:rPr>
        <w:t>(Pieczęć Wykonawcy/Wykonawców)</w:t>
      </w:r>
    </w:p>
    <w:p w:rsidR="00620955" w:rsidRPr="00620955" w:rsidRDefault="00620955" w:rsidP="00620955">
      <w:pPr>
        <w:widowControl w:val="0"/>
        <w:spacing w:after="0" w:line="240" w:lineRule="auto"/>
        <w:jc w:val="both"/>
        <w:rPr>
          <w:rFonts w:ascii="Cambria" w:eastAsia="Times New Roman" w:hAnsi="Cambria" w:cs="Times New Roman"/>
        </w:rPr>
      </w:pPr>
    </w:p>
    <w:p w:rsidR="00620955" w:rsidRPr="00620955" w:rsidRDefault="00620955" w:rsidP="00620955">
      <w:pPr>
        <w:widowControl w:val="0"/>
        <w:spacing w:before="120" w:after="120" w:line="240" w:lineRule="auto"/>
        <w:jc w:val="center"/>
        <w:rPr>
          <w:rFonts w:ascii="Cambria" w:eastAsia="Times New Roman" w:hAnsi="Cambria" w:cs="Times New Roman"/>
        </w:rPr>
      </w:pPr>
      <w:bookmarkStart w:id="39" w:name="_Toc456007614"/>
      <w:bookmarkStart w:id="40" w:name="_Toc456007844"/>
      <w:r w:rsidRPr="00620955">
        <w:rPr>
          <w:rFonts w:ascii="Cambria" w:eastAsia="Times New Roman" w:hAnsi="Cambria" w:cs="Times New Roman"/>
          <w:b/>
          <w:bCs/>
          <w:lang w:eastAsia="ar-SA"/>
        </w:rPr>
        <w:t>OŚWIADCZENIE DOTYCZĄCE PRZYNALEŻNOŚCI DO GRUPY KAPITAŁOWEJ</w:t>
      </w:r>
      <w:bookmarkEnd w:id="39"/>
      <w:bookmarkEnd w:id="40"/>
    </w:p>
    <w:tbl>
      <w:tblPr>
        <w:tblW w:w="0" w:type="auto"/>
        <w:tblLook w:val="04A0" w:firstRow="1" w:lastRow="0" w:firstColumn="1" w:lastColumn="0" w:noHBand="0" w:noVBand="1"/>
      </w:tblPr>
      <w:tblGrid>
        <w:gridCol w:w="2783"/>
        <w:gridCol w:w="6185"/>
      </w:tblGrid>
      <w:tr w:rsidR="00620955" w:rsidRPr="00620955" w:rsidTr="007F1F11">
        <w:trPr>
          <w:trHeight w:val="397"/>
        </w:trPr>
        <w:tc>
          <w:tcPr>
            <w:tcW w:w="2783" w:type="dxa"/>
            <w:shd w:val="clear" w:color="auto" w:fill="auto"/>
            <w:vAlign w:val="bottom"/>
          </w:tcPr>
          <w:p w:rsidR="00620955" w:rsidRPr="00620955" w:rsidRDefault="00620955" w:rsidP="00620955">
            <w:pPr>
              <w:widowControl w:val="0"/>
              <w:spacing w:after="0" w:line="240" w:lineRule="auto"/>
              <w:rPr>
                <w:rFonts w:ascii="Cambria" w:eastAsia="Times New Roman" w:hAnsi="Cambria" w:cs="Times New Roman"/>
                <w:szCs w:val="24"/>
                <w:lang w:eastAsia="ar-SA"/>
              </w:rPr>
            </w:pPr>
            <w:r w:rsidRPr="00620955">
              <w:rPr>
                <w:rFonts w:ascii="Cambria" w:eastAsia="Times New Roman" w:hAnsi="Cambria" w:cs="Times New Roman"/>
                <w:lang w:eastAsia="ar-SA"/>
              </w:rPr>
              <w:t>Nazwa Wykonawcy:</w:t>
            </w:r>
          </w:p>
        </w:tc>
        <w:tc>
          <w:tcPr>
            <w:tcW w:w="6185" w:type="dxa"/>
            <w:shd w:val="clear" w:color="auto" w:fill="auto"/>
            <w:vAlign w:val="bottom"/>
          </w:tcPr>
          <w:p w:rsidR="00620955" w:rsidRPr="00620955" w:rsidRDefault="00620955" w:rsidP="00620955">
            <w:pPr>
              <w:widowControl w:val="0"/>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w:t>
            </w:r>
          </w:p>
        </w:tc>
      </w:tr>
      <w:tr w:rsidR="00620955" w:rsidRPr="00620955" w:rsidTr="007F1F11">
        <w:trPr>
          <w:trHeight w:val="397"/>
        </w:trPr>
        <w:tc>
          <w:tcPr>
            <w:tcW w:w="2783" w:type="dxa"/>
            <w:shd w:val="clear" w:color="auto" w:fill="auto"/>
            <w:vAlign w:val="bottom"/>
          </w:tcPr>
          <w:p w:rsidR="00620955" w:rsidRPr="00620955" w:rsidRDefault="00620955" w:rsidP="00620955">
            <w:pPr>
              <w:widowControl w:val="0"/>
              <w:spacing w:after="0" w:line="240" w:lineRule="auto"/>
              <w:rPr>
                <w:rFonts w:ascii="Cambria" w:eastAsia="Times New Roman" w:hAnsi="Cambria" w:cs="Times New Roman"/>
                <w:szCs w:val="24"/>
                <w:lang w:eastAsia="ar-SA"/>
              </w:rPr>
            </w:pPr>
            <w:r w:rsidRPr="00620955">
              <w:rPr>
                <w:rFonts w:ascii="Cambria" w:eastAsia="Times New Roman" w:hAnsi="Cambria" w:cs="Times New Roman"/>
                <w:lang w:eastAsia="ar-SA"/>
              </w:rPr>
              <w:t>Siedziba Wykonawcy:</w:t>
            </w:r>
          </w:p>
        </w:tc>
        <w:tc>
          <w:tcPr>
            <w:tcW w:w="6185" w:type="dxa"/>
            <w:shd w:val="clear" w:color="auto" w:fill="auto"/>
            <w:vAlign w:val="bottom"/>
          </w:tcPr>
          <w:p w:rsidR="00620955" w:rsidRPr="00620955" w:rsidRDefault="00620955" w:rsidP="00620955">
            <w:pPr>
              <w:widowControl w:val="0"/>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w:t>
            </w:r>
          </w:p>
        </w:tc>
      </w:tr>
      <w:tr w:rsidR="00620955" w:rsidRPr="00620955" w:rsidTr="007F1F11">
        <w:trPr>
          <w:trHeight w:val="397"/>
        </w:trPr>
        <w:tc>
          <w:tcPr>
            <w:tcW w:w="2783" w:type="dxa"/>
            <w:shd w:val="clear" w:color="auto" w:fill="auto"/>
            <w:vAlign w:val="bottom"/>
          </w:tcPr>
          <w:p w:rsidR="00620955" w:rsidRPr="00620955" w:rsidRDefault="00620955" w:rsidP="00620955">
            <w:pPr>
              <w:widowControl w:val="0"/>
              <w:spacing w:after="0" w:line="240" w:lineRule="auto"/>
              <w:rPr>
                <w:rFonts w:ascii="Cambria" w:eastAsia="Times New Roman" w:hAnsi="Cambria" w:cs="Times New Roman"/>
                <w:szCs w:val="24"/>
                <w:lang w:eastAsia="ar-SA"/>
              </w:rPr>
            </w:pPr>
            <w:r w:rsidRPr="00620955">
              <w:rPr>
                <w:rFonts w:ascii="Cambria" w:eastAsia="Times New Roman" w:hAnsi="Cambria" w:cs="Times New Roman"/>
                <w:lang w:eastAsia="ar-SA"/>
              </w:rPr>
              <w:t>Numer REGON:</w:t>
            </w:r>
          </w:p>
        </w:tc>
        <w:tc>
          <w:tcPr>
            <w:tcW w:w="6185" w:type="dxa"/>
            <w:shd w:val="clear" w:color="auto" w:fill="auto"/>
            <w:vAlign w:val="bottom"/>
          </w:tcPr>
          <w:p w:rsidR="00620955" w:rsidRPr="00620955" w:rsidRDefault="00620955" w:rsidP="00620955">
            <w:pPr>
              <w:widowControl w:val="0"/>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w:t>
            </w:r>
          </w:p>
        </w:tc>
      </w:tr>
      <w:tr w:rsidR="00620955" w:rsidRPr="00620955" w:rsidTr="007F1F11">
        <w:trPr>
          <w:trHeight w:val="397"/>
        </w:trPr>
        <w:tc>
          <w:tcPr>
            <w:tcW w:w="2783" w:type="dxa"/>
            <w:shd w:val="clear" w:color="auto" w:fill="auto"/>
            <w:vAlign w:val="bottom"/>
          </w:tcPr>
          <w:p w:rsidR="00620955" w:rsidRPr="00620955" w:rsidRDefault="00620955" w:rsidP="00620955">
            <w:pPr>
              <w:widowControl w:val="0"/>
              <w:spacing w:after="0" w:line="240" w:lineRule="auto"/>
              <w:rPr>
                <w:rFonts w:ascii="Cambria" w:eastAsia="Times New Roman" w:hAnsi="Cambria" w:cs="Times New Roman"/>
                <w:szCs w:val="24"/>
                <w:lang w:eastAsia="ar-SA"/>
              </w:rPr>
            </w:pPr>
            <w:r w:rsidRPr="00620955">
              <w:rPr>
                <w:rFonts w:ascii="Cambria" w:eastAsia="Times New Roman" w:hAnsi="Cambria" w:cs="Times New Roman"/>
                <w:lang w:eastAsia="ar-SA"/>
              </w:rPr>
              <w:t>Numer NIP:</w:t>
            </w:r>
          </w:p>
        </w:tc>
        <w:tc>
          <w:tcPr>
            <w:tcW w:w="6185" w:type="dxa"/>
            <w:shd w:val="clear" w:color="auto" w:fill="auto"/>
            <w:vAlign w:val="bottom"/>
          </w:tcPr>
          <w:p w:rsidR="00620955" w:rsidRPr="00620955" w:rsidRDefault="00620955" w:rsidP="00620955">
            <w:pPr>
              <w:widowControl w:val="0"/>
              <w:spacing w:after="0" w:line="240" w:lineRule="auto"/>
              <w:rPr>
                <w:rFonts w:ascii="Cambria" w:eastAsia="Times New Roman" w:hAnsi="Cambria" w:cs="Times New Roman"/>
                <w:lang w:eastAsia="ar-SA"/>
              </w:rPr>
            </w:pPr>
            <w:r w:rsidRPr="00620955">
              <w:rPr>
                <w:rFonts w:ascii="Cambria" w:eastAsia="Times New Roman" w:hAnsi="Cambria" w:cs="Times New Roman"/>
                <w:lang w:eastAsia="ar-SA"/>
              </w:rPr>
              <w:t>…………………………………………………………………….……………………..</w:t>
            </w:r>
          </w:p>
        </w:tc>
      </w:tr>
    </w:tbl>
    <w:p w:rsidR="00620955" w:rsidRPr="00620955" w:rsidRDefault="00620955" w:rsidP="00620955">
      <w:pPr>
        <w:widowControl w:val="0"/>
        <w:spacing w:before="240" w:after="0" w:line="240" w:lineRule="auto"/>
        <w:ind w:firstLine="284"/>
        <w:jc w:val="both"/>
        <w:rPr>
          <w:rFonts w:ascii="Cambria" w:eastAsia="Times New Roman" w:hAnsi="Cambria" w:cs="Times New Roman"/>
          <w:szCs w:val="24"/>
          <w:lang w:eastAsia="ar-SA"/>
        </w:rPr>
      </w:pPr>
      <w:r w:rsidRPr="00620955">
        <w:rPr>
          <w:rFonts w:ascii="Cambria" w:eastAsia="Times New Roman" w:hAnsi="Cambria" w:cs="Times New Roman"/>
          <w:szCs w:val="24"/>
          <w:lang w:eastAsia="ar-SA"/>
        </w:rPr>
        <w:t>Działając zgodnie z art. 24 ust. 11 ustawy z dnia 29 stycznia 2004 r. Prawo zamówień publicznych (</w:t>
      </w:r>
      <w:r w:rsidRPr="00620955">
        <w:rPr>
          <w:rFonts w:ascii="Cambria" w:eastAsia="Times New Roman" w:hAnsi="Cambria" w:cs="Times New Roman"/>
          <w:iCs/>
          <w:szCs w:val="24"/>
          <w:lang w:eastAsia="ar-SA"/>
        </w:rPr>
        <w:t>tekst jednolity Dz.U. 2017 poz. 1579 z późn. zm.</w:t>
      </w:r>
      <w:r w:rsidRPr="00620955">
        <w:rPr>
          <w:rFonts w:ascii="Cambria" w:eastAsia="Times New Roman" w:hAnsi="Cambria" w:cs="Times New Roman"/>
          <w:szCs w:val="24"/>
          <w:lang w:eastAsia="ar-SA"/>
        </w:rPr>
        <w:t xml:space="preserve">), w związku ze złożeniem oferty w postępowaniu </w:t>
      </w:r>
      <w:r w:rsidRPr="00620955">
        <w:rPr>
          <w:rFonts w:ascii="Cambria" w:eastAsia="Times New Roman" w:hAnsi="Cambria" w:cs="Times New Roman"/>
          <w:szCs w:val="24"/>
          <w:lang w:eastAsia="ar-SA"/>
        </w:rPr>
        <w:br/>
        <w:t>w sprawie zamówienia publicznego prowadzonego w trybie przetargu nieograniczonego na:</w:t>
      </w:r>
    </w:p>
    <w:p w:rsidR="00620955" w:rsidRPr="00620955" w:rsidRDefault="00620955" w:rsidP="00620955">
      <w:pPr>
        <w:widowControl w:val="0"/>
        <w:spacing w:before="120" w:after="120" w:line="240" w:lineRule="auto"/>
        <w:jc w:val="center"/>
        <w:rPr>
          <w:rFonts w:ascii="Cambria" w:eastAsia="Times New Roman" w:hAnsi="Cambria" w:cs="Times New Roman"/>
          <w:b/>
          <w:szCs w:val="24"/>
          <w:lang w:eastAsia="ar-SA"/>
        </w:rPr>
      </w:pPr>
      <w:r w:rsidRPr="00620955">
        <w:rPr>
          <w:rFonts w:ascii="Cambria" w:eastAsia="Times New Roman" w:hAnsi="Cambria" w:cs="Times New Roman"/>
          <w:b/>
          <w:szCs w:val="24"/>
          <w:lang w:eastAsia="ar-SA"/>
        </w:rPr>
        <w:t>„Ubezpieczenie interesów majątkowych Gminy Koronowo”</w:t>
      </w:r>
    </w:p>
    <w:p w:rsidR="00620955" w:rsidRPr="00620955" w:rsidRDefault="00620955" w:rsidP="00620955">
      <w:pPr>
        <w:widowControl w:val="0"/>
        <w:spacing w:before="120" w:after="120" w:line="240" w:lineRule="auto"/>
        <w:jc w:val="both"/>
        <w:rPr>
          <w:rFonts w:ascii="Cambria" w:eastAsia="Times New Roman" w:hAnsi="Cambria" w:cs="Times New Roman"/>
          <w:szCs w:val="24"/>
          <w:lang w:eastAsia="ar-SA"/>
        </w:rPr>
      </w:pPr>
      <w:r w:rsidRPr="00620955">
        <w:rPr>
          <w:rFonts w:ascii="Cambria" w:eastAsia="Times New Roman" w:hAnsi="Cambria" w:cs="Times New Roman"/>
          <w:szCs w:val="24"/>
          <w:lang w:eastAsia="ar-SA"/>
        </w:rPr>
        <w:t>oświadczamy, że:</w:t>
      </w:r>
    </w:p>
    <w:p w:rsidR="00620955" w:rsidRPr="00620955" w:rsidRDefault="00620955" w:rsidP="00620955">
      <w:pPr>
        <w:widowControl w:val="0"/>
        <w:numPr>
          <w:ilvl w:val="0"/>
          <w:numId w:val="8"/>
        </w:numPr>
        <w:tabs>
          <w:tab w:val="left" w:pos="284"/>
        </w:tabs>
        <w:suppressAutoHyphens/>
        <w:spacing w:after="0" w:line="240" w:lineRule="auto"/>
        <w:ind w:left="284" w:hanging="284"/>
        <w:jc w:val="both"/>
        <w:rPr>
          <w:rFonts w:ascii="Cambria" w:eastAsia="Times New Roman" w:hAnsi="Cambria" w:cs="Times New Roman"/>
          <w:color w:val="000000"/>
          <w:lang w:eastAsia="pl-PL"/>
        </w:rPr>
      </w:pPr>
      <w:r w:rsidRPr="00620955">
        <w:rPr>
          <w:rFonts w:ascii="Cambria" w:eastAsia="Times New Roman" w:hAnsi="Cambria" w:cs="Times New Roman"/>
          <w:b/>
          <w:color w:val="000000"/>
          <w:lang w:eastAsia="pl-PL"/>
        </w:rPr>
        <w:t>reprezentowany przez nas wykonawca nie należy do tej samej grupy kapitałowej</w:t>
      </w:r>
      <w:r w:rsidRPr="00620955">
        <w:rPr>
          <w:rFonts w:ascii="Cambria" w:eastAsia="Times New Roman" w:hAnsi="Cambria" w:cs="Times New Roman"/>
          <w:bCs/>
          <w:color w:val="000000"/>
          <w:lang w:eastAsia="pl-PL"/>
        </w:rPr>
        <w:t xml:space="preserve">, w rozumieniu ustawy z 16 lutego 2007 r. o ochronie konkurencji i konsumentów (Dz.U. z 2015 r., poz. 184, 1618 i 1634) </w:t>
      </w:r>
      <w:r w:rsidRPr="00620955">
        <w:rPr>
          <w:rFonts w:ascii="Cambria" w:eastAsia="Times New Roman" w:hAnsi="Cambria" w:cs="Times New Roman"/>
          <w:b/>
          <w:bCs/>
          <w:color w:val="000000"/>
          <w:lang w:eastAsia="pl-PL"/>
        </w:rPr>
        <w:t>z innym wykonawcą</w:t>
      </w:r>
      <w:r w:rsidRPr="00620955">
        <w:rPr>
          <w:rFonts w:ascii="Cambria" w:eastAsia="Times New Roman" w:hAnsi="Cambria" w:cs="Times New Roman"/>
          <w:bCs/>
          <w:color w:val="000000"/>
          <w:lang w:eastAsia="pl-PL"/>
        </w:rPr>
        <w:t>, o której mowa w art. 24 ust. 1 pkt 23 ustawy Prawo zamówień publicznych *</w:t>
      </w:r>
    </w:p>
    <w:p w:rsidR="00620955" w:rsidRPr="00620955" w:rsidRDefault="00620955" w:rsidP="00620955">
      <w:pPr>
        <w:widowControl w:val="0"/>
        <w:numPr>
          <w:ilvl w:val="0"/>
          <w:numId w:val="8"/>
        </w:numPr>
        <w:tabs>
          <w:tab w:val="left" w:pos="284"/>
        </w:tabs>
        <w:suppressAutoHyphens/>
        <w:spacing w:before="120" w:after="120" w:line="240" w:lineRule="auto"/>
        <w:ind w:left="284" w:hanging="284"/>
        <w:jc w:val="both"/>
        <w:rPr>
          <w:rFonts w:ascii="Cambria" w:eastAsia="Times New Roman" w:hAnsi="Cambria" w:cs="Times New Roman"/>
          <w:color w:val="000000"/>
          <w:lang w:eastAsia="pl-PL"/>
        </w:rPr>
      </w:pPr>
      <w:r w:rsidRPr="00620955">
        <w:rPr>
          <w:rFonts w:ascii="Cambria" w:eastAsia="Times New Roman" w:hAnsi="Cambria" w:cs="Times New Roman"/>
          <w:b/>
          <w:color w:val="000000"/>
          <w:lang w:eastAsia="pl-PL"/>
        </w:rPr>
        <w:t>reprezentowany przez nas wykonawca należy do tej samej grupy kapitałowej</w:t>
      </w:r>
      <w:r w:rsidRPr="00620955">
        <w:rPr>
          <w:rFonts w:ascii="Cambria" w:eastAsia="Times New Roman" w:hAnsi="Cambria" w:cs="Times New Roman"/>
          <w:bCs/>
          <w:color w:val="000000"/>
          <w:lang w:eastAsia="pl-PL"/>
        </w:rPr>
        <w:t xml:space="preserve">, w rozumieniu ustawy z 16 lutego 2007 r. o ochronie konkurencji i konsumentów (Dz.U. z 2015 r., poz. 184, 1618 </w:t>
      </w:r>
      <w:r w:rsidRPr="00620955">
        <w:rPr>
          <w:rFonts w:ascii="Cambria" w:eastAsia="Times New Roman" w:hAnsi="Cambria" w:cs="Times New Roman"/>
          <w:bCs/>
          <w:color w:val="000000"/>
          <w:lang w:eastAsia="pl-PL"/>
        </w:rPr>
        <w:br/>
        <w:t xml:space="preserve">i 1634), o której mowa w art. 24 ust. 1 pkt 23 ustawy Prawo Zamówień Publicznych, </w:t>
      </w:r>
      <w:r w:rsidRPr="00620955">
        <w:rPr>
          <w:rFonts w:ascii="Cambria" w:eastAsia="Times New Roman" w:hAnsi="Cambria" w:cs="Times New Roman"/>
          <w:b/>
          <w:bCs/>
          <w:color w:val="000000"/>
          <w:lang w:eastAsia="pl-PL"/>
        </w:rPr>
        <w:t>z innym wykonawcą</w:t>
      </w:r>
      <w:r w:rsidRPr="00620955">
        <w:rPr>
          <w:rFonts w:ascii="Cambria" w:eastAsia="Times New Roman" w:hAnsi="Cambria" w:cs="Times New Roman"/>
          <w:bCs/>
          <w:color w:val="000000"/>
          <w:lang w:eastAsia="pl-PL"/>
        </w:rPr>
        <w:t xml:space="preserve">: </w:t>
      </w:r>
    </w:p>
    <w:p w:rsidR="00620955" w:rsidRPr="00620955" w:rsidRDefault="00620955" w:rsidP="00620955">
      <w:pPr>
        <w:widowControl w:val="0"/>
        <w:tabs>
          <w:tab w:val="left" w:pos="284"/>
        </w:tabs>
        <w:spacing w:before="120" w:after="0" w:line="240" w:lineRule="auto"/>
        <w:ind w:left="284"/>
        <w:jc w:val="center"/>
        <w:rPr>
          <w:rFonts w:ascii="Cambria" w:eastAsia="Times New Roman" w:hAnsi="Cambria" w:cs="Times New Roman"/>
          <w:color w:val="000000"/>
          <w:lang w:eastAsia="pl-PL"/>
        </w:rPr>
      </w:pPr>
      <w:r w:rsidRPr="00620955">
        <w:rPr>
          <w:rFonts w:ascii="Cambria" w:eastAsia="Times New Roman" w:hAnsi="Cambria" w:cs="Times New Roman"/>
          <w:i/>
          <w:color w:val="000000"/>
          <w:sz w:val="18"/>
          <w:szCs w:val="18"/>
          <w:lang w:eastAsia="pl-PL"/>
        </w:rPr>
        <w:t>……………………………………………………………………………………………………………………………………………..……………………………………………</w:t>
      </w:r>
      <w:r w:rsidRPr="00620955">
        <w:rPr>
          <w:rFonts w:ascii="Cambria" w:eastAsia="Times New Roman" w:hAnsi="Cambria" w:cs="Times New Roman"/>
          <w:bCs/>
          <w:color w:val="000000"/>
          <w:lang w:eastAsia="pl-PL"/>
        </w:rPr>
        <w:t>,</w:t>
      </w:r>
    </w:p>
    <w:p w:rsidR="00620955" w:rsidRPr="00620955" w:rsidRDefault="00620955" w:rsidP="00620955">
      <w:pPr>
        <w:widowControl w:val="0"/>
        <w:tabs>
          <w:tab w:val="left" w:pos="284"/>
        </w:tabs>
        <w:spacing w:after="0" w:line="240" w:lineRule="auto"/>
        <w:ind w:left="284"/>
        <w:jc w:val="center"/>
        <w:rPr>
          <w:rFonts w:ascii="Cambria" w:eastAsia="Times New Roman" w:hAnsi="Cambria" w:cs="Times New Roman"/>
          <w:color w:val="000000"/>
          <w:sz w:val="18"/>
          <w:szCs w:val="18"/>
          <w:lang w:eastAsia="pl-PL"/>
        </w:rPr>
      </w:pPr>
      <w:r w:rsidRPr="00620955">
        <w:rPr>
          <w:rFonts w:ascii="Cambria" w:eastAsia="Times New Roman" w:hAnsi="Cambria" w:cs="Times New Roman"/>
          <w:i/>
          <w:color w:val="000000"/>
          <w:sz w:val="18"/>
          <w:szCs w:val="18"/>
          <w:lang w:eastAsia="pl-PL"/>
        </w:rPr>
        <w:t>(proszę wskazać nazwę/firmę tego wykonawcy)</w:t>
      </w:r>
    </w:p>
    <w:p w:rsidR="00620955" w:rsidRPr="00620955" w:rsidRDefault="00620955" w:rsidP="00620955">
      <w:pPr>
        <w:widowControl w:val="0"/>
        <w:tabs>
          <w:tab w:val="left" w:pos="284"/>
        </w:tabs>
        <w:spacing w:before="120" w:after="0" w:line="240" w:lineRule="auto"/>
        <w:ind w:left="284"/>
        <w:jc w:val="both"/>
        <w:rPr>
          <w:rFonts w:ascii="Cambria" w:eastAsia="Times New Roman" w:hAnsi="Cambria" w:cs="Times New Roman"/>
          <w:bCs/>
          <w:color w:val="000000"/>
          <w:lang w:eastAsia="pl-PL"/>
        </w:rPr>
      </w:pPr>
      <w:r w:rsidRPr="00620955">
        <w:rPr>
          <w:rFonts w:ascii="Cambria" w:eastAsia="Times New Roman" w:hAnsi="Cambria" w:cs="Times New Roman"/>
          <w:bCs/>
          <w:color w:val="000000"/>
          <w:lang w:eastAsia="pl-PL"/>
        </w:rPr>
        <w:t xml:space="preserve">który złożył odrębną ofertę na tę samą część zamówienia: </w:t>
      </w:r>
    </w:p>
    <w:p w:rsidR="00620955" w:rsidRPr="00620955" w:rsidRDefault="00620955" w:rsidP="00620955">
      <w:pPr>
        <w:widowControl w:val="0"/>
        <w:tabs>
          <w:tab w:val="left" w:pos="284"/>
        </w:tabs>
        <w:spacing w:before="120" w:after="0" w:line="240" w:lineRule="auto"/>
        <w:ind w:left="284"/>
        <w:jc w:val="center"/>
        <w:rPr>
          <w:rFonts w:ascii="Cambria" w:eastAsia="Times New Roman" w:hAnsi="Cambria" w:cs="Times New Roman"/>
          <w:color w:val="000000"/>
          <w:lang w:eastAsia="pl-PL"/>
        </w:rPr>
      </w:pPr>
      <w:r w:rsidRPr="00620955">
        <w:rPr>
          <w:rFonts w:ascii="Cambria" w:eastAsia="Times New Roman" w:hAnsi="Cambria" w:cs="Times New Roman"/>
          <w:i/>
          <w:color w:val="000000"/>
          <w:sz w:val="18"/>
          <w:szCs w:val="18"/>
          <w:lang w:eastAsia="pl-PL"/>
        </w:rPr>
        <w:t>……………………………………………………………………………………………………………………………………………..…………………………………………… *</w:t>
      </w:r>
    </w:p>
    <w:p w:rsidR="00620955" w:rsidRPr="00620955" w:rsidRDefault="00620955" w:rsidP="00620955">
      <w:pPr>
        <w:widowControl w:val="0"/>
        <w:tabs>
          <w:tab w:val="left" w:pos="284"/>
        </w:tabs>
        <w:spacing w:after="0" w:line="240" w:lineRule="auto"/>
        <w:ind w:left="284"/>
        <w:jc w:val="center"/>
        <w:rPr>
          <w:rFonts w:ascii="Cambria" w:eastAsia="Times New Roman" w:hAnsi="Cambria" w:cs="Times New Roman"/>
          <w:color w:val="000000"/>
          <w:lang w:eastAsia="pl-PL"/>
        </w:rPr>
      </w:pPr>
      <w:r w:rsidRPr="00620955">
        <w:rPr>
          <w:rFonts w:ascii="Cambria" w:eastAsia="Times New Roman" w:hAnsi="Cambria" w:cs="Times New Roman"/>
          <w:i/>
          <w:color w:val="000000"/>
          <w:sz w:val="18"/>
          <w:szCs w:val="18"/>
          <w:lang w:eastAsia="pl-PL"/>
        </w:rPr>
        <w:t>(proszę wpisać nazwę tej części zamówienia)</w:t>
      </w:r>
    </w:p>
    <w:p w:rsidR="00620955" w:rsidRPr="00620955" w:rsidRDefault="00620955" w:rsidP="00620955">
      <w:pPr>
        <w:widowControl w:val="0"/>
        <w:tabs>
          <w:tab w:val="left" w:pos="284"/>
        </w:tabs>
        <w:spacing w:after="0" w:line="240" w:lineRule="auto"/>
        <w:jc w:val="both"/>
        <w:rPr>
          <w:rFonts w:ascii="Cambria" w:eastAsia="Times New Roman" w:hAnsi="Cambria" w:cs="Times New Roman"/>
          <w:i/>
          <w:sz w:val="20"/>
          <w:lang w:eastAsia="ar-SA"/>
        </w:rPr>
      </w:pPr>
      <w:r w:rsidRPr="00620955">
        <w:rPr>
          <w:rFonts w:ascii="Cambria" w:eastAsia="Times New Roman" w:hAnsi="Cambria" w:cs="Times New Roman"/>
          <w:i/>
          <w:sz w:val="20"/>
          <w:lang w:eastAsia="ar-SA"/>
        </w:rPr>
        <w:t>* niepotrzebne skreślić</w:t>
      </w:r>
    </w:p>
    <w:p w:rsidR="00620955" w:rsidRPr="00620955" w:rsidRDefault="00620955" w:rsidP="00620955">
      <w:pPr>
        <w:widowControl w:val="0"/>
        <w:tabs>
          <w:tab w:val="left" w:pos="284"/>
        </w:tabs>
        <w:spacing w:before="120" w:after="0" w:line="240" w:lineRule="auto"/>
        <w:jc w:val="both"/>
        <w:rPr>
          <w:rFonts w:ascii="Cambria" w:eastAsia="Times New Roman" w:hAnsi="Cambria" w:cs="Times New Roman"/>
          <w:color w:val="000000"/>
          <w:lang w:eastAsia="pl-PL"/>
        </w:rPr>
      </w:pPr>
      <w:r w:rsidRPr="00620955">
        <w:rPr>
          <w:rFonts w:ascii="Cambria" w:eastAsia="Times New Roman" w:hAnsi="Cambria" w:cs="Times New Roman"/>
        </w:rPr>
        <w:t>Miejscowość i data: ………………………………...………</w:t>
      </w:r>
    </w:p>
    <w:p w:rsidR="00620955" w:rsidRPr="00620955" w:rsidRDefault="00620955" w:rsidP="00620955">
      <w:pPr>
        <w:widowControl w:val="0"/>
        <w:spacing w:before="840" w:after="0" w:line="240" w:lineRule="auto"/>
        <w:ind w:left="5103"/>
        <w:jc w:val="both"/>
        <w:rPr>
          <w:rFonts w:ascii="Cambria" w:eastAsia="Times New Roman" w:hAnsi="Cambria" w:cs="Times New Roman"/>
        </w:rPr>
      </w:pPr>
      <w:r w:rsidRPr="00620955">
        <w:rPr>
          <w:rFonts w:ascii="Cambria" w:eastAsia="Times New Roman" w:hAnsi="Cambria" w:cs="Times New Roman"/>
        </w:rPr>
        <w:t>……………………………………………….………………………</w:t>
      </w:r>
    </w:p>
    <w:p w:rsidR="00620955" w:rsidRPr="00620955" w:rsidRDefault="00620955" w:rsidP="00620955">
      <w:pPr>
        <w:widowControl w:val="0"/>
        <w:spacing w:after="0" w:line="240" w:lineRule="auto"/>
        <w:ind w:left="5103"/>
        <w:jc w:val="center"/>
        <w:rPr>
          <w:rFonts w:ascii="Cambria" w:eastAsia="Times New Roman" w:hAnsi="Cambria" w:cs="Times New Roman"/>
          <w:i/>
          <w:sz w:val="18"/>
          <w:lang w:eastAsia="ar-SA"/>
        </w:rPr>
      </w:pPr>
      <w:r w:rsidRPr="00620955">
        <w:rPr>
          <w:rFonts w:ascii="Cambria" w:eastAsia="Times New Roman" w:hAnsi="Cambria" w:cs="Times New Roman"/>
          <w:i/>
          <w:sz w:val="18"/>
        </w:rPr>
        <w:t>(pieczątka i podpis osoby/osób uprawnionej/nych do reprezentowania wykonawcy/wykonawców)</w:t>
      </w:r>
    </w:p>
    <w:p w:rsidR="00620955" w:rsidRPr="00620955" w:rsidRDefault="00620955" w:rsidP="00620955">
      <w:pPr>
        <w:widowControl w:val="0"/>
        <w:tabs>
          <w:tab w:val="left" w:pos="284"/>
        </w:tabs>
        <w:spacing w:after="0" w:line="240" w:lineRule="auto"/>
        <w:jc w:val="both"/>
        <w:rPr>
          <w:rFonts w:ascii="Cambria" w:eastAsia="Times New Roman" w:hAnsi="Cambria" w:cs="Times New Roman"/>
          <w:i/>
          <w:sz w:val="14"/>
          <w:szCs w:val="16"/>
          <w:lang w:eastAsia="ar-SA"/>
        </w:rPr>
      </w:pPr>
    </w:p>
    <w:p w:rsidR="00620955" w:rsidRPr="00620955" w:rsidRDefault="00620955" w:rsidP="00620955">
      <w:pPr>
        <w:widowControl w:val="0"/>
        <w:tabs>
          <w:tab w:val="left" w:pos="284"/>
        </w:tabs>
        <w:spacing w:after="0" w:line="240" w:lineRule="auto"/>
        <w:jc w:val="both"/>
        <w:rPr>
          <w:rFonts w:ascii="Cambria" w:eastAsia="Times New Roman" w:hAnsi="Cambria" w:cs="Times New Roman"/>
          <w:i/>
          <w:sz w:val="16"/>
          <w:szCs w:val="16"/>
          <w:lang w:eastAsia="ar-SA"/>
        </w:rPr>
      </w:pPr>
    </w:p>
    <w:p w:rsidR="00620955" w:rsidRPr="00620955" w:rsidRDefault="00620955" w:rsidP="00620955">
      <w:pPr>
        <w:widowControl w:val="0"/>
        <w:tabs>
          <w:tab w:val="left" w:pos="284"/>
        </w:tabs>
        <w:spacing w:after="0" w:line="240" w:lineRule="auto"/>
        <w:jc w:val="both"/>
        <w:rPr>
          <w:rFonts w:ascii="Cambria" w:eastAsia="Times New Roman" w:hAnsi="Cambria" w:cs="Times New Roman"/>
          <w:i/>
          <w:sz w:val="16"/>
          <w:szCs w:val="16"/>
          <w:lang w:eastAsia="ar-SA"/>
        </w:rPr>
      </w:pPr>
    </w:p>
    <w:p w:rsidR="00620955" w:rsidRPr="00620955" w:rsidRDefault="00620955" w:rsidP="00620955">
      <w:pPr>
        <w:widowControl w:val="0"/>
        <w:tabs>
          <w:tab w:val="left" w:pos="284"/>
        </w:tabs>
        <w:spacing w:after="0" w:line="240" w:lineRule="auto"/>
        <w:jc w:val="both"/>
        <w:rPr>
          <w:rFonts w:ascii="Cambria" w:eastAsia="Times New Roman" w:hAnsi="Cambria" w:cs="Times New Roman"/>
          <w:i/>
          <w:sz w:val="16"/>
          <w:szCs w:val="16"/>
          <w:lang w:eastAsia="ar-SA"/>
        </w:rPr>
      </w:pPr>
    </w:p>
    <w:p w:rsidR="00620955" w:rsidRPr="00620955" w:rsidRDefault="00620955" w:rsidP="00620955">
      <w:pPr>
        <w:widowControl w:val="0"/>
        <w:tabs>
          <w:tab w:val="left" w:pos="284"/>
        </w:tabs>
        <w:spacing w:after="0" w:line="240" w:lineRule="auto"/>
        <w:jc w:val="both"/>
        <w:rPr>
          <w:rFonts w:ascii="Cambria" w:eastAsia="Times New Roman" w:hAnsi="Cambria" w:cs="Times New Roman"/>
          <w:i/>
          <w:sz w:val="16"/>
          <w:szCs w:val="16"/>
          <w:lang w:eastAsia="ar-SA"/>
        </w:rPr>
      </w:pPr>
    </w:p>
    <w:p w:rsidR="00620955" w:rsidRPr="00620955" w:rsidRDefault="00620955" w:rsidP="00620955">
      <w:pPr>
        <w:widowControl w:val="0"/>
        <w:tabs>
          <w:tab w:val="left" w:pos="284"/>
        </w:tabs>
        <w:spacing w:after="0" w:line="240" w:lineRule="auto"/>
        <w:jc w:val="both"/>
        <w:rPr>
          <w:rFonts w:ascii="Cambria" w:eastAsia="Times New Roman" w:hAnsi="Cambria" w:cs="Times New Roman"/>
          <w:i/>
          <w:sz w:val="16"/>
          <w:szCs w:val="16"/>
          <w:lang w:eastAsia="ar-SA"/>
        </w:rPr>
      </w:pPr>
      <w:r w:rsidRPr="00620955">
        <w:rPr>
          <w:rFonts w:ascii="Cambria" w:eastAsia="Times New Roman" w:hAnsi="Cambria" w:cs="Times New Roman"/>
          <w:i/>
          <w:sz w:val="16"/>
          <w:szCs w:val="16"/>
          <w:lang w:eastAsia="ar-SA"/>
        </w:rPr>
        <w:lastRenderedPageBreak/>
        <w:t>UWAGI:</w:t>
      </w:r>
    </w:p>
    <w:p w:rsidR="00620955" w:rsidRPr="00620955" w:rsidRDefault="00620955" w:rsidP="00620955">
      <w:pPr>
        <w:widowControl w:val="0"/>
        <w:numPr>
          <w:ilvl w:val="0"/>
          <w:numId w:val="9"/>
        </w:numPr>
        <w:tabs>
          <w:tab w:val="left" w:pos="284"/>
        </w:tabs>
        <w:suppressAutoHyphens/>
        <w:spacing w:after="0" w:line="240" w:lineRule="auto"/>
        <w:ind w:left="284" w:hanging="284"/>
        <w:jc w:val="both"/>
        <w:rPr>
          <w:rFonts w:ascii="Cambria" w:eastAsia="Times New Roman" w:hAnsi="Cambria" w:cs="Times New Roman"/>
          <w:i/>
          <w:sz w:val="16"/>
          <w:szCs w:val="16"/>
          <w:lang w:eastAsia="ar-SA"/>
        </w:rPr>
      </w:pPr>
      <w:r w:rsidRPr="00620955">
        <w:rPr>
          <w:rFonts w:ascii="Cambria" w:eastAsia="Times New Roman" w:hAnsi="Cambria" w:cs="Times New Roman"/>
          <w:i/>
          <w:sz w:val="16"/>
          <w:szCs w:val="16"/>
          <w:lang w:eastAsia="ar-SA"/>
        </w:rPr>
        <w:t>Niniejsze oświadczenie wykonawca składa w terminie 3 dni od dnia zamieszczenia przez zamawiającego na stronie internetowej informacji, o których mowa w art. 86 ust. 5 ustawy Prawo zamówień publicznych, tj. dotyczących:</w:t>
      </w:r>
    </w:p>
    <w:p w:rsidR="00620955" w:rsidRPr="00620955" w:rsidRDefault="00620955" w:rsidP="00620955">
      <w:pPr>
        <w:widowControl w:val="0"/>
        <w:numPr>
          <w:ilvl w:val="0"/>
          <w:numId w:val="10"/>
        </w:numPr>
        <w:tabs>
          <w:tab w:val="left" w:pos="284"/>
        </w:tabs>
        <w:suppressAutoHyphens/>
        <w:spacing w:after="0" w:line="240" w:lineRule="auto"/>
        <w:ind w:left="284" w:hanging="284"/>
        <w:jc w:val="both"/>
        <w:rPr>
          <w:rFonts w:ascii="Cambria" w:eastAsia="Times New Roman" w:hAnsi="Cambria" w:cs="Times New Roman"/>
          <w:i/>
          <w:sz w:val="16"/>
          <w:szCs w:val="16"/>
          <w:lang w:eastAsia="ar-SA"/>
        </w:rPr>
      </w:pPr>
      <w:r w:rsidRPr="00620955">
        <w:rPr>
          <w:rFonts w:ascii="Cambria" w:eastAsia="Times New Roman" w:hAnsi="Cambria" w:cs="Times New Roman"/>
          <w:i/>
          <w:sz w:val="16"/>
          <w:szCs w:val="16"/>
          <w:lang w:eastAsia="ar-SA"/>
        </w:rPr>
        <w:t>kwoty, jaką zamierza przeznaczyć na sfinansowanie zamówienia,</w:t>
      </w:r>
    </w:p>
    <w:p w:rsidR="00620955" w:rsidRPr="00620955" w:rsidRDefault="00620955" w:rsidP="00620955">
      <w:pPr>
        <w:widowControl w:val="0"/>
        <w:numPr>
          <w:ilvl w:val="0"/>
          <w:numId w:val="10"/>
        </w:numPr>
        <w:tabs>
          <w:tab w:val="left" w:pos="284"/>
        </w:tabs>
        <w:suppressAutoHyphens/>
        <w:spacing w:after="0" w:line="240" w:lineRule="auto"/>
        <w:ind w:left="284" w:hanging="284"/>
        <w:jc w:val="both"/>
        <w:rPr>
          <w:rFonts w:ascii="Cambria" w:eastAsia="Times New Roman" w:hAnsi="Cambria" w:cs="Times New Roman"/>
          <w:i/>
          <w:sz w:val="16"/>
          <w:szCs w:val="16"/>
          <w:lang w:eastAsia="ar-SA"/>
        </w:rPr>
      </w:pPr>
      <w:r w:rsidRPr="00620955">
        <w:rPr>
          <w:rFonts w:ascii="Cambria" w:eastAsia="Times New Roman" w:hAnsi="Cambria" w:cs="Times New Roman"/>
          <w:i/>
          <w:sz w:val="16"/>
          <w:szCs w:val="16"/>
          <w:lang w:eastAsia="ar-SA"/>
        </w:rPr>
        <w:t>firm oraz adresów wykonawców, którzy złożyli oferty w terminie,</w:t>
      </w:r>
    </w:p>
    <w:p w:rsidR="00620955" w:rsidRPr="00620955" w:rsidRDefault="00620955" w:rsidP="00620955">
      <w:pPr>
        <w:widowControl w:val="0"/>
        <w:numPr>
          <w:ilvl w:val="0"/>
          <w:numId w:val="10"/>
        </w:numPr>
        <w:tabs>
          <w:tab w:val="left" w:pos="284"/>
        </w:tabs>
        <w:suppressAutoHyphens/>
        <w:spacing w:after="0" w:line="240" w:lineRule="auto"/>
        <w:ind w:left="284" w:hanging="284"/>
        <w:jc w:val="both"/>
        <w:rPr>
          <w:rFonts w:ascii="Cambria" w:eastAsia="Times New Roman" w:hAnsi="Cambria" w:cs="Times New Roman"/>
          <w:i/>
          <w:sz w:val="16"/>
          <w:szCs w:val="16"/>
          <w:lang w:eastAsia="ar-SA"/>
        </w:rPr>
      </w:pPr>
      <w:r w:rsidRPr="00620955">
        <w:rPr>
          <w:rFonts w:ascii="Cambria" w:eastAsia="Times New Roman" w:hAnsi="Cambria" w:cs="Times New Roman"/>
          <w:i/>
          <w:sz w:val="16"/>
          <w:szCs w:val="16"/>
          <w:lang w:eastAsia="ar-SA"/>
        </w:rPr>
        <w:t>ceny, terminu wykonania zamówienia, okresu gwarancji i warunków płatności zawartych w ofertach.</w:t>
      </w:r>
    </w:p>
    <w:p w:rsidR="00620955" w:rsidRPr="00620955" w:rsidRDefault="00620955" w:rsidP="00620955">
      <w:pPr>
        <w:widowControl w:val="0"/>
        <w:numPr>
          <w:ilvl w:val="0"/>
          <w:numId w:val="9"/>
        </w:numPr>
        <w:tabs>
          <w:tab w:val="left" w:pos="284"/>
        </w:tabs>
        <w:suppressAutoHyphens/>
        <w:spacing w:after="0" w:line="240" w:lineRule="auto"/>
        <w:ind w:left="284" w:hanging="284"/>
        <w:jc w:val="both"/>
        <w:rPr>
          <w:rFonts w:ascii="Cambria" w:eastAsia="Times New Roman" w:hAnsi="Cambria" w:cs="Times New Roman"/>
          <w:i/>
          <w:sz w:val="16"/>
          <w:szCs w:val="16"/>
          <w:lang w:eastAsia="ar-SA"/>
        </w:rPr>
      </w:pPr>
      <w:r w:rsidRPr="00620955">
        <w:rPr>
          <w:rFonts w:ascii="Cambria" w:eastAsia="Times New Roman" w:hAnsi="Cambria" w:cs="Times New Roman"/>
          <w:i/>
          <w:sz w:val="16"/>
          <w:szCs w:val="16"/>
          <w:lang w:eastAsia="ar-SA"/>
        </w:rPr>
        <w:t xml:space="preserve">Wraz ze złożeniem oświadczenia Wykonawca może przedstawić dowody, że powiazania z innym wykonawcą, który należąc do tej samej grupy kapitałowej złożył na tę samą część zamówienia odrębną ofertę, nie prowadzą do zakłócenia konkurencji w postępowaniu </w:t>
      </w:r>
      <w:r w:rsidRPr="00620955">
        <w:rPr>
          <w:rFonts w:ascii="Cambria" w:eastAsia="Times New Roman" w:hAnsi="Cambria" w:cs="Times New Roman"/>
          <w:i/>
          <w:sz w:val="16"/>
          <w:szCs w:val="16"/>
          <w:lang w:eastAsia="ar-SA"/>
        </w:rPr>
        <w:br/>
        <w:t>o udzielenie zamówienia.</w:t>
      </w:r>
    </w:p>
    <w:p w:rsidR="0039194E" w:rsidRDefault="00620955" w:rsidP="00620955">
      <w:r w:rsidRPr="00620955">
        <w:rPr>
          <w:rFonts w:ascii="Cambria" w:eastAsia="Times New Roman" w:hAnsi="Cambria" w:cs="Times New Roman"/>
          <w:i/>
          <w:sz w:val="16"/>
          <w:szCs w:val="16"/>
          <w:lang w:eastAsia="ar-SA"/>
        </w:rPr>
        <w:t>W przypadku wykonawców wspólnie ubiegających się o udzielenie zamówienia niniejsze oświadczenie składa każdy z wykonawców</w:t>
      </w:r>
    </w:p>
    <w:sectPr w:rsidR="003919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umanist521PL-Roman">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7E2A8008"/>
    <w:lvl w:ilvl="0">
      <w:start w:val="1"/>
      <w:numFmt w:val="decimal"/>
      <w:lvlText w:val="%1."/>
      <w:lvlJc w:val="left"/>
      <w:pPr>
        <w:tabs>
          <w:tab w:val="num" w:pos="0"/>
        </w:tabs>
      </w:pPr>
      <w:rPr>
        <w:rFonts w:cs="Times New Roman"/>
        <w:b/>
      </w:rPr>
    </w:lvl>
    <w:lvl w:ilvl="1">
      <w:start w:val="1"/>
      <w:numFmt w:val="decimal"/>
      <w:lvlText w:val="%1.%2."/>
      <w:lvlJc w:val="left"/>
      <w:pPr>
        <w:tabs>
          <w:tab w:val="num" w:pos="0"/>
        </w:tabs>
      </w:pPr>
      <w:rPr>
        <w:rFonts w:ascii="Cambria" w:hAnsi="Cambria" w:cs="Times New Roman" w:hint="default"/>
        <w:b/>
        <w:sz w:val="22"/>
        <w:szCs w:val="22"/>
        <w:u w:val="none"/>
      </w:rPr>
    </w:lvl>
    <w:lvl w:ilvl="2">
      <w:start w:val="1"/>
      <w:numFmt w:val="decimal"/>
      <w:lvlText w:val="%1.%2.%3."/>
      <w:lvlJc w:val="left"/>
      <w:pPr>
        <w:tabs>
          <w:tab w:val="num" w:pos="0"/>
        </w:tabs>
      </w:pPr>
      <w:rPr>
        <w:rFonts w:ascii="Times New Roman" w:hAnsi="Times New Roman" w:cs="Times New Roman"/>
        <w:sz w:val="28"/>
        <w:u w:val="none"/>
      </w:rPr>
    </w:lvl>
    <w:lvl w:ilvl="3">
      <w:start w:val="1"/>
      <w:numFmt w:val="decimal"/>
      <w:lvlText w:val="%1.%2.%3.%4."/>
      <w:lvlJc w:val="left"/>
      <w:pPr>
        <w:tabs>
          <w:tab w:val="num" w:pos="0"/>
        </w:tabs>
      </w:pPr>
      <w:rPr>
        <w:rFonts w:cs="Times New Roman"/>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B551B3"/>
    <w:multiLevelType w:val="hybridMultilevel"/>
    <w:tmpl w:val="018A7980"/>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B62A1A"/>
    <w:multiLevelType w:val="hybridMultilevel"/>
    <w:tmpl w:val="D1A40F8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4473A10"/>
    <w:multiLevelType w:val="hybridMultilevel"/>
    <w:tmpl w:val="63AC2860"/>
    <w:lvl w:ilvl="0" w:tplc="5FE6624A">
      <w:start w:val="1"/>
      <w:numFmt w:val="decimal"/>
      <w:lvlText w:val="%1."/>
      <w:lvlJc w:val="left"/>
      <w:pPr>
        <w:ind w:left="360" w:hanging="360"/>
      </w:pPr>
      <w:rPr>
        <w:rFonts w:hint="default"/>
        <w:b/>
        <w:i w:val="0"/>
        <w:sz w:val="22"/>
        <w:szCs w:val="22"/>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 w15:restartNumberingAfterBreak="0">
    <w:nsid w:val="05000988"/>
    <w:multiLevelType w:val="hybridMultilevel"/>
    <w:tmpl w:val="7C48534A"/>
    <w:lvl w:ilvl="0" w:tplc="BA840EC4">
      <w:start w:val="1"/>
      <w:numFmt w:val="decimal"/>
      <w:lvlText w:val="%1."/>
      <w:lvlJc w:val="left"/>
      <w:pPr>
        <w:tabs>
          <w:tab w:val="num" w:pos="720"/>
        </w:tabs>
        <w:ind w:left="720" w:hanging="360"/>
      </w:pPr>
      <w:rPr>
        <w:b w:val="0"/>
        <w:bCs/>
      </w:rPr>
    </w:lvl>
    <w:lvl w:ilvl="1" w:tplc="04150001">
      <w:start w:val="1"/>
      <w:numFmt w:val="bullet"/>
      <w:lvlText w:val=""/>
      <w:lvlJc w:val="left"/>
      <w:pPr>
        <w:tabs>
          <w:tab w:val="num" w:pos="731"/>
        </w:tabs>
        <w:ind w:left="731" w:hanging="360"/>
      </w:pPr>
      <w:rPr>
        <w:rFonts w:ascii="Symbol" w:hAnsi="Symbol" w:cs="Symbol" w:hint="default"/>
      </w:rPr>
    </w:lvl>
    <w:lvl w:ilvl="2" w:tplc="0415001B">
      <w:start w:val="1"/>
      <w:numFmt w:val="decimal"/>
      <w:lvlText w:val="%3."/>
      <w:lvlJc w:val="left"/>
      <w:pPr>
        <w:tabs>
          <w:tab w:val="num" w:pos="2160"/>
        </w:tabs>
        <w:ind w:left="2160" w:hanging="360"/>
      </w:pPr>
    </w:lvl>
    <w:lvl w:ilvl="3" w:tplc="77BE2A4A">
      <w:start w:val="1"/>
      <w:numFmt w:val="decimal"/>
      <w:lvlText w:val="%4."/>
      <w:lvlJc w:val="left"/>
      <w:pPr>
        <w:tabs>
          <w:tab w:val="num" w:pos="2171"/>
        </w:tabs>
        <w:ind w:left="2171" w:hanging="360"/>
      </w:pPr>
      <w:rPr>
        <w:b/>
        <w:bCs/>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5390865"/>
    <w:multiLevelType w:val="multilevel"/>
    <w:tmpl w:val="6E7E3AC6"/>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06396648"/>
    <w:multiLevelType w:val="hybridMultilevel"/>
    <w:tmpl w:val="69C08974"/>
    <w:lvl w:ilvl="0" w:tplc="FE70A972">
      <w:start w:val="1"/>
      <w:numFmt w:val="decimal"/>
      <w:lvlText w:val="%1."/>
      <w:lvlJc w:val="left"/>
      <w:pPr>
        <w:ind w:left="2520" w:hanging="360"/>
      </w:pPr>
      <w:rPr>
        <w:rFonts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833C96"/>
    <w:multiLevelType w:val="hybridMultilevel"/>
    <w:tmpl w:val="59209E5E"/>
    <w:lvl w:ilvl="0" w:tplc="71322FB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08AC6E82"/>
    <w:multiLevelType w:val="hybridMultilevel"/>
    <w:tmpl w:val="6BC269F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D65F62"/>
    <w:multiLevelType w:val="hybridMultilevel"/>
    <w:tmpl w:val="6AC4514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 w15:restartNumberingAfterBreak="0">
    <w:nsid w:val="0B9804F4"/>
    <w:multiLevelType w:val="hybridMultilevel"/>
    <w:tmpl w:val="33E40ED6"/>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C665C7B"/>
    <w:multiLevelType w:val="hybridMultilevel"/>
    <w:tmpl w:val="589E3A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D774F86"/>
    <w:multiLevelType w:val="hybridMultilevel"/>
    <w:tmpl w:val="6D0CD844"/>
    <w:lvl w:ilvl="0" w:tplc="5ACA55E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0D7F7170"/>
    <w:multiLevelType w:val="singleLevel"/>
    <w:tmpl w:val="7BF4C22A"/>
    <w:lvl w:ilvl="0">
      <w:start w:val="1"/>
      <w:numFmt w:val="lowerLetter"/>
      <w:lvlText w:val="%1)"/>
      <w:lvlJc w:val="left"/>
      <w:pPr>
        <w:tabs>
          <w:tab w:val="num" w:pos="360"/>
        </w:tabs>
        <w:ind w:left="360" w:hanging="360"/>
      </w:pPr>
      <w:rPr>
        <w:b w:val="0"/>
        <w:i w:val="0"/>
      </w:rPr>
    </w:lvl>
  </w:abstractNum>
  <w:abstractNum w:abstractNumId="14" w15:restartNumberingAfterBreak="0">
    <w:nsid w:val="0DDF5D8F"/>
    <w:multiLevelType w:val="hybridMultilevel"/>
    <w:tmpl w:val="21AE84D8"/>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E5B6CE1"/>
    <w:multiLevelType w:val="hybridMultilevel"/>
    <w:tmpl w:val="E1C86B90"/>
    <w:lvl w:ilvl="0" w:tplc="CB7CED0C">
      <w:start w:val="1"/>
      <w:numFmt w:val="decimal"/>
      <w:lvlText w:val="%1)"/>
      <w:lvlJc w:val="left"/>
      <w:pPr>
        <w:ind w:left="1080" w:hanging="360"/>
      </w:pPr>
      <w:rPr>
        <w:rFonts w:ascii="Cambria" w:hAnsi="Cambria"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C30867"/>
    <w:multiLevelType w:val="hybridMultilevel"/>
    <w:tmpl w:val="6BC269F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AF304E"/>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10C80B25"/>
    <w:multiLevelType w:val="multilevel"/>
    <w:tmpl w:val="6E7E3AC6"/>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1107795D"/>
    <w:multiLevelType w:val="hybridMultilevel"/>
    <w:tmpl w:val="07B617CA"/>
    <w:lvl w:ilvl="0" w:tplc="1AEC1D88">
      <w:start w:val="1"/>
      <w:numFmt w:val="decimal"/>
      <w:lvlText w:val="%1."/>
      <w:lvlJc w:val="left"/>
      <w:pPr>
        <w:tabs>
          <w:tab w:val="num" w:pos="720"/>
        </w:tabs>
        <w:ind w:left="720" w:hanging="360"/>
      </w:pPr>
      <w:rPr>
        <w:rFonts w:hint="default"/>
        <w:b/>
      </w:rPr>
    </w:lvl>
    <w:lvl w:ilvl="1" w:tplc="09043C10">
      <w:start w:val="1"/>
      <w:numFmt w:val="decimal"/>
      <w:lvlText w:val="%2)"/>
      <w:lvlJc w:val="left"/>
      <w:pPr>
        <w:tabs>
          <w:tab w:val="num" w:pos="1440"/>
        </w:tabs>
        <w:ind w:left="1440" w:hanging="360"/>
      </w:pPr>
      <w:rPr>
        <w:rFonts w:ascii="Cambria" w:hAnsi="Cambria" w:hint="default"/>
        <w:b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F2186D"/>
    <w:multiLevelType w:val="hybridMultilevel"/>
    <w:tmpl w:val="63AEA196"/>
    <w:lvl w:ilvl="0" w:tplc="9DC4DA78">
      <w:start w:val="1"/>
      <w:numFmt w:val="lowerLetter"/>
      <w:lvlText w:val="%1."/>
      <w:lvlJc w:val="left"/>
      <w:pPr>
        <w:ind w:left="1080" w:hanging="360"/>
      </w:pPr>
      <w:rPr>
        <w:rFonts w:ascii="Cambria" w:hAnsi="Cambria" w:cs="Cambria"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123A6E2E"/>
    <w:multiLevelType w:val="hybridMultilevel"/>
    <w:tmpl w:val="FF980724"/>
    <w:lvl w:ilvl="0" w:tplc="3C2CC3D0">
      <w:start w:val="1"/>
      <w:numFmt w:val="decimal"/>
      <w:lvlText w:val="%1)"/>
      <w:lvlJc w:val="left"/>
      <w:pPr>
        <w:ind w:left="720" w:hanging="360"/>
      </w:pPr>
      <w:rPr>
        <w:rFonts w:cs="Times New Roman"/>
        <w:i w:val="0"/>
        <w:sz w:val="22"/>
        <w:szCs w:val="22"/>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13B37DDD"/>
    <w:multiLevelType w:val="hybridMultilevel"/>
    <w:tmpl w:val="36641C3C"/>
    <w:lvl w:ilvl="0" w:tplc="0415000F">
      <w:start w:val="1"/>
      <w:numFmt w:val="decimal"/>
      <w:lvlText w:val="%1."/>
      <w:lvlJc w:val="left"/>
      <w:pPr>
        <w:ind w:left="360" w:hanging="360"/>
      </w:pPr>
      <w:rPr>
        <w:b/>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3" w15:restartNumberingAfterBreak="0">
    <w:nsid w:val="15690E07"/>
    <w:multiLevelType w:val="hybridMultilevel"/>
    <w:tmpl w:val="CC624EB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160900B6"/>
    <w:multiLevelType w:val="multilevel"/>
    <w:tmpl w:val="666CB5D6"/>
    <w:lvl w:ilvl="0">
      <w:start w:val="4"/>
      <w:numFmt w:val="decimal"/>
      <w:lvlText w:val="%1."/>
      <w:lvlJc w:val="left"/>
      <w:pPr>
        <w:ind w:left="360" w:hanging="36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174E32B8"/>
    <w:multiLevelType w:val="hybridMultilevel"/>
    <w:tmpl w:val="F864AE22"/>
    <w:lvl w:ilvl="0" w:tplc="04150017">
      <w:start w:val="1"/>
      <w:numFmt w:val="lowerLetter"/>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C8167BC6">
      <w:start w:val="1"/>
      <w:numFmt w:val="upperRoman"/>
      <w:lvlText w:val="%3."/>
      <w:lvlJc w:val="left"/>
      <w:pPr>
        <w:tabs>
          <w:tab w:val="num" w:pos="2700"/>
        </w:tabs>
        <w:ind w:left="2700" w:hanging="720"/>
      </w:pPr>
      <w:rPr>
        <w:rFonts w:hint="default"/>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19EE6463"/>
    <w:multiLevelType w:val="hybridMultilevel"/>
    <w:tmpl w:val="F0707910"/>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15:restartNumberingAfterBreak="0">
    <w:nsid w:val="1A1D116A"/>
    <w:multiLevelType w:val="multilevel"/>
    <w:tmpl w:val="4322CBBA"/>
    <w:lvl w:ilvl="0">
      <w:start w:val="4"/>
      <w:numFmt w:val="decimal"/>
      <w:lvlText w:val="%1."/>
      <w:lvlJc w:val="left"/>
      <w:pPr>
        <w:ind w:left="360" w:hanging="360"/>
      </w:pPr>
      <w:rPr>
        <w:rFonts w:ascii="Cambria" w:hAnsi="Cambria" w:hint="default"/>
        <w:b/>
      </w:rPr>
    </w:lvl>
    <w:lvl w:ilvl="1">
      <w:start w:val="1"/>
      <w:numFmt w:val="decimal"/>
      <w:lvlText w:val="%1.%2."/>
      <w:lvlJc w:val="left"/>
      <w:pPr>
        <w:ind w:left="1069" w:hanging="360"/>
      </w:pPr>
      <w:rPr>
        <w:rFonts w:ascii="Cambria" w:hAnsi="Cambria"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1B2F1A53"/>
    <w:multiLevelType w:val="hybridMultilevel"/>
    <w:tmpl w:val="116E274A"/>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B9A1B36"/>
    <w:multiLevelType w:val="multilevel"/>
    <w:tmpl w:val="14347EEA"/>
    <w:lvl w:ilvl="0">
      <w:start w:val="3"/>
      <w:numFmt w:val="decimal"/>
      <w:lvlText w:val="%1."/>
      <w:lvlJc w:val="left"/>
      <w:pPr>
        <w:ind w:left="360" w:hanging="360"/>
      </w:pPr>
      <w:rPr>
        <w:rFonts w:hint="default"/>
        <w:b/>
      </w:rPr>
    </w:lvl>
    <w:lvl w:ilvl="1">
      <w:start w:val="1"/>
      <w:numFmt w:val="decimal"/>
      <w:lvlText w:val="%1.%2."/>
      <w:lvlJc w:val="left"/>
      <w:pPr>
        <w:ind w:left="1440" w:hanging="720"/>
      </w:pPr>
      <w:rPr>
        <w:rFonts w:ascii="Cambria" w:hAnsi="Cambria" w:hint="default"/>
        <w:b/>
        <w:sz w:val="22"/>
        <w:szCs w:val="22"/>
      </w:rPr>
    </w:lvl>
    <w:lvl w:ilvl="2">
      <w:start w:val="1"/>
      <w:numFmt w:val="decimal"/>
      <w:lvlText w:val="%1.%2.%3."/>
      <w:lvlJc w:val="left"/>
      <w:pPr>
        <w:ind w:left="2160" w:hanging="720"/>
      </w:pPr>
      <w:rPr>
        <w:rFonts w:hint="default"/>
        <w:b/>
        <w:sz w:val="22"/>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1D0C7CE4"/>
    <w:multiLevelType w:val="hybridMultilevel"/>
    <w:tmpl w:val="75BC23CA"/>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1D0D3887"/>
    <w:multiLevelType w:val="hybridMultilevel"/>
    <w:tmpl w:val="EE54AF0A"/>
    <w:lvl w:ilvl="0" w:tplc="B1047EAA">
      <w:start w:val="1"/>
      <w:numFmt w:val="upperLetter"/>
      <w:lvlText w:val="%1."/>
      <w:lvlJc w:val="left"/>
      <w:pPr>
        <w:ind w:left="720" w:hanging="360"/>
      </w:pPr>
      <w:rPr>
        <w:rFonts w:cs="Times New Roman" w:hint="default"/>
        <w:b/>
      </w:rPr>
    </w:lvl>
    <w:lvl w:ilvl="1" w:tplc="962CAD4A">
      <w:start w:val="1"/>
      <w:numFmt w:val="decimal"/>
      <w:lvlText w:val="%2."/>
      <w:lvlJc w:val="left"/>
      <w:pPr>
        <w:ind w:left="1440" w:hanging="360"/>
      </w:pPr>
      <w:rPr>
        <w:rFonts w:cs="Times New Roman" w:hint="default"/>
      </w:rPr>
    </w:lvl>
    <w:lvl w:ilvl="2" w:tplc="4120BADE">
      <w:start w:val="1"/>
      <w:numFmt w:val="upperLetter"/>
      <w:lvlText w:val="%3."/>
      <w:lvlJc w:val="left"/>
      <w:pPr>
        <w:ind w:left="2160"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DAF7630"/>
    <w:multiLevelType w:val="multilevel"/>
    <w:tmpl w:val="DAB84AC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1E0137AA"/>
    <w:multiLevelType w:val="multilevel"/>
    <w:tmpl w:val="8D92B18E"/>
    <w:lvl w:ilvl="0">
      <w:start w:val="9"/>
      <w:numFmt w:val="decimal"/>
      <w:lvlText w:val="%1."/>
      <w:lvlJc w:val="left"/>
      <w:pPr>
        <w:ind w:left="360" w:hanging="360"/>
      </w:pPr>
      <w:rPr>
        <w:rFonts w:hint="default"/>
      </w:rPr>
    </w:lvl>
    <w:lvl w:ilvl="1">
      <w:start w:val="1"/>
      <w:numFmt w:val="decimal"/>
      <w:lvlText w:val="%1.%2."/>
      <w:lvlJc w:val="left"/>
      <w:pPr>
        <w:ind w:left="2160" w:hanging="72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5" w15:restartNumberingAfterBreak="0">
    <w:nsid w:val="1F11028F"/>
    <w:multiLevelType w:val="hybridMultilevel"/>
    <w:tmpl w:val="DF10E62E"/>
    <w:lvl w:ilvl="0" w:tplc="FAAAEACA">
      <w:start w:val="1"/>
      <w:numFmt w:val="decimal"/>
      <w:lvlText w:val="%1."/>
      <w:lvlJc w:val="left"/>
      <w:pPr>
        <w:ind w:left="720" w:hanging="360"/>
      </w:pPr>
      <w:rPr>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F3D1EF3"/>
    <w:multiLevelType w:val="hybridMultilevel"/>
    <w:tmpl w:val="CEC6088C"/>
    <w:lvl w:ilvl="0" w:tplc="58288956">
      <w:start w:val="1"/>
      <w:numFmt w:val="decimal"/>
      <w:lvlText w:val="%1)"/>
      <w:lvlJc w:val="left"/>
      <w:pPr>
        <w:ind w:left="720" w:hanging="360"/>
      </w:pPr>
      <w:rPr>
        <w:rFonts w:ascii="Cambria" w:eastAsia="Calibri" w:hAnsi="Cambria"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F960040"/>
    <w:multiLevelType w:val="hybridMultilevel"/>
    <w:tmpl w:val="587CF5A0"/>
    <w:lvl w:ilvl="0" w:tplc="A46A2892">
      <w:start w:val="1"/>
      <w:numFmt w:val="decimal"/>
      <w:lvlText w:val="%1."/>
      <w:lvlJc w:val="left"/>
      <w:pPr>
        <w:ind w:left="720" w:hanging="360"/>
      </w:pPr>
      <w:rPr>
        <w:b/>
      </w:rPr>
    </w:lvl>
    <w:lvl w:ilvl="1" w:tplc="523EAB52">
      <w:start w:val="1"/>
      <w:numFmt w:val="upperRoman"/>
      <w:lvlText w:val="%2."/>
      <w:lvlJc w:val="left"/>
      <w:pPr>
        <w:ind w:left="1800" w:hanging="720"/>
      </w:pPr>
      <w:rPr>
        <w:rFonts w:hint="default"/>
      </w:rPr>
    </w:lvl>
    <w:lvl w:ilvl="2" w:tplc="0415001B">
      <w:start w:val="1"/>
      <w:numFmt w:val="lowerRoman"/>
      <w:lvlText w:val="%3."/>
      <w:lvlJc w:val="right"/>
      <w:pPr>
        <w:ind w:left="2160" w:hanging="180"/>
      </w:pPr>
    </w:lvl>
    <w:lvl w:ilvl="3" w:tplc="1FE4DE62">
      <w:start w:val="1"/>
      <w:numFmt w:val="decimal"/>
      <w:lvlText w:val="%4."/>
      <w:lvlJc w:val="left"/>
      <w:pPr>
        <w:ind w:left="2880" w:hanging="360"/>
      </w:pPr>
      <w:rPr>
        <w:rFonts w:ascii="Cambria" w:hAnsi="Cambria" w:hint="default"/>
        <w:b/>
        <w:sz w:val="22"/>
        <w:szCs w:val="22"/>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FD43A38"/>
    <w:multiLevelType w:val="hybridMultilevel"/>
    <w:tmpl w:val="A25E9AD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848211CC">
      <w:start w:val="1"/>
      <w:numFmt w:val="decimal"/>
      <w:lvlText w:val="%4."/>
      <w:lvlJc w:val="left"/>
      <w:pPr>
        <w:ind w:left="2520" w:hanging="360"/>
      </w:pPr>
      <w:rPr>
        <w:rFonts w:cs="Times New Roman"/>
        <w:b/>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9" w15:restartNumberingAfterBreak="0">
    <w:nsid w:val="2247396C"/>
    <w:multiLevelType w:val="hybridMultilevel"/>
    <w:tmpl w:val="2DDCBF9E"/>
    <w:lvl w:ilvl="0" w:tplc="04150011">
      <w:start w:val="1"/>
      <w:numFmt w:val="decimal"/>
      <w:lvlText w:val="%1)"/>
      <w:lvlJc w:val="left"/>
      <w:pPr>
        <w:tabs>
          <w:tab w:val="num" w:pos="720"/>
        </w:tabs>
        <w:ind w:left="720" w:hanging="360"/>
      </w:pPr>
      <w:rPr>
        <w:rFonts w:cs="Times New Roman"/>
      </w:rPr>
    </w:lvl>
    <w:lvl w:ilvl="1" w:tplc="F5C2C99A">
      <w:start w:val="3"/>
      <w:numFmt w:val="decimal"/>
      <w:lvlText w:val="%2."/>
      <w:lvlJc w:val="left"/>
      <w:pPr>
        <w:tabs>
          <w:tab w:val="num" w:pos="720"/>
        </w:tabs>
        <w:ind w:left="1440" w:hanging="360"/>
      </w:pPr>
      <w:rPr>
        <w:rFonts w:cs="Times New Roman" w:hint="default"/>
        <w:b/>
        <w:i w:val="0"/>
      </w:rPr>
    </w:lvl>
    <w:lvl w:ilvl="2" w:tplc="0415001B" w:tentative="1">
      <w:start w:val="1"/>
      <w:numFmt w:val="lowerRoman"/>
      <w:lvlText w:val="%3."/>
      <w:lvlJc w:val="right"/>
      <w:pPr>
        <w:tabs>
          <w:tab w:val="num" w:pos="2160"/>
        </w:tabs>
        <w:ind w:left="2160" w:hanging="180"/>
      </w:pPr>
      <w:rPr>
        <w:rFonts w:cs="Times New Roman"/>
      </w:rPr>
    </w:lvl>
    <w:lvl w:ilvl="3" w:tplc="A91E5038">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22E31F10"/>
    <w:multiLevelType w:val="hybridMultilevel"/>
    <w:tmpl w:val="70AABADE"/>
    <w:lvl w:ilvl="0" w:tplc="0B3AEF4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238133D2"/>
    <w:multiLevelType w:val="hybridMultilevel"/>
    <w:tmpl w:val="FF02B19A"/>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CFCEABFA">
      <w:start w:val="1"/>
      <w:numFmt w:val="decimal"/>
      <w:lvlText w:val="%4."/>
      <w:lvlJc w:val="left"/>
      <w:pPr>
        <w:ind w:left="2520" w:hanging="360"/>
      </w:pPr>
      <w:rPr>
        <w:rFonts w:cs="Times New Roman"/>
        <w:b/>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23936A3B"/>
    <w:multiLevelType w:val="hybridMultilevel"/>
    <w:tmpl w:val="A57C14D6"/>
    <w:lvl w:ilvl="0" w:tplc="BD68E7E0">
      <w:start w:val="1"/>
      <w:numFmt w:val="bullet"/>
      <w:lvlText w:val=""/>
      <w:lvlJc w:val="left"/>
      <w:pPr>
        <w:tabs>
          <w:tab w:val="num" w:pos="720"/>
        </w:tabs>
        <w:ind w:left="720" w:hanging="360"/>
      </w:pPr>
      <w:rPr>
        <w:rFonts w:ascii="Symbol" w:hAnsi="Symbol" w:hint="default"/>
        <w:i w:val="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4AC12AC"/>
    <w:multiLevelType w:val="hybridMultilevel"/>
    <w:tmpl w:val="C17071FC"/>
    <w:lvl w:ilvl="0" w:tplc="66A64E5C">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24D9456D"/>
    <w:multiLevelType w:val="hybridMultilevel"/>
    <w:tmpl w:val="73B20AC4"/>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51B2EF6"/>
    <w:multiLevelType w:val="multilevel"/>
    <w:tmpl w:val="82C66B14"/>
    <w:lvl w:ilvl="0">
      <w:start w:val="1"/>
      <w:numFmt w:val="decimal"/>
      <w:lvlText w:val="%1."/>
      <w:lvlJc w:val="left"/>
      <w:pPr>
        <w:ind w:left="360" w:hanging="360"/>
      </w:pPr>
      <w:rPr>
        <w:rFonts w:ascii="Cambria" w:hAnsi="Cambria" w:cs="Times New Roman" w:hint="default"/>
        <w:b/>
      </w:rPr>
    </w:lvl>
    <w:lvl w:ilvl="1">
      <w:start w:val="1"/>
      <w:numFmt w:val="decimal"/>
      <w:lvlText w:val="%1.%2."/>
      <w:lvlJc w:val="left"/>
      <w:pPr>
        <w:ind w:left="792" w:hanging="432"/>
      </w:pPr>
      <w:rPr>
        <w:rFonts w:cs="Times New Roman"/>
        <w:b w:val="0"/>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15:restartNumberingAfterBreak="0">
    <w:nsid w:val="265A0608"/>
    <w:multiLevelType w:val="hybridMultilevel"/>
    <w:tmpl w:val="3C88A42C"/>
    <w:lvl w:ilvl="0" w:tplc="04150011">
      <w:start w:val="1"/>
      <w:numFmt w:val="decimal"/>
      <w:lvlText w:val="%1)"/>
      <w:lvlJc w:val="left"/>
      <w:pPr>
        <w:ind w:left="2081" w:hanging="360"/>
      </w:pPr>
    </w:lvl>
    <w:lvl w:ilvl="1" w:tplc="04150019" w:tentative="1">
      <w:start w:val="1"/>
      <w:numFmt w:val="lowerLetter"/>
      <w:lvlText w:val="%2."/>
      <w:lvlJc w:val="left"/>
      <w:pPr>
        <w:ind w:left="2801" w:hanging="360"/>
      </w:p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47" w15:restartNumberingAfterBreak="0">
    <w:nsid w:val="26C4653B"/>
    <w:multiLevelType w:val="hybridMultilevel"/>
    <w:tmpl w:val="D09EF3EE"/>
    <w:lvl w:ilvl="0" w:tplc="768C6AF0">
      <w:start w:val="1"/>
      <w:numFmt w:val="decimal"/>
      <w:lvlText w:val="%1)"/>
      <w:lvlJc w:val="left"/>
      <w:pPr>
        <w:ind w:left="960" w:hanging="360"/>
      </w:pPr>
      <w:rPr>
        <w:rFonts w:cs="Times New Roman" w:hint="default"/>
        <w:b w:val="0"/>
      </w:rPr>
    </w:lvl>
    <w:lvl w:ilvl="1" w:tplc="FB020308">
      <w:start w:val="1"/>
      <w:numFmt w:val="lowerLetter"/>
      <w:lvlText w:val="%2."/>
      <w:lvlJc w:val="left"/>
      <w:pPr>
        <w:tabs>
          <w:tab w:val="num" w:pos="1680"/>
        </w:tabs>
        <w:ind w:left="1680" w:hanging="360"/>
      </w:pPr>
      <w:rPr>
        <w:rFonts w:cs="Times New Roman" w:hint="default"/>
      </w:rPr>
    </w:lvl>
    <w:lvl w:ilvl="2" w:tplc="0415001B" w:tentative="1">
      <w:start w:val="1"/>
      <w:numFmt w:val="lowerRoman"/>
      <w:lvlText w:val="%3."/>
      <w:lvlJc w:val="right"/>
      <w:pPr>
        <w:ind w:left="2400" w:hanging="180"/>
      </w:pPr>
      <w:rPr>
        <w:rFonts w:cs="Times New Roman"/>
      </w:rPr>
    </w:lvl>
    <w:lvl w:ilvl="3" w:tplc="0415000F" w:tentative="1">
      <w:start w:val="1"/>
      <w:numFmt w:val="decimal"/>
      <w:lvlText w:val="%4."/>
      <w:lvlJc w:val="left"/>
      <w:pPr>
        <w:ind w:left="3120" w:hanging="360"/>
      </w:pPr>
      <w:rPr>
        <w:rFonts w:cs="Times New Roman"/>
      </w:rPr>
    </w:lvl>
    <w:lvl w:ilvl="4" w:tplc="04150019" w:tentative="1">
      <w:start w:val="1"/>
      <w:numFmt w:val="lowerLetter"/>
      <w:lvlText w:val="%5."/>
      <w:lvlJc w:val="left"/>
      <w:pPr>
        <w:ind w:left="3840" w:hanging="360"/>
      </w:pPr>
      <w:rPr>
        <w:rFonts w:cs="Times New Roman"/>
      </w:rPr>
    </w:lvl>
    <w:lvl w:ilvl="5" w:tplc="0415001B" w:tentative="1">
      <w:start w:val="1"/>
      <w:numFmt w:val="lowerRoman"/>
      <w:lvlText w:val="%6."/>
      <w:lvlJc w:val="right"/>
      <w:pPr>
        <w:ind w:left="4560" w:hanging="180"/>
      </w:pPr>
      <w:rPr>
        <w:rFonts w:cs="Times New Roman"/>
      </w:rPr>
    </w:lvl>
    <w:lvl w:ilvl="6" w:tplc="0415000F" w:tentative="1">
      <w:start w:val="1"/>
      <w:numFmt w:val="decimal"/>
      <w:lvlText w:val="%7."/>
      <w:lvlJc w:val="left"/>
      <w:pPr>
        <w:ind w:left="5280" w:hanging="360"/>
      </w:pPr>
      <w:rPr>
        <w:rFonts w:cs="Times New Roman"/>
      </w:rPr>
    </w:lvl>
    <w:lvl w:ilvl="7" w:tplc="04150019" w:tentative="1">
      <w:start w:val="1"/>
      <w:numFmt w:val="lowerLetter"/>
      <w:lvlText w:val="%8."/>
      <w:lvlJc w:val="left"/>
      <w:pPr>
        <w:ind w:left="6000" w:hanging="360"/>
      </w:pPr>
      <w:rPr>
        <w:rFonts w:cs="Times New Roman"/>
      </w:rPr>
    </w:lvl>
    <w:lvl w:ilvl="8" w:tplc="0415001B" w:tentative="1">
      <w:start w:val="1"/>
      <w:numFmt w:val="lowerRoman"/>
      <w:lvlText w:val="%9."/>
      <w:lvlJc w:val="right"/>
      <w:pPr>
        <w:ind w:left="6720" w:hanging="180"/>
      </w:pPr>
      <w:rPr>
        <w:rFonts w:cs="Times New Roman"/>
      </w:rPr>
    </w:lvl>
  </w:abstractNum>
  <w:abstractNum w:abstractNumId="48" w15:restartNumberingAfterBreak="0">
    <w:nsid w:val="26F30012"/>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49" w15:restartNumberingAfterBreak="0">
    <w:nsid w:val="27CA2E7B"/>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0" w15:restartNumberingAfterBreak="0">
    <w:nsid w:val="285E63DC"/>
    <w:multiLevelType w:val="hybridMultilevel"/>
    <w:tmpl w:val="98EE8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A3D265B"/>
    <w:multiLevelType w:val="hybridMultilevel"/>
    <w:tmpl w:val="5B821440"/>
    <w:lvl w:ilvl="0" w:tplc="8684F902">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2B18054F"/>
    <w:multiLevelType w:val="hybridMultilevel"/>
    <w:tmpl w:val="CEC6088C"/>
    <w:lvl w:ilvl="0" w:tplc="58288956">
      <w:start w:val="1"/>
      <w:numFmt w:val="decimal"/>
      <w:lvlText w:val="%1)"/>
      <w:lvlJc w:val="left"/>
      <w:pPr>
        <w:ind w:left="720" w:hanging="360"/>
      </w:pPr>
      <w:rPr>
        <w:rFonts w:ascii="Cambria" w:eastAsia="Calibri" w:hAnsi="Cambria"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113FB5"/>
    <w:multiLevelType w:val="multilevel"/>
    <w:tmpl w:val="897E3D12"/>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4" w15:restartNumberingAfterBreak="0">
    <w:nsid w:val="2C1A274E"/>
    <w:multiLevelType w:val="multilevel"/>
    <w:tmpl w:val="72B60BFE"/>
    <w:lvl w:ilvl="0">
      <w:start w:val="1"/>
      <w:numFmt w:val="decimal"/>
      <w:lvlText w:val="%1."/>
      <w:lvlJc w:val="left"/>
      <w:pPr>
        <w:tabs>
          <w:tab w:val="num" w:pos="0"/>
        </w:tabs>
      </w:pPr>
      <w:rPr>
        <w:rFonts w:cs="Times New Roman"/>
        <w:b/>
        <w:color w:val="000000"/>
        <w:sz w:val="22"/>
        <w:szCs w:val="22"/>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5" w15:restartNumberingAfterBreak="0">
    <w:nsid w:val="2CEA41FB"/>
    <w:multiLevelType w:val="hybridMultilevel"/>
    <w:tmpl w:val="E1BECF0A"/>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D2F30D3"/>
    <w:multiLevelType w:val="multilevel"/>
    <w:tmpl w:val="018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1935E4"/>
    <w:multiLevelType w:val="hybridMultilevel"/>
    <w:tmpl w:val="46942072"/>
    <w:lvl w:ilvl="0" w:tplc="FA5EA524">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8" w15:restartNumberingAfterBreak="0">
    <w:nsid w:val="31E42DD5"/>
    <w:multiLevelType w:val="hybridMultilevel"/>
    <w:tmpl w:val="1FDEE58E"/>
    <w:lvl w:ilvl="0" w:tplc="2E2A7DBE">
      <w:start w:val="1"/>
      <w:numFmt w:val="decimal"/>
      <w:lvlText w:val="%1."/>
      <w:lvlJc w:val="left"/>
      <w:pPr>
        <w:ind w:left="360" w:hanging="360"/>
      </w:pPr>
      <w:rPr>
        <w:rFonts w:cs="Times New Roman"/>
        <w:b/>
      </w:rPr>
    </w:lvl>
    <w:lvl w:ilvl="1" w:tplc="07A23172">
      <w:start w:val="1"/>
      <w:numFmt w:val="decimal"/>
      <w:lvlText w:val="%2)"/>
      <w:lvlJc w:val="left"/>
      <w:pPr>
        <w:ind w:left="1080" w:hanging="360"/>
      </w:pPr>
      <w:rPr>
        <w:rFonts w:cs="Times New Roman"/>
        <w:b w:val="0"/>
      </w:rPr>
    </w:lvl>
    <w:lvl w:ilvl="2" w:tplc="0415001B">
      <w:start w:val="1"/>
      <w:numFmt w:val="lowerRoman"/>
      <w:lvlText w:val="%3."/>
      <w:lvlJc w:val="right"/>
      <w:pPr>
        <w:ind w:left="1800" w:hanging="180"/>
      </w:pPr>
      <w:rPr>
        <w:rFonts w:cs="Times New Roman"/>
      </w:rPr>
    </w:lvl>
    <w:lvl w:ilvl="3" w:tplc="FE70A972">
      <w:start w:val="1"/>
      <w:numFmt w:val="decimal"/>
      <w:lvlText w:val="%4."/>
      <w:lvlJc w:val="left"/>
      <w:pPr>
        <w:ind w:left="2520" w:hanging="360"/>
      </w:pPr>
      <w:rPr>
        <w:rFonts w:cs="Times New Roman"/>
        <w:b/>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9" w15:restartNumberingAfterBreak="0">
    <w:nsid w:val="320243F2"/>
    <w:multiLevelType w:val="hybridMultilevel"/>
    <w:tmpl w:val="E9228074"/>
    <w:lvl w:ilvl="0" w:tplc="3FA4D9D6">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1" w15:restartNumberingAfterBreak="0">
    <w:nsid w:val="33DA6E9D"/>
    <w:multiLevelType w:val="hybridMultilevel"/>
    <w:tmpl w:val="96106626"/>
    <w:lvl w:ilvl="0" w:tplc="BD68E7E0">
      <w:start w:val="1"/>
      <w:numFmt w:val="bullet"/>
      <w:lvlText w:val=""/>
      <w:lvlJc w:val="left"/>
      <w:pPr>
        <w:ind w:left="720" w:hanging="360"/>
      </w:pPr>
      <w:rPr>
        <w:rFonts w:ascii="Symbol" w:hAnsi="Symbol" w:hint="default"/>
        <w:i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3F04038"/>
    <w:multiLevelType w:val="hybridMultilevel"/>
    <w:tmpl w:val="E9B0CAF0"/>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34D05554"/>
    <w:multiLevelType w:val="hybridMultilevel"/>
    <w:tmpl w:val="6DCC8538"/>
    <w:lvl w:ilvl="0" w:tplc="9A24DB8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51054E2"/>
    <w:multiLevelType w:val="multilevel"/>
    <w:tmpl w:val="7C6A961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5" w15:restartNumberingAfterBreak="0">
    <w:nsid w:val="358D2134"/>
    <w:multiLevelType w:val="multilevel"/>
    <w:tmpl w:val="3F9CB3B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360E0020"/>
    <w:multiLevelType w:val="hybridMultilevel"/>
    <w:tmpl w:val="75BC23C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899047C"/>
    <w:multiLevelType w:val="hybridMultilevel"/>
    <w:tmpl w:val="7EFAB1DC"/>
    <w:lvl w:ilvl="0" w:tplc="04150017">
      <w:start w:val="1"/>
      <w:numFmt w:val="lowerLetter"/>
      <w:lvlText w:val="%1)"/>
      <w:lvlJc w:val="left"/>
      <w:pPr>
        <w:ind w:left="700" w:hanging="360"/>
      </w:p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68" w15:restartNumberingAfterBreak="0">
    <w:nsid w:val="395662D1"/>
    <w:multiLevelType w:val="multilevel"/>
    <w:tmpl w:val="6EB6AA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3A8077D9"/>
    <w:multiLevelType w:val="hybridMultilevel"/>
    <w:tmpl w:val="E534BCEE"/>
    <w:lvl w:ilvl="0" w:tplc="ACB2B572">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0" w15:restartNumberingAfterBreak="0">
    <w:nsid w:val="3ACC7049"/>
    <w:multiLevelType w:val="hybridMultilevel"/>
    <w:tmpl w:val="58981B5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AF8C6DC">
      <w:start w:val="1"/>
      <w:numFmt w:val="decimal"/>
      <w:lvlText w:val="%4."/>
      <w:lvlJc w:val="left"/>
      <w:pPr>
        <w:ind w:left="2520" w:hanging="360"/>
      </w:pPr>
      <w:rPr>
        <w:rFonts w:ascii="Cambria" w:hAnsi="Cambria" w:hint="default"/>
        <w:b/>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3C665186"/>
    <w:multiLevelType w:val="hybridMultilevel"/>
    <w:tmpl w:val="A4D046D2"/>
    <w:lvl w:ilvl="0" w:tplc="77BE2A4A">
      <w:start w:val="1"/>
      <w:numFmt w:val="decimal"/>
      <w:lvlText w:val="%1."/>
      <w:lvlJc w:val="left"/>
      <w:pPr>
        <w:tabs>
          <w:tab w:val="num" w:pos="2171"/>
        </w:tabs>
        <w:ind w:left="2171" w:hanging="360"/>
      </w:pPr>
      <w:rPr>
        <w:rFonts w:cs="Times New Roman"/>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3C8624E5"/>
    <w:multiLevelType w:val="hybridMultilevel"/>
    <w:tmpl w:val="EED2A88E"/>
    <w:lvl w:ilvl="0" w:tplc="D72A054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3" w15:restartNumberingAfterBreak="0">
    <w:nsid w:val="3CA07E15"/>
    <w:multiLevelType w:val="hybridMultilevel"/>
    <w:tmpl w:val="91DAC9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E840184"/>
    <w:multiLevelType w:val="multilevel"/>
    <w:tmpl w:val="47B8C834"/>
    <w:lvl w:ilvl="0">
      <w:start w:val="10"/>
      <w:numFmt w:val="decimal"/>
      <w:lvlText w:val="%1."/>
      <w:lvlJc w:val="left"/>
      <w:pPr>
        <w:ind w:left="450" w:hanging="45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5" w15:restartNumberingAfterBreak="0">
    <w:nsid w:val="3EB728CE"/>
    <w:multiLevelType w:val="hybridMultilevel"/>
    <w:tmpl w:val="86AE2C38"/>
    <w:lvl w:ilvl="0" w:tplc="A8B24B94">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6" w15:restartNumberingAfterBreak="0">
    <w:nsid w:val="404F5485"/>
    <w:multiLevelType w:val="hybridMultilevel"/>
    <w:tmpl w:val="7B5CF0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1F063F5"/>
    <w:multiLevelType w:val="hybridMultilevel"/>
    <w:tmpl w:val="F4888CBA"/>
    <w:lvl w:ilvl="0" w:tplc="27040B1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8" w15:restartNumberingAfterBreak="0">
    <w:nsid w:val="42D17E6B"/>
    <w:multiLevelType w:val="hybridMultilevel"/>
    <w:tmpl w:val="35AA0150"/>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43EA3D5B"/>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80" w15:restartNumberingAfterBreak="0">
    <w:nsid w:val="44D31FE1"/>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1" w15:restartNumberingAfterBreak="0">
    <w:nsid w:val="49016150"/>
    <w:multiLevelType w:val="hybridMultilevel"/>
    <w:tmpl w:val="6BC269F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9B03537"/>
    <w:multiLevelType w:val="hybridMultilevel"/>
    <w:tmpl w:val="8B0A7766"/>
    <w:lvl w:ilvl="0" w:tplc="A8DC9456">
      <w:start w:val="1"/>
      <w:numFmt w:val="decimal"/>
      <w:lvlText w:val="%1."/>
      <w:lvlJc w:val="left"/>
      <w:pPr>
        <w:tabs>
          <w:tab w:val="num" w:pos="0"/>
        </w:tabs>
        <w:ind w:left="734"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4B2340FB"/>
    <w:multiLevelType w:val="hybridMultilevel"/>
    <w:tmpl w:val="91DAC9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E6958BC"/>
    <w:multiLevelType w:val="hybridMultilevel"/>
    <w:tmpl w:val="F868481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4EF968BD"/>
    <w:multiLevelType w:val="multilevel"/>
    <w:tmpl w:val="02E6908A"/>
    <w:lvl w:ilvl="0">
      <w:start w:val="1"/>
      <w:numFmt w:val="bullet"/>
      <w:lvlText w:val=""/>
      <w:lvlJc w:val="left"/>
      <w:pPr>
        <w:tabs>
          <w:tab w:val="num" w:pos="720"/>
        </w:tabs>
        <w:ind w:left="720" w:hanging="360"/>
      </w:pPr>
      <w:rPr>
        <w:rFonts w:ascii="Symbol" w:hAnsi="Symbol" w:hint="default"/>
        <w:sz w:val="22"/>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08D0492"/>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50C67AF7"/>
    <w:multiLevelType w:val="hybridMultilevel"/>
    <w:tmpl w:val="70863676"/>
    <w:lvl w:ilvl="0" w:tplc="04150011">
      <w:start w:val="1"/>
      <w:numFmt w:val="decimal"/>
      <w:lvlText w:val="%1)"/>
      <w:lvlJc w:val="left"/>
      <w:pPr>
        <w:ind w:left="4309" w:hanging="360"/>
      </w:pPr>
    </w:lvl>
    <w:lvl w:ilvl="1" w:tplc="04150019" w:tentative="1">
      <w:start w:val="1"/>
      <w:numFmt w:val="lowerLetter"/>
      <w:lvlText w:val="%2."/>
      <w:lvlJc w:val="left"/>
      <w:pPr>
        <w:ind w:left="5029" w:hanging="360"/>
      </w:pPr>
    </w:lvl>
    <w:lvl w:ilvl="2" w:tplc="0415001B" w:tentative="1">
      <w:start w:val="1"/>
      <w:numFmt w:val="lowerRoman"/>
      <w:lvlText w:val="%3."/>
      <w:lvlJc w:val="right"/>
      <w:pPr>
        <w:ind w:left="5749" w:hanging="180"/>
      </w:pPr>
    </w:lvl>
    <w:lvl w:ilvl="3" w:tplc="0415000F" w:tentative="1">
      <w:start w:val="1"/>
      <w:numFmt w:val="decimal"/>
      <w:lvlText w:val="%4."/>
      <w:lvlJc w:val="left"/>
      <w:pPr>
        <w:ind w:left="6469" w:hanging="360"/>
      </w:pPr>
    </w:lvl>
    <w:lvl w:ilvl="4" w:tplc="04150019" w:tentative="1">
      <w:start w:val="1"/>
      <w:numFmt w:val="lowerLetter"/>
      <w:lvlText w:val="%5."/>
      <w:lvlJc w:val="left"/>
      <w:pPr>
        <w:ind w:left="7189" w:hanging="360"/>
      </w:pPr>
    </w:lvl>
    <w:lvl w:ilvl="5" w:tplc="0415001B" w:tentative="1">
      <w:start w:val="1"/>
      <w:numFmt w:val="lowerRoman"/>
      <w:lvlText w:val="%6."/>
      <w:lvlJc w:val="right"/>
      <w:pPr>
        <w:ind w:left="7909" w:hanging="180"/>
      </w:pPr>
    </w:lvl>
    <w:lvl w:ilvl="6" w:tplc="0415000F" w:tentative="1">
      <w:start w:val="1"/>
      <w:numFmt w:val="decimal"/>
      <w:lvlText w:val="%7."/>
      <w:lvlJc w:val="left"/>
      <w:pPr>
        <w:ind w:left="8629" w:hanging="360"/>
      </w:pPr>
    </w:lvl>
    <w:lvl w:ilvl="7" w:tplc="04150019" w:tentative="1">
      <w:start w:val="1"/>
      <w:numFmt w:val="lowerLetter"/>
      <w:lvlText w:val="%8."/>
      <w:lvlJc w:val="left"/>
      <w:pPr>
        <w:ind w:left="9349" w:hanging="360"/>
      </w:pPr>
    </w:lvl>
    <w:lvl w:ilvl="8" w:tplc="0415001B" w:tentative="1">
      <w:start w:val="1"/>
      <w:numFmt w:val="lowerRoman"/>
      <w:lvlText w:val="%9."/>
      <w:lvlJc w:val="right"/>
      <w:pPr>
        <w:ind w:left="10069" w:hanging="180"/>
      </w:pPr>
    </w:lvl>
  </w:abstractNum>
  <w:abstractNum w:abstractNumId="88" w15:restartNumberingAfterBreak="0">
    <w:nsid w:val="50D25B4B"/>
    <w:multiLevelType w:val="multilevel"/>
    <w:tmpl w:val="1A269FAA"/>
    <w:lvl w:ilvl="0">
      <w:start w:val="1"/>
      <w:numFmt w:val="decimal"/>
      <w:lvlText w:val="%1."/>
      <w:lvlJc w:val="left"/>
      <w:pPr>
        <w:ind w:left="360" w:hanging="360"/>
      </w:pPr>
      <w:rPr>
        <w:rFonts w:ascii="Cambria" w:hAnsi="Cambria" w:hint="default"/>
        <w:b/>
      </w:rPr>
    </w:lvl>
    <w:lvl w:ilvl="1">
      <w:start w:val="1"/>
      <w:numFmt w:val="decimal"/>
      <w:lvlText w:val="%2."/>
      <w:lvlJc w:val="left"/>
      <w:pPr>
        <w:ind w:left="792" w:hanging="432"/>
      </w:pPr>
      <w:rPr>
        <w:rFonts w:ascii="Cambria" w:eastAsia="Calibri" w:hAnsi="Cambria" w:cs="Times New Roman"/>
        <w:b w:val="0"/>
        <w:sz w:val="22"/>
        <w:szCs w:val="22"/>
      </w:rPr>
    </w:lvl>
    <w:lvl w:ilvl="2">
      <w:start w:val="1"/>
      <w:numFmt w:val="decimal"/>
      <w:lvlText w:val="%1.%2.%3."/>
      <w:lvlJc w:val="left"/>
      <w:pPr>
        <w:ind w:left="1224" w:hanging="504"/>
      </w:pPr>
      <w:rPr>
        <w:rFonts w:ascii="Cambria" w:hAnsi="Cambria"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1574BB7"/>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0" w15:restartNumberingAfterBreak="0">
    <w:nsid w:val="530C436D"/>
    <w:multiLevelType w:val="multilevel"/>
    <w:tmpl w:val="747670AE"/>
    <w:lvl w:ilvl="0">
      <w:start w:val="6"/>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1" w15:restartNumberingAfterBreak="0">
    <w:nsid w:val="53856303"/>
    <w:multiLevelType w:val="multilevel"/>
    <w:tmpl w:val="76CE3BFE"/>
    <w:lvl w:ilvl="0">
      <w:start w:val="1"/>
      <w:numFmt w:val="decimal"/>
      <w:pStyle w:val="alista1"/>
      <w:lvlText w:val="%1."/>
      <w:lvlJc w:val="left"/>
      <w:pPr>
        <w:tabs>
          <w:tab w:val="num" w:pos="360"/>
        </w:tabs>
        <w:ind w:left="0" w:firstLine="0"/>
      </w:pPr>
      <w:rPr>
        <w:rFonts w:hint="default"/>
        <w:color w:val="auto"/>
      </w:rPr>
    </w:lvl>
    <w:lvl w:ilvl="1">
      <w:start w:val="1"/>
      <w:numFmt w:val="decimal"/>
      <w:lvlText w:val="%2)"/>
      <w:lvlJc w:val="left"/>
      <w:pPr>
        <w:tabs>
          <w:tab w:val="num" w:pos="644"/>
        </w:tabs>
        <w:ind w:left="644" w:hanging="360"/>
      </w:pPr>
      <w:rPr>
        <w:rFonts w:hint="default"/>
        <w:color w:val="auto"/>
        <w:sz w:val="22"/>
        <w:szCs w:val="22"/>
      </w:rPr>
    </w:lvl>
    <w:lvl w:ilvl="2">
      <w:start w:val="1"/>
      <w:numFmt w:val="lowerRoman"/>
      <w:pStyle w:val="alista3"/>
      <w:lvlText w:val="%3."/>
      <w:lvlJc w:val="left"/>
      <w:pPr>
        <w:tabs>
          <w:tab w:val="num" w:pos="720"/>
        </w:tabs>
        <w:ind w:left="0" w:firstLine="0"/>
      </w:pPr>
      <w:rPr>
        <w:rFonts w:hint="default"/>
      </w:rPr>
    </w:lvl>
    <w:lvl w:ilvl="3">
      <w:start w:val="1"/>
      <w:numFmt w:val="none"/>
      <w:suff w:val="nothing"/>
      <w:lvlText w:val="* "/>
      <w:lvlJc w:val="left"/>
      <w:pPr>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92" w15:restartNumberingAfterBreak="0">
    <w:nsid w:val="53C86124"/>
    <w:multiLevelType w:val="hybridMultilevel"/>
    <w:tmpl w:val="56C2E95C"/>
    <w:lvl w:ilvl="0" w:tplc="9572AEA8">
      <w:start w:val="1"/>
      <w:numFmt w:val="lowerLetter"/>
      <w:lvlText w:val="%1)"/>
      <w:lvlJc w:val="left"/>
      <w:pPr>
        <w:tabs>
          <w:tab w:val="num" w:pos="700"/>
        </w:tabs>
        <w:ind w:left="700" w:hanging="340"/>
      </w:pPr>
      <w:rPr>
        <w:rFonts w:ascii="Garamond" w:hAnsi="Garamond" w:cs="Times New Roman" w:hint="default"/>
        <w:b/>
        <w:i w:val="0"/>
        <w:sz w:val="24"/>
        <w:szCs w:val="24"/>
      </w:rPr>
    </w:lvl>
    <w:lvl w:ilvl="1" w:tplc="CDEC5094">
      <w:start w:val="1"/>
      <w:numFmt w:val="upperLetter"/>
      <w:lvlText w:val="%2."/>
      <w:lvlJc w:val="left"/>
      <w:pPr>
        <w:tabs>
          <w:tab w:val="num" w:pos="1440"/>
        </w:tabs>
        <w:ind w:left="1440" w:hanging="360"/>
      </w:pPr>
      <w:rPr>
        <w:rFonts w:cs="Times New Roman" w:hint="default"/>
      </w:rPr>
    </w:lvl>
    <w:lvl w:ilvl="2" w:tplc="DED899F4">
      <w:start w:val="1"/>
      <w:numFmt w:val="decimal"/>
      <w:lvlText w:val="%3."/>
      <w:lvlJc w:val="left"/>
      <w:pPr>
        <w:tabs>
          <w:tab w:val="num" w:pos="2340"/>
        </w:tabs>
        <w:ind w:left="2340" w:hanging="360"/>
      </w:pPr>
      <w:rPr>
        <w:rFonts w:ascii="Cambria" w:hAnsi="Cambria" w:cs="Times New Roman" w:hint="default"/>
        <w:b/>
        <w:color w:val="auto"/>
        <w:sz w:val="22"/>
        <w:szCs w:val="22"/>
      </w:rPr>
    </w:lvl>
    <w:lvl w:ilvl="3" w:tplc="F3CC99DE">
      <w:start w:val="1"/>
      <w:numFmt w:val="decimal"/>
      <w:lvlText w:val="%4)"/>
      <w:lvlJc w:val="left"/>
      <w:pPr>
        <w:tabs>
          <w:tab w:val="num" w:pos="2880"/>
        </w:tabs>
        <w:ind w:left="2880" w:hanging="360"/>
      </w:pPr>
      <w:rPr>
        <w:rFonts w:hint="default"/>
        <w:b/>
      </w:rPr>
    </w:lvl>
    <w:lvl w:ilvl="4" w:tplc="F814AFD0">
      <w:start w:val="30"/>
      <w:numFmt w:val="decimal"/>
      <w:lvlText w:val="%5"/>
      <w:lvlJc w:val="left"/>
      <w:pPr>
        <w:tabs>
          <w:tab w:val="num" w:pos="3600"/>
        </w:tabs>
        <w:ind w:left="3600" w:hanging="360"/>
      </w:pPr>
      <w:rPr>
        <w:rFonts w:hint="default"/>
        <w:b/>
      </w:rPr>
    </w:lvl>
    <w:lvl w:ilvl="5" w:tplc="2612E3CE">
      <w:start w:val="1"/>
      <w:numFmt w:val="lowerLetter"/>
      <w:lvlText w:val="%6."/>
      <w:lvlJc w:val="left"/>
      <w:pPr>
        <w:ind w:left="4500" w:hanging="360"/>
      </w:pPr>
      <w:rPr>
        <w:rFonts w:hint="default"/>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15:restartNumberingAfterBreak="0">
    <w:nsid w:val="543F4BF3"/>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5496445F"/>
    <w:multiLevelType w:val="hybridMultilevel"/>
    <w:tmpl w:val="69D6BE82"/>
    <w:lvl w:ilvl="0" w:tplc="04150011">
      <w:start w:val="1"/>
      <w:numFmt w:val="decimal"/>
      <w:lvlText w:val="%1)"/>
      <w:lvlJc w:val="left"/>
      <w:pPr>
        <w:ind w:left="1146" w:hanging="360"/>
      </w:pPr>
      <w:rPr>
        <w:rFonts w:hint="default"/>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95" w15:restartNumberingAfterBreak="0">
    <w:nsid w:val="553C1CC3"/>
    <w:multiLevelType w:val="hybridMultilevel"/>
    <w:tmpl w:val="70AABADE"/>
    <w:lvl w:ilvl="0" w:tplc="0B3AEF4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6" w15:restartNumberingAfterBreak="0">
    <w:nsid w:val="55920F76"/>
    <w:multiLevelType w:val="hybridMultilevel"/>
    <w:tmpl w:val="A7FAD3D4"/>
    <w:lvl w:ilvl="0" w:tplc="8AF8C6DC">
      <w:start w:val="1"/>
      <w:numFmt w:val="decimal"/>
      <w:lvlText w:val="%1."/>
      <w:lvlJc w:val="left"/>
      <w:pPr>
        <w:ind w:left="2520" w:hanging="360"/>
      </w:pPr>
      <w:rPr>
        <w:rFonts w:ascii="Cambria" w:hAnsi="Cambri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5E73466"/>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6262519"/>
    <w:multiLevelType w:val="multilevel"/>
    <w:tmpl w:val="E80A583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562B799A"/>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0" w15:restartNumberingAfterBreak="0">
    <w:nsid w:val="566E0774"/>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101" w15:restartNumberingAfterBreak="0">
    <w:nsid w:val="57B513DB"/>
    <w:multiLevelType w:val="hybridMultilevel"/>
    <w:tmpl w:val="D46AA594"/>
    <w:lvl w:ilvl="0" w:tplc="04150017">
      <w:start w:val="1"/>
      <w:numFmt w:val="lowerLetter"/>
      <w:lvlText w:val="%1)"/>
      <w:lvlJc w:val="left"/>
      <w:pPr>
        <w:ind w:left="2192" w:hanging="360"/>
      </w:pPr>
      <w:rPr>
        <w:rFonts w:hint="default"/>
        <w:b w:val="0"/>
      </w:rPr>
    </w:lvl>
    <w:lvl w:ilvl="1" w:tplc="04150019" w:tentative="1">
      <w:start w:val="1"/>
      <w:numFmt w:val="lowerLetter"/>
      <w:lvlText w:val="%2."/>
      <w:lvlJc w:val="left"/>
      <w:pPr>
        <w:ind w:left="2912" w:hanging="360"/>
      </w:pPr>
    </w:lvl>
    <w:lvl w:ilvl="2" w:tplc="0415001B">
      <w:start w:val="1"/>
      <w:numFmt w:val="lowerRoman"/>
      <w:lvlText w:val="%3."/>
      <w:lvlJc w:val="right"/>
      <w:pPr>
        <w:ind w:left="3632" w:hanging="180"/>
      </w:pPr>
    </w:lvl>
    <w:lvl w:ilvl="3" w:tplc="0415000F" w:tentative="1">
      <w:start w:val="1"/>
      <w:numFmt w:val="decimal"/>
      <w:lvlText w:val="%4."/>
      <w:lvlJc w:val="left"/>
      <w:pPr>
        <w:ind w:left="4352" w:hanging="360"/>
      </w:pPr>
    </w:lvl>
    <w:lvl w:ilvl="4" w:tplc="04150019" w:tentative="1">
      <w:start w:val="1"/>
      <w:numFmt w:val="lowerLetter"/>
      <w:lvlText w:val="%5."/>
      <w:lvlJc w:val="left"/>
      <w:pPr>
        <w:ind w:left="5072" w:hanging="360"/>
      </w:pPr>
    </w:lvl>
    <w:lvl w:ilvl="5" w:tplc="0415001B" w:tentative="1">
      <w:start w:val="1"/>
      <w:numFmt w:val="lowerRoman"/>
      <w:lvlText w:val="%6."/>
      <w:lvlJc w:val="right"/>
      <w:pPr>
        <w:ind w:left="5792" w:hanging="180"/>
      </w:pPr>
    </w:lvl>
    <w:lvl w:ilvl="6" w:tplc="0415000F" w:tentative="1">
      <w:start w:val="1"/>
      <w:numFmt w:val="decimal"/>
      <w:lvlText w:val="%7."/>
      <w:lvlJc w:val="left"/>
      <w:pPr>
        <w:ind w:left="6512" w:hanging="360"/>
      </w:pPr>
    </w:lvl>
    <w:lvl w:ilvl="7" w:tplc="04150019" w:tentative="1">
      <w:start w:val="1"/>
      <w:numFmt w:val="lowerLetter"/>
      <w:lvlText w:val="%8."/>
      <w:lvlJc w:val="left"/>
      <w:pPr>
        <w:ind w:left="7232" w:hanging="360"/>
      </w:pPr>
    </w:lvl>
    <w:lvl w:ilvl="8" w:tplc="0415001B" w:tentative="1">
      <w:start w:val="1"/>
      <w:numFmt w:val="lowerRoman"/>
      <w:lvlText w:val="%9."/>
      <w:lvlJc w:val="right"/>
      <w:pPr>
        <w:ind w:left="7952" w:hanging="180"/>
      </w:pPr>
    </w:lvl>
  </w:abstractNum>
  <w:abstractNum w:abstractNumId="102" w15:restartNumberingAfterBreak="0">
    <w:nsid w:val="58630631"/>
    <w:multiLevelType w:val="multilevel"/>
    <w:tmpl w:val="83DC0314"/>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rPr>
    </w:lvl>
    <w:lvl w:ilvl="2">
      <w:start w:val="1"/>
      <w:numFmt w:val="decimal"/>
      <w:lvlText w:val="%1.%2.%3."/>
      <w:lvlJc w:val="left"/>
      <w:pPr>
        <w:ind w:left="2160" w:hanging="720"/>
      </w:pPr>
      <w:rPr>
        <w:rFonts w:cs="Times New Roman" w:hint="default"/>
        <w:b/>
        <w:sz w:val="22"/>
        <w:szCs w:val="22"/>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03" w15:restartNumberingAfterBreak="0">
    <w:nsid w:val="58C72611"/>
    <w:multiLevelType w:val="hybridMultilevel"/>
    <w:tmpl w:val="7EC6F646"/>
    <w:lvl w:ilvl="0" w:tplc="04150019">
      <w:start w:val="1"/>
      <w:numFmt w:val="lowerLetter"/>
      <w:lvlText w:val="%1."/>
      <w:lvlJc w:val="left"/>
      <w:pPr>
        <w:tabs>
          <w:tab w:val="num" w:pos="1440"/>
        </w:tabs>
        <w:ind w:left="1440" w:hanging="360"/>
      </w:pPr>
      <w:rPr>
        <w:rFonts w:cs="Times New Roman"/>
      </w:rPr>
    </w:lvl>
    <w:lvl w:ilvl="1" w:tplc="60BC8C42">
      <w:start w:val="1"/>
      <w:numFmt w:val="decimal"/>
      <w:lvlText w:val="%2)"/>
      <w:lvlJc w:val="left"/>
      <w:pPr>
        <w:tabs>
          <w:tab w:val="num" w:pos="1440"/>
        </w:tabs>
        <w:ind w:left="1440" w:hanging="360"/>
      </w:pPr>
      <w:rPr>
        <w:rFonts w:ascii="Times New Roman" w:eastAsia="Times New Roman" w:hAnsi="Times New Roman" w:cs="Times New Roman"/>
      </w:rPr>
    </w:lvl>
    <w:lvl w:ilvl="2" w:tplc="6FCE99B8">
      <w:start w:val="1"/>
      <w:numFmt w:val="decimal"/>
      <w:lvlText w:val="%3."/>
      <w:lvlJc w:val="left"/>
      <w:pPr>
        <w:ind w:left="2340" w:hanging="360"/>
      </w:pPr>
      <w:rPr>
        <w:rFonts w:cs="Times New Roman" w:hint="default"/>
        <w:b/>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4" w15:restartNumberingAfterBreak="0">
    <w:nsid w:val="58D101A4"/>
    <w:multiLevelType w:val="hybridMultilevel"/>
    <w:tmpl w:val="07B617CA"/>
    <w:lvl w:ilvl="0" w:tplc="1AEC1D88">
      <w:start w:val="1"/>
      <w:numFmt w:val="decimal"/>
      <w:lvlText w:val="%1."/>
      <w:lvlJc w:val="left"/>
      <w:pPr>
        <w:tabs>
          <w:tab w:val="num" w:pos="720"/>
        </w:tabs>
        <w:ind w:left="720" w:hanging="360"/>
      </w:pPr>
      <w:rPr>
        <w:rFonts w:hint="default"/>
        <w:b/>
      </w:rPr>
    </w:lvl>
    <w:lvl w:ilvl="1" w:tplc="09043C10">
      <w:start w:val="1"/>
      <w:numFmt w:val="decimal"/>
      <w:lvlText w:val="%2)"/>
      <w:lvlJc w:val="left"/>
      <w:pPr>
        <w:tabs>
          <w:tab w:val="num" w:pos="1440"/>
        </w:tabs>
        <w:ind w:left="1440" w:hanging="360"/>
      </w:pPr>
      <w:rPr>
        <w:rFonts w:ascii="Cambria" w:hAnsi="Cambria" w:hint="default"/>
        <w:b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58E76827"/>
    <w:multiLevelType w:val="hybridMultilevel"/>
    <w:tmpl w:val="1CE043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93517E6"/>
    <w:multiLevelType w:val="hybridMultilevel"/>
    <w:tmpl w:val="77E2A050"/>
    <w:lvl w:ilvl="0" w:tplc="420AD12A">
      <w:start w:val="1"/>
      <w:numFmt w:val="decimal"/>
      <w:lvlText w:val="%1."/>
      <w:lvlJc w:val="left"/>
      <w:pPr>
        <w:ind w:left="720" w:hanging="360"/>
      </w:pPr>
      <w:rPr>
        <w:rFonts w:cs="Times New Roman"/>
        <w:b/>
      </w:rPr>
    </w:lvl>
    <w:lvl w:ilvl="1" w:tplc="060C34F8">
      <w:start w:val="9"/>
      <w:numFmt w:val="decimal"/>
      <w:lvlText w:val="%2."/>
      <w:lvlJc w:val="left"/>
      <w:pPr>
        <w:tabs>
          <w:tab w:val="num" w:pos="706"/>
        </w:tabs>
        <w:ind w:left="1440" w:hanging="360"/>
      </w:pPr>
      <w:rPr>
        <w:rFonts w:cs="Times New Roman" w:hint="default"/>
        <w:b/>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7" w15:restartNumberingAfterBreak="0">
    <w:nsid w:val="59B12F5F"/>
    <w:multiLevelType w:val="multilevel"/>
    <w:tmpl w:val="9058EDA4"/>
    <w:lvl w:ilvl="0">
      <w:start w:val="1"/>
      <w:numFmt w:val="decimal"/>
      <w:lvlText w:val="%1."/>
      <w:lvlJc w:val="left"/>
      <w:pPr>
        <w:tabs>
          <w:tab w:val="num" w:pos="0"/>
        </w:tabs>
      </w:pPr>
      <w:rPr>
        <w:rFonts w:cs="Times New Roman"/>
        <w:b/>
        <w:color w:val="000000"/>
      </w:rPr>
    </w:lvl>
    <w:lvl w:ilvl="1">
      <w:start w:val="1"/>
      <w:numFmt w:val="decimal"/>
      <w:isLgl/>
      <w:lvlText w:val="%1.%2."/>
      <w:lvlJc w:val="left"/>
      <w:pPr>
        <w:tabs>
          <w:tab w:val="num" w:pos="360"/>
        </w:tabs>
        <w:ind w:left="360" w:hanging="360"/>
      </w:pPr>
      <w:rPr>
        <w:rFonts w:ascii="Cambria" w:hAnsi="Cambria"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8" w15:restartNumberingAfterBreak="0">
    <w:nsid w:val="5A831266"/>
    <w:multiLevelType w:val="hybridMultilevel"/>
    <w:tmpl w:val="2E609BF2"/>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9" w15:restartNumberingAfterBreak="0">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5BF0459B"/>
    <w:multiLevelType w:val="hybridMultilevel"/>
    <w:tmpl w:val="57E0C5B0"/>
    <w:lvl w:ilvl="0" w:tplc="785853F0">
      <w:start w:val="1"/>
      <w:numFmt w:val="lowerLetter"/>
      <w:lvlText w:val="%1)"/>
      <w:lvlJc w:val="left"/>
      <w:pPr>
        <w:ind w:left="720" w:hanging="360"/>
      </w:pPr>
      <w:rPr>
        <w:rFonts w:ascii="Cambria" w:eastAsia="Times New Roman" w:hAnsi="Cambri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2" w15:restartNumberingAfterBreak="0">
    <w:nsid w:val="5CB00E5A"/>
    <w:multiLevelType w:val="multilevel"/>
    <w:tmpl w:val="EB9664DA"/>
    <w:lvl w:ilvl="0">
      <w:start w:val="3"/>
      <w:numFmt w:val="upperRoman"/>
      <w:lvlText w:val="%1."/>
      <w:lvlJc w:val="left"/>
      <w:pPr>
        <w:tabs>
          <w:tab w:val="num" w:pos="2700"/>
        </w:tabs>
        <w:ind w:left="2700" w:hanging="720"/>
      </w:pPr>
      <w:rPr>
        <w:rFonts w:hint="default"/>
        <w:u w:val="none"/>
      </w:rPr>
    </w:lvl>
    <w:lvl w:ilvl="1">
      <w:start w:val="1"/>
      <w:numFmt w:val="decimal"/>
      <w:isLgl/>
      <w:lvlText w:val="%1.%2."/>
      <w:lvlJc w:val="left"/>
      <w:pPr>
        <w:ind w:left="2340" w:hanging="360"/>
      </w:pPr>
      <w:rPr>
        <w:rFonts w:hint="default"/>
        <w:b/>
      </w:rPr>
    </w:lvl>
    <w:lvl w:ilvl="2">
      <w:start w:val="1"/>
      <w:numFmt w:val="decimal"/>
      <w:isLgl/>
      <w:lvlText w:val="%1.%2.%3."/>
      <w:lvlJc w:val="left"/>
      <w:pPr>
        <w:ind w:left="2700" w:hanging="720"/>
      </w:pPr>
      <w:rPr>
        <w:rFonts w:hint="default"/>
        <w:b w:val="0"/>
      </w:rPr>
    </w:lvl>
    <w:lvl w:ilvl="3">
      <w:start w:val="1"/>
      <w:numFmt w:val="decimal"/>
      <w:isLgl/>
      <w:lvlText w:val="%1.%2.%3.%4."/>
      <w:lvlJc w:val="left"/>
      <w:pPr>
        <w:ind w:left="2700" w:hanging="720"/>
      </w:pPr>
      <w:rPr>
        <w:rFonts w:hint="default"/>
        <w:b w:val="0"/>
      </w:rPr>
    </w:lvl>
    <w:lvl w:ilvl="4">
      <w:start w:val="1"/>
      <w:numFmt w:val="decimal"/>
      <w:isLgl/>
      <w:lvlText w:val="%1.%2.%3.%4.%5."/>
      <w:lvlJc w:val="left"/>
      <w:pPr>
        <w:ind w:left="3060" w:hanging="1080"/>
      </w:pPr>
      <w:rPr>
        <w:rFonts w:hint="default"/>
        <w:b w:val="0"/>
      </w:rPr>
    </w:lvl>
    <w:lvl w:ilvl="5">
      <w:start w:val="1"/>
      <w:numFmt w:val="decimal"/>
      <w:isLgl/>
      <w:lvlText w:val="%1.%2.%3.%4.%5.%6."/>
      <w:lvlJc w:val="left"/>
      <w:pPr>
        <w:ind w:left="3060" w:hanging="1080"/>
      </w:pPr>
      <w:rPr>
        <w:rFonts w:hint="default"/>
        <w:b w:val="0"/>
      </w:rPr>
    </w:lvl>
    <w:lvl w:ilvl="6">
      <w:start w:val="1"/>
      <w:numFmt w:val="decimal"/>
      <w:isLgl/>
      <w:lvlText w:val="%1.%2.%3.%4.%5.%6.%7."/>
      <w:lvlJc w:val="left"/>
      <w:pPr>
        <w:ind w:left="3420" w:hanging="1440"/>
      </w:pPr>
      <w:rPr>
        <w:rFonts w:hint="default"/>
        <w:b w:val="0"/>
      </w:rPr>
    </w:lvl>
    <w:lvl w:ilvl="7">
      <w:start w:val="1"/>
      <w:numFmt w:val="decimal"/>
      <w:isLgl/>
      <w:lvlText w:val="%1.%2.%3.%4.%5.%6.%7.%8."/>
      <w:lvlJc w:val="left"/>
      <w:pPr>
        <w:ind w:left="3420" w:hanging="1440"/>
      </w:pPr>
      <w:rPr>
        <w:rFonts w:hint="default"/>
        <w:b w:val="0"/>
      </w:rPr>
    </w:lvl>
    <w:lvl w:ilvl="8">
      <w:start w:val="1"/>
      <w:numFmt w:val="decimal"/>
      <w:isLgl/>
      <w:lvlText w:val="%1.%2.%3.%4.%5.%6.%7.%8.%9."/>
      <w:lvlJc w:val="left"/>
      <w:pPr>
        <w:ind w:left="3780" w:hanging="1800"/>
      </w:pPr>
      <w:rPr>
        <w:rFonts w:hint="default"/>
        <w:b w:val="0"/>
      </w:rPr>
    </w:lvl>
  </w:abstractNum>
  <w:abstractNum w:abstractNumId="113" w15:restartNumberingAfterBreak="0">
    <w:nsid w:val="5FA87065"/>
    <w:multiLevelType w:val="hybridMultilevel"/>
    <w:tmpl w:val="638C7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5FCE30E1"/>
    <w:multiLevelType w:val="hybridMultilevel"/>
    <w:tmpl w:val="1CE043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0B12DEE"/>
    <w:multiLevelType w:val="hybridMultilevel"/>
    <w:tmpl w:val="96A84AF0"/>
    <w:lvl w:ilvl="0" w:tplc="B1047EAA">
      <w:start w:val="1"/>
      <w:numFmt w:val="upperLetter"/>
      <w:lvlText w:val="%1."/>
      <w:lvlJc w:val="left"/>
      <w:pPr>
        <w:ind w:left="720" w:hanging="360"/>
      </w:pPr>
      <w:rPr>
        <w:rFonts w:cs="Times New Roman" w:hint="default"/>
        <w:b/>
      </w:rPr>
    </w:lvl>
    <w:lvl w:ilvl="1" w:tplc="962CAD4A">
      <w:start w:val="1"/>
      <w:numFmt w:val="decimal"/>
      <w:lvlText w:val="%2."/>
      <w:lvlJc w:val="left"/>
      <w:pPr>
        <w:ind w:left="1440" w:hanging="360"/>
      </w:pPr>
      <w:rPr>
        <w:rFonts w:cs="Times New Roman" w:hint="default"/>
      </w:rPr>
    </w:lvl>
    <w:lvl w:ilvl="2" w:tplc="4120BADE">
      <w:start w:val="1"/>
      <w:numFmt w:val="upperLetter"/>
      <w:lvlText w:val="%3."/>
      <w:lvlJc w:val="left"/>
      <w:pPr>
        <w:ind w:left="2160"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61A365CF"/>
    <w:multiLevelType w:val="hybridMultilevel"/>
    <w:tmpl w:val="00DE8244"/>
    <w:lvl w:ilvl="0" w:tplc="A8DC9456">
      <w:start w:val="1"/>
      <w:numFmt w:val="decimal"/>
      <w:lvlText w:val="%1."/>
      <w:lvlJc w:val="left"/>
      <w:pPr>
        <w:tabs>
          <w:tab w:val="num" w:pos="0"/>
        </w:tabs>
        <w:ind w:left="734"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15:restartNumberingAfterBreak="0">
    <w:nsid w:val="62534953"/>
    <w:multiLevelType w:val="hybridMultilevel"/>
    <w:tmpl w:val="B7B083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28547A6"/>
    <w:multiLevelType w:val="hybridMultilevel"/>
    <w:tmpl w:val="FC944070"/>
    <w:lvl w:ilvl="0" w:tplc="71902686">
      <w:start w:val="1"/>
      <w:numFmt w:val="upperRoman"/>
      <w:lvlText w:val="%1."/>
      <w:lvlJc w:val="left"/>
      <w:pPr>
        <w:ind w:left="1069"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5C90CE9"/>
    <w:multiLevelType w:val="hybridMultilevel"/>
    <w:tmpl w:val="1A2EB8D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0" w15:restartNumberingAfterBreak="0">
    <w:nsid w:val="662432AB"/>
    <w:multiLevelType w:val="multilevel"/>
    <w:tmpl w:val="E0BA01EE"/>
    <w:lvl w:ilvl="0">
      <w:start w:val="6"/>
      <w:numFmt w:val="decimal"/>
      <w:lvlText w:val="%1."/>
      <w:lvlJc w:val="left"/>
      <w:pPr>
        <w:ind w:left="360" w:hanging="36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1" w15:restartNumberingAfterBreak="0">
    <w:nsid w:val="66FE7222"/>
    <w:multiLevelType w:val="multilevel"/>
    <w:tmpl w:val="A7C01AD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bullet"/>
      <w:lvlText w:val=""/>
      <w:lvlJc w:val="left"/>
      <w:pPr>
        <w:ind w:left="1224" w:hanging="544"/>
      </w:pPr>
      <w:rPr>
        <w:rFonts w:ascii="Symbol" w:hAnsi="Symbol" w:cs="Symbol" w:hint="default"/>
        <w:b/>
        <w:bCs/>
      </w:rPr>
    </w:lvl>
    <w:lvl w:ilvl="3">
      <w:start w:val="1"/>
      <w:numFmt w:val="bullet"/>
      <w:lvlText w:val=""/>
      <w:lvlJc w:val="left"/>
      <w:pPr>
        <w:ind w:left="1728" w:hanging="648"/>
      </w:pPr>
      <w:rPr>
        <w:rFonts w:ascii="Symbol" w:hAnsi="Symbol" w:cs="Symbol" w:hint="default"/>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68AA117E"/>
    <w:multiLevelType w:val="multilevel"/>
    <w:tmpl w:val="6CBE3BA2"/>
    <w:lvl w:ilvl="0">
      <w:start w:val="1"/>
      <w:numFmt w:val="bullet"/>
      <w:lvlText w:val=""/>
      <w:lvlJc w:val="left"/>
      <w:pPr>
        <w:ind w:left="360" w:hanging="360"/>
      </w:pPr>
      <w:rPr>
        <w:rFonts w:ascii="Symbol" w:hAnsi="Symbol"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69EF4EF0"/>
    <w:multiLevelType w:val="hybridMultilevel"/>
    <w:tmpl w:val="3640C828"/>
    <w:lvl w:ilvl="0" w:tplc="FFFFFFFF">
      <w:start w:val="1"/>
      <w:numFmt w:val="decimal"/>
      <w:lvlText w:val="%1)"/>
      <w:lvlJc w:val="left"/>
      <w:pPr>
        <w:tabs>
          <w:tab w:val="num" w:pos="1800"/>
        </w:tabs>
        <w:ind w:left="1800" w:hanging="360"/>
      </w:pPr>
      <w:rPr>
        <w:rFonts w:cs="Times New Roman" w:hint="default"/>
      </w:rPr>
    </w:lvl>
    <w:lvl w:ilvl="1" w:tplc="04150019" w:tentative="1">
      <w:start w:val="1"/>
      <w:numFmt w:val="lowerLetter"/>
      <w:lvlText w:val="%2."/>
      <w:lvlJc w:val="left"/>
      <w:pPr>
        <w:tabs>
          <w:tab w:val="num" w:pos="2700"/>
        </w:tabs>
        <w:ind w:left="2700" w:hanging="360"/>
      </w:pPr>
      <w:rPr>
        <w:rFonts w:cs="Times New Roman"/>
      </w:rPr>
    </w:lvl>
    <w:lvl w:ilvl="2" w:tplc="0415001B" w:tentative="1">
      <w:start w:val="1"/>
      <w:numFmt w:val="lowerRoman"/>
      <w:lvlText w:val="%3."/>
      <w:lvlJc w:val="right"/>
      <w:pPr>
        <w:tabs>
          <w:tab w:val="num" w:pos="3420"/>
        </w:tabs>
        <w:ind w:left="3420" w:hanging="180"/>
      </w:pPr>
      <w:rPr>
        <w:rFonts w:cs="Times New Roman"/>
      </w:rPr>
    </w:lvl>
    <w:lvl w:ilvl="3" w:tplc="0415000F" w:tentative="1">
      <w:start w:val="1"/>
      <w:numFmt w:val="decimal"/>
      <w:lvlText w:val="%4."/>
      <w:lvlJc w:val="left"/>
      <w:pPr>
        <w:tabs>
          <w:tab w:val="num" w:pos="4140"/>
        </w:tabs>
        <w:ind w:left="4140" w:hanging="360"/>
      </w:pPr>
      <w:rPr>
        <w:rFonts w:cs="Times New Roman"/>
      </w:rPr>
    </w:lvl>
    <w:lvl w:ilvl="4" w:tplc="04150019" w:tentative="1">
      <w:start w:val="1"/>
      <w:numFmt w:val="lowerLetter"/>
      <w:lvlText w:val="%5."/>
      <w:lvlJc w:val="left"/>
      <w:pPr>
        <w:tabs>
          <w:tab w:val="num" w:pos="4860"/>
        </w:tabs>
        <w:ind w:left="4860" w:hanging="360"/>
      </w:pPr>
      <w:rPr>
        <w:rFonts w:cs="Times New Roman"/>
      </w:rPr>
    </w:lvl>
    <w:lvl w:ilvl="5" w:tplc="0415001B" w:tentative="1">
      <w:start w:val="1"/>
      <w:numFmt w:val="lowerRoman"/>
      <w:lvlText w:val="%6."/>
      <w:lvlJc w:val="right"/>
      <w:pPr>
        <w:tabs>
          <w:tab w:val="num" w:pos="5580"/>
        </w:tabs>
        <w:ind w:left="5580" w:hanging="180"/>
      </w:pPr>
      <w:rPr>
        <w:rFonts w:cs="Times New Roman"/>
      </w:rPr>
    </w:lvl>
    <w:lvl w:ilvl="6" w:tplc="0415000F" w:tentative="1">
      <w:start w:val="1"/>
      <w:numFmt w:val="decimal"/>
      <w:lvlText w:val="%7."/>
      <w:lvlJc w:val="left"/>
      <w:pPr>
        <w:tabs>
          <w:tab w:val="num" w:pos="6300"/>
        </w:tabs>
        <w:ind w:left="6300" w:hanging="360"/>
      </w:pPr>
      <w:rPr>
        <w:rFonts w:cs="Times New Roman"/>
      </w:rPr>
    </w:lvl>
    <w:lvl w:ilvl="7" w:tplc="04150019" w:tentative="1">
      <w:start w:val="1"/>
      <w:numFmt w:val="lowerLetter"/>
      <w:lvlText w:val="%8."/>
      <w:lvlJc w:val="left"/>
      <w:pPr>
        <w:tabs>
          <w:tab w:val="num" w:pos="7020"/>
        </w:tabs>
        <w:ind w:left="7020" w:hanging="360"/>
      </w:pPr>
      <w:rPr>
        <w:rFonts w:cs="Times New Roman"/>
      </w:rPr>
    </w:lvl>
    <w:lvl w:ilvl="8" w:tplc="0415001B" w:tentative="1">
      <w:start w:val="1"/>
      <w:numFmt w:val="lowerRoman"/>
      <w:lvlText w:val="%9."/>
      <w:lvlJc w:val="right"/>
      <w:pPr>
        <w:tabs>
          <w:tab w:val="num" w:pos="7740"/>
        </w:tabs>
        <w:ind w:left="7740" w:hanging="180"/>
      </w:pPr>
      <w:rPr>
        <w:rFonts w:cs="Times New Roman"/>
      </w:rPr>
    </w:lvl>
  </w:abstractNum>
  <w:abstractNum w:abstractNumId="124" w15:restartNumberingAfterBreak="0">
    <w:nsid w:val="6ABC7F95"/>
    <w:multiLevelType w:val="hybridMultilevel"/>
    <w:tmpl w:val="CE1489B4"/>
    <w:lvl w:ilvl="0" w:tplc="4DF66EA8">
      <w:start w:val="1"/>
      <w:numFmt w:val="decimal"/>
      <w:lvlText w:val="%1)"/>
      <w:lvlJc w:val="left"/>
      <w:pPr>
        <w:tabs>
          <w:tab w:val="num" w:pos="1260"/>
        </w:tabs>
        <w:ind w:left="1260" w:hanging="360"/>
      </w:pPr>
      <w:rPr>
        <w:rFonts w:cs="Times New Roman"/>
        <w:b w:val="0"/>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25" w15:restartNumberingAfterBreak="0">
    <w:nsid w:val="6B304FF0"/>
    <w:multiLevelType w:val="hybridMultilevel"/>
    <w:tmpl w:val="D2802C1C"/>
    <w:lvl w:ilvl="0" w:tplc="B6205BB2">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6" w15:restartNumberingAfterBreak="0">
    <w:nsid w:val="6B736F58"/>
    <w:multiLevelType w:val="hybridMultilevel"/>
    <w:tmpl w:val="B3C86FBC"/>
    <w:lvl w:ilvl="0" w:tplc="CECCF7FA">
      <w:start w:val="1"/>
      <w:numFmt w:val="bullet"/>
      <w:lvlText w:val="•"/>
      <w:lvlJc w:val="left"/>
      <w:pPr>
        <w:ind w:left="720" w:hanging="360"/>
      </w:pPr>
      <w:rPr>
        <w:rFonts w:ascii="Cambria" w:eastAsia="Calibri"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6B8A49D8"/>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128" w15:restartNumberingAfterBreak="0">
    <w:nsid w:val="6B927F07"/>
    <w:multiLevelType w:val="hybridMultilevel"/>
    <w:tmpl w:val="28A6B2AE"/>
    <w:lvl w:ilvl="0" w:tplc="391C4D60">
      <w:start w:val="1"/>
      <w:numFmt w:val="decimal"/>
      <w:lvlText w:val="%1)"/>
      <w:lvlJc w:val="left"/>
      <w:pPr>
        <w:ind w:left="1440" w:hanging="360"/>
      </w:pPr>
      <w:rPr>
        <w:rFonts w:ascii="Cambria" w:hAnsi="Cambria"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9" w15:restartNumberingAfterBreak="0">
    <w:nsid w:val="6C721830"/>
    <w:multiLevelType w:val="multilevel"/>
    <w:tmpl w:val="2E6E7B06"/>
    <w:lvl w:ilvl="0">
      <w:start w:val="5"/>
      <w:numFmt w:val="decimal"/>
      <w:lvlText w:val="%1."/>
      <w:lvlJc w:val="left"/>
      <w:pPr>
        <w:ind w:left="360" w:hanging="360"/>
      </w:pPr>
      <w:rPr>
        <w:rFonts w:hint="default"/>
      </w:rPr>
    </w:lvl>
    <w:lvl w:ilvl="1">
      <w:start w:val="1"/>
      <w:numFmt w:val="decimal"/>
      <w:lvlText w:val="%1.%2."/>
      <w:lvlJc w:val="left"/>
      <w:pPr>
        <w:ind w:left="2149" w:hanging="720"/>
      </w:pPr>
      <w:rPr>
        <w:rFonts w:hint="default"/>
        <w:b/>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232" w:hanging="1800"/>
      </w:pPr>
      <w:rPr>
        <w:rFonts w:hint="default"/>
      </w:rPr>
    </w:lvl>
  </w:abstractNum>
  <w:abstractNum w:abstractNumId="130" w15:restartNumberingAfterBreak="0">
    <w:nsid w:val="6D982CC2"/>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131" w15:restartNumberingAfterBreak="0">
    <w:nsid w:val="6D9A6D74"/>
    <w:multiLevelType w:val="multilevel"/>
    <w:tmpl w:val="926A95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2" w15:restartNumberingAfterBreak="0">
    <w:nsid w:val="703E4195"/>
    <w:multiLevelType w:val="hybridMultilevel"/>
    <w:tmpl w:val="7B0E3DD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705D77AA"/>
    <w:multiLevelType w:val="hybridMultilevel"/>
    <w:tmpl w:val="70AABADE"/>
    <w:lvl w:ilvl="0" w:tplc="0B3AEF4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4" w15:restartNumberingAfterBreak="0">
    <w:nsid w:val="71D36ECF"/>
    <w:multiLevelType w:val="hybridMultilevel"/>
    <w:tmpl w:val="8354CC66"/>
    <w:lvl w:ilvl="0" w:tplc="0B3C578A">
      <w:start w:val="1"/>
      <w:numFmt w:val="bullet"/>
      <w:lvlText w:val=""/>
      <w:lvlJc w:val="left"/>
      <w:pPr>
        <w:tabs>
          <w:tab w:val="num" w:pos="1287"/>
        </w:tabs>
        <w:ind w:left="1287" w:hanging="360"/>
      </w:pPr>
      <w:rPr>
        <w:rFonts w:ascii="Symbol" w:hAnsi="Symbol" w:hint="default"/>
        <w:i w:val="0"/>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35" w15:restartNumberingAfterBreak="0">
    <w:nsid w:val="738337D0"/>
    <w:multiLevelType w:val="multilevel"/>
    <w:tmpl w:val="72B025CE"/>
    <w:lvl w:ilvl="0">
      <w:start w:val="1"/>
      <w:numFmt w:val="decimal"/>
      <w:lvlText w:val="%1)"/>
      <w:lvlJc w:val="left"/>
      <w:pPr>
        <w:tabs>
          <w:tab w:val="num" w:pos="0"/>
        </w:tabs>
      </w:pPr>
      <w:rPr>
        <w:rFonts w:cs="Times New Roman" w:hint="default"/>
        <w:b w:val="0"/>
      </w:rPr>
    </w:lvl>
    <w:lvl w:ilvl="1">
      <w:start w:val="1"/>
      <w:numFmt w:val="decimal"/>
      <w:lvlText w:val="%1.%2."/>
      <w:lvlJc w:val="left"/>
      <w:pPr>
        <w:tabs>
          <w:tab w:val="num" w:pos="0"/>
        </w:tabs>
      </w:pPr>
      <w:rPr>
        <w:rFonts w:ascii="Cambria" w:hAnsi="Cambria" w:cs="Times New Roman" w:hint="default"/>
        <w:b/>
      </w:rPr>
    </w:lvl>
    <w:lvl w:ilvl="2">
      <w:start w:val="1"/>
      <w:numFmt w:val="decimal"/>
      <w:lvlText w:val="%1.%2.%3."/>
      <w:lvlJc w:val="left"/>
      <w:pPr>
        <w:tabs>
          <w:tab w:val="num" w:pos="0"/>
        </w:tabs>
      </w:pPr>
      <w:rPr>
        <w:rFonts w:ascii="Symbol" w:hAnsi="Symbol" w:cs="Times New Roman"/>
      </w:rPr>
    </w:lvl>
    <w:lvl w:ilvl="3">
      <w:start w:val="1"/>
      <w:numFmt w:val="bullet"/>
      <w:lvlText w:val=""/>
      <w:lvlJc w:val="left"/>
      <w:pPr>
        <w:tabs>
          <w:tab w:val="num" w:pos="0"/>
        </w:tabs>
      </w:pPr>
      <w:rPr>
        <w:rFonts w:ascii="Symbol" w:hAnsi="Symbol"/>
      </w:rPr>
    </w:lvl>
    <w:lvl w:ilvl="4">
      <w:start w:val="1"/>
      <w:numFmt w:val="decimal"/>
      <w:lvlText w:val="%1.%2.%3.%4.%5."/>
      <w:lvlJc w:val="left"/>
      <w:pPr>
        <w:tabs>
          <w:tab w:val="num" w:pos="2520"/>
        </w:tabs>
        <w:ind w:left="2232" w:hanging="792"/>
      </w:pPr>
      <w:rPr>
        <w:rFonts w:ascii="Courier New" w:hAnsi="Courier New" w:cs="Times New Roman"/>
      </w:rPr>
    </w:lvl>
    <w:lvl w:ilvl="5">
      <w:start w:val="1"/>
      <w:numFmt w:val="decimal"/>
      <w:lvlText w:val="%1.%2.%3.%4.%5.%6."/>
      <w:lvlJc w:val="left"/>
      <w:pPr>
        <w:tabs>
          <w:tab w:val="num" w:pos="2880"/>
        </w:tabs>
        <w:ind w:left="2736" w:hanging="936"/>
      </w:pPr>
      <w:rPr>
        <w:rFonts w:ascii="Courier New" w:hAnsi="Courier New" w:cs="Times New Roman"/>
      </w:rPr>
    </w:lvl>
    <w:lvl w:ilvl="6">
      <w:start w:val="1"/>
      <w:numFmt w:val="decimal"/>
      <w:lvlText w:val="%1.%2.%3.%4.%5.%6.%7."/>
      <w:lvlJc w:val="left"/>
      <w:pPr>
        <w:tabs>
          <w:tab w:val="num" w:pos="3600"/>
        </w:tabs>
        <w:ind w:left="3240" w:hanging="1080"/>
      </w:pPr>
      <w:rPr>
        <w:rFonts w:ascii="Courier New" w:hAnsi="Courier New" w:cs="Times New Roman"/>
      </w:rPr>
    </w:lvl>
    <w:lvl w:ilvl="7">
      <w:start w:val="1"/>
      <w:numFmt w:val="decimal"/>
      <w:lvlText w:val="%1.%2.%3.%4.%5.%6.%7.%8."/>
      <w:lvlJc w:val="left"/>
      <w:pPr>
        <w:tabs>
          <w:tab w:val="num" w:pos="3960"/>
        </w:tabs>
        <w:ind w:left="3744" w:hanging="1224"/>
      </w:pPr>
      <w:rPr>
        <w:rFonts w:ascii="Courier New" w:hAnsi="Courier New" w:cs="Times New Roman"/>
      </w:rPr>
    </w:lvl>
    <w:lvl w:ilvl="8">
      <w:start w:val="1"/>
      <w:numFmt w:val="decimal"/>
      <w:lvlText w:val="%1.%2.%3.%4.%5.%6.%7.%8.%9."/>
      <w:lvlJc w:val="left"/>
      <w:pPr>
        <w:tabs>
          <w:tab w:val="num" w:pos="4680"/>
        </w:tabs>
        <w:ind w:left="4320" w:hanging="1440"/>
      </w:pPr>
      <w:rPr>
        <w:rFonts w:ascii="Courier New" w:hAnsi="Courier New" w:cs="Times New Roman"/>
      </w:rPr>
    </w:lvl>
  </w:abstractNum>
  <w:abstractNum w:abstractNumId="136" w15:restartNumberingAfterBreak="0">
    <w:nsid w:val="73956EB4"/>
    <w:multiLevelType w:val="hybridMultilevel"/>
    <w:tmpl w:val="DDDCEFDC"/>
    <w:lvl w:ilvl="0" w:tplc="0415000F">
      <w:start w:val="1"/>
      <w:numFmt w:val="decimal"/>
      <w:lvlText w:val="%1."/>
      <w:lvlJc w:val="left"/>
      <w:pPr>
        <w:tabs>
          <w:tab w:val="num" w:pos="720"/>
        </w:tabs>
        <w:ind w:left="720" w:hanging="360"/>
      </w:pPr>
      <w:rPr>
        <w:rFonts w:hint="default"/>
      </w:rPr>
    </w:lvl>
    <w:lvl w:ilvl="1" w:tplc="04150019">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74A07B68"/>
    <w:multiLevelType w:val="hybridMultilevel"/>
    <w:tmpl w:val="38EC1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15:restartNumberingAfterBreak="0">
    <w:nsid w:val="75DB32AA"/>
    <w:multiLevelType w:val="hybridMultilevel"/>
    <w:tmpl w:val="F0707910"/>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9" w15:restartNumberingAfterBreak="0">
    <w:nsid w:val="764E53F7"/>
    <w:multiLevelType w:val="hybridMultilevel"/>
    <w:tmpl w:val="CC624EB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0" w15:restartNumberingAfterBreak="0">
    <w:nsid w:val="76CF2C24"/>
    <w:multiLevelType w:val="hybridMultilevel"/>
    <w:tmpl w:val="8FD6A38E"/>
    <w:lvl w:ilvl="0" w:tplc="06FEA406">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1" w15:restartNumberingAfterBreak="0">
    <w:nsid w:val="7718387D"/>
    <w:multiLevelType w:val="hybridMultilevel"/>
    <w:tmpl w:val="06D42BE4"/>
    <w:lvl w:ilvl="0" w:tplc="5078640A">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2" w15:restartNumberingAfterBreak="0">
    <w:nsid w:val="78B16F72"/>
    <w:multiLevelType w:val="hybridMultilevel"/>
    <w:tmpl w:val="65A602C8"/>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78E52BB8"/>
    <w:multiLevelType w:val="hybridMultilevel"/>
    <w:tmpl w:val="84EAA3EE"/>
    <w:lvl w:ilvl="0" w:tplc="A8B24B94">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4" w15:restartNumberingAfterBreak="0">
    <w:nsid w:val="7980737B"/>
    <w:multiLevelType w:val="hybridMultilevel"/>
    <w:tmpl w:val="2B78EC50"/>
    <w:lvl w:ilvl="0" w:tplc="FA2ABCA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5" w15:restartNumberingAfterBreak="0">
    <w:nsid w:val="79E76C5E"/>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146" w15:restartNumberingAfterBreak="0">
    <w:nsid w:val="7AE629F0"/>
    <w:multiLevelType w:val="multilevel"/>
    <w:tmpl w:val="E8769706"/>
    <w:lvl w:ilvl="0">
      <w:start w:val="1"/>
      <w:numFmt w:val="bullet"/>
      <w:lvlText w:val=""/>
      <w:lvlJc w:val="left"/>
      <w:pPr>
        <w:tabs>
          <w:tab w:val="num" w:pos="720"/>
        </w:tabs>
        <w:ind w:left="720" w:hanging="360"/>
      </w:pPr>
      <w:rPr>
        <w:rFonts w:ascii="Symbol" w:hAnsi="Symbol" w:cs="Symbol" w:hint="default"/>
        <w:color w:val="auto"/>
      </w:rPr>
    </w:lvl>
    <w:lvl w:ilvl="1">
      <w:start w:val="1"/>
      <w:numFmt w:val="decimal"/>
      <w:lvlText w:val="%2."/>
      <w:lvlJc w:val="left"/>
      <w:pPr>
        <w:tabs>
          <w:tab w:val="num" w:pos="1440"/>
        </w:tabs>
        <w:ind w:left="1440" w:hanging="360"/>
      </w:pPr>
      <w:rPr>
        <w:rFonts w:hint="default"/>
        <w:b/>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rPr>
        <w:b/>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15:restartNumberingAfterBreak="0">
    <w:nsid w:val="7B152331"/>
    <w:multiLevelType w:val="hybridMultilevel"/>
    <w:tmpl w:val="70C6E8FE"/>
    <w:lvl w:ilvl="0" w:tplc="6FCE99B8">
      <w:start w:val="1"/>
      <w:numFmt w:val="decimal"/>
      <w:lvlText w:val="%1."/>
      <w:lvlJc w:val="left"/>
      <w:pPr>
        <w:ind w:left="234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B9027D5"/>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9" w15:restartNumberingAfterBreak="0">
    <w:nsid w:val="7B971EC4"/>
    <w:multiLevelType w:val="hybridMultilevel"/>
    <w:tmpl w:val="F684C312"/>
    <w:lvl w:ilvl="0" w:tplc="05E46FF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E322203"/>
    <w:multiLevelType w:val="hybridMultilevel"/>
    <w:tmpl w:val="1CE043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EFA0DDF"/>
    <w:multiLevelType w:val="hybridMultilevel"/>
    <w:tmpl w:val="CEC6088C"/>
    <w:lvl w:ilvl="0" w:tplc="58288956">
      <w:start w:val="1"/>
      <w:numFmt w:val="decimal"/>
      <w:lvlText w:val="%1)"/>
      <w:lvlJc w:val="left"/>
      <w:pPr>
        <w:ind w:left="720" w:hanging="360"/>
      </w:pPr>
      <w:rPr>
        <w:rFonts w:ascii="Cambria" w:eastAsia="Calibri" w:hAnsi="Cambria"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EFE2CDF"/>
    <w:multiLevelType w:val="multilevel"/>
    <w:tmpl w:val="81B8D87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2"/>
  </w:num>
  <w:num w:numId="2">
    <w:abstractNumId w:val="115"/>
  </w:num>
  <w:num w:numId="3">
    <w:abstractNumId w:val="21"/>
  </w:num>
  <w:num w:numId="4">
    <w:abstractNumId w:val="119"/>
  </w:num>
  <w:num w:numId="5">
    <w:abstractNumId w:val="31"/>
  </w:num>
  <w:num w:numId="6">
    <w:abstractNumId w:val="50"/>
  </w:num>
  <w:num w:numId="7">
    <w:abstractNumId w:val="111"/>
    <w:lvlOverride w:ilvl="0">
      <w:startOverride w:val="1"/>
    </w:lvlOverride>
  </w:num>
  <w:num w:numId="8">
    <w:abstractNumId w:val="109"/>
  </w:num>
  <w:num w:numId="9">
    <w:abstractNumId w:val="35"/>
  </w:num>
  <w:num w:numId="10">
    <w:abstractNumId w:val="11"/>
  </w:num>
  <w:num w:numId="11">
    <w:abstractNumId w:val="92"/>
  </w:num>
  <w:num w:numId="12">
    <w:abstractNumId w:val="3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6"/>
  </w:num>
  <w:num w:numId="14">
    <w:abstractNumId w:val="116"/>
  </w:num>
  <w:num w:numId="15">
    <w:abstractNumId w:val="103"/>
  </w:num>
  <w:num w:numId="16">
    <w:abstractNumId w:val="0"/>
  </w:num>
  <w:num w:numId="17">
    <w:abstractNumId w:val="19"/>
  </w:num>
  <w:num w:numId="18">
    <w:abstractNumId w:val="124"/>
  </w:num>
  <w:num w:numId="19">
    <w:abstractNumId w:val="82"/>
  </w:num>
  <w:num w:numId="20">
    <w:abstractNumId w:val="47"/>
  </w:num>
  <w:num w:numId="21">
    <w:abstractNumId w:val="54"/>
  </w:num>
  <w:num w:numId="22">
    <w:abstractNumId w:val="71"/>
  </w:num>
  <w:num w:numId="23">
    <w:abstractNumId w:val="139"/>
  </w:num>
  <w:num w:numId="24">
    <w:abstractNumId w:val="140"/>
  </w:num>
  <w:num w:numId="25">
    <w:abstractNumId w:val="58"/>
  </w:num>
  <w:num w:numId="26">
    <w:abstractNumId w:val="41"/>
  </w:num>
  <w:num w:numId="27">
    <w:abstractNumId w:val="97"/>
  </w:num>
  <w:num w:numId="28">
    <w:abstractNumId w:val="48"/>
  </w:num>
  <w:num w:numId="29">
    <w:abstractNumId w:val="141"/>
  </w:num>
  <w:num w:numId="30">
    <w:abstractNumId w:val="138"/>
  </w:num>
  <w:num w:numId="31">
    <w:abstractNumId w:val="15"/>
  </w:num>
  <w:num w:numId="32">
    <w:abstractNumId w:val="43"/>
  </w:num>
  <w:num w:numId="33">
    <w:abstractNumId w:val="22"/>
  </w:num>
  <w:num w:numId="34">
    <w:abstractNumId w:val="143"/>
  </w:num>
  <w:num w:numId="35">
    <w:abstractNumId w:val="125"/>
  </w:num>
  <w:num w:numId="36">
    <w:abstractNumId w:val="3"/>
  </w:num>
  <w:num w:numId="3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6"/>
  </w:num>
  <w:num w:numId="39">
    <w:abstractNumId w:val="57"/>
  </w:num>
  <w:num w:numId="40">
    <w:abstractNumId w:val="118"/>
  </w:num>
  <w:num w:numId="41">
    <w:abstractNumId w:val="144"/>
  </w:num>
  <w:num w:numId="42">
    <w:abstractNumId w:val="51"/>
  </w:num>
  <w:num w:numId="43">
    <w:abstractNumId w:val="104"/>
  </w:num>
  <w:num w:numId="44">
    <w:abstractNumId w:val="23"/>
  </w:num>
  <w:num w:numId="45">
    <w:abstractNumId w:val="77"/>
  </w:num>
  <w:num w:numId="46">
    <w:abstractNumId w:val="33"/>
  </w:num>
  <w:num w:numId="47">
    <w:abstractNumId w:val="127"/>
  </w:num>
  <w:num w:numId="48">
    <w:abstractNumId w:val="86"/>
  </w:num>
  <w:num w:numId="49">
    <w:abstractNumId w:val="145"/>
  </w:num>
  <w:num w:numId="50">
    <w:abstractNumId w:val="38"/>
  </w:num>
  <w:num w:numId="51">
    <w:abstractNumId w:val="72"/>
  </w:num>
  <w:num w:numId="52">
    <w:abstractNumId w:val="147"/>
  </w:num>
  <w:num w:numId="53">
    <w:abstractNumId w:val="69"/>
  </w:num>
  <w:num w:numId="54">
    <w:abstractNumId w:val="59"/>
  </w:num>
  <w:num w:numId="55">
    <w:abstractNumId w:val="12"/>
  </w:num>
  <w:num w:numId="56">
    <w:abstractNumId w:val="26"/>
  </w:num>
  <w:num w:numId="57">
    <w:abstractNumId w:val="128"/>
  </w:num>
  <w:num w:numId="58">
    <w:abstractNumId w:val="75"/>
  </w:num>
  <w:num w:numId="59">
    <w:abstractNumId w:val="9"/>
  </w:num>
  <w:num w:numId="60">
    <w:abstractNumId w:val="93"/>
  </w:num>
  <w:num w:numId="61">
    <w:abstractNumId w:val="130"/>
  </w:num>
  <w:num w:numId="62">
    <w:abstractNumId w:val="142"/>
  </w:num>
  <w:num w:numId="63">
    <w:abstractNumId w:val="107"/>
  </w:num>
  <w:num w:numId="64">
    <w:abstractNumId w:val="135"/>
  </w:num>
  <w:num w:numId="65">
    <w:abstractNumId w:val="90"/>
  </w:num>
  <w:num w:numId="66">
    <w:abstractNumId w:val="25"/>
  </w:num>
  <w:num w:numId="67">
    <w:abstractNumId w:val="10"/>
  </w:num>
  <w:num w:numId="68">
    <w:abstractNumId w:val="73"/>
  </w:num>
  <w:num w:numId="69">
    <w:abstractNumId w:val="83"/>
  </w:num>
  <w:num w:numId="70">
    <w:abstractNumId w:val="134"/>
  </w:num>
  <w:num w:numId="71">
    <w:abstractNumId w:val="98"/>
  </w:num>
  <w:num w:numId="72">
    <w:abstractNumId w:val="149"/>
  </w:num>
  <w:num w:numId="73">
    <w:abstractNumId w:val="44"/>
  </w:num>
  <w:num w:numId="74">
    <w:abstractNumId w:val="152"/>
  </w:num>
  <w:num w:numId="75">
    <w:abstractNumId w:val="29"/>
  </w:num>
  <w:num w:numId="76">
    <w:abstractNumId w:val="46"/>
  </w:num>
  <w:num w:numId="77">
    <w:abstractNumId w:val="126"/>
  </w:num>
  <w:num w:numId="78">
    <w:abstractNumId w:val="66"/>
  </w:num>
  <w:num w:numId="79">
    <w:abstractNumId w:val="62"/>
  </w:num>
  <w:num w:numId="80">
    <w:abstractNumId w:val="55"/>
  </w:num>
  <w:num w:numId="81">
    <w:abstractNumId w:val="81"/>
  </w:num>
  <w:num w:numId="82">
    <w:abstractNumId w:val="61"/>
  </w:num>
  <w:num w:numId="83">
    <w:abstractNumId w:val="67"/>
  </w:num>
  <w:num w:numId="84">
    <w:abstractNumId w:val="1"/>
  </w:num>
  <w:num w:numId="85">
    <w:abstractNumId w:val="16"/>
  </w:num>
  <w:num w:numId="86">
    <w:abstractNumId w:val="78"/>
  </w:num>
  <w:num w:numId="87">
    <w:abstractNumId w:val="70"/>
  </w:num>
  <w:num w:numId="88">
    <w:abstractNumId w:val="14"/>
  </w:num>
  <w:num w:numId="89">
    <w:abstractNumId w:val="63"/>
  </w:num>
  <w:num w:numId="90">
    <w:abstractNumId w:val="42"/>
  </w:num>
  <w:num w:numId="91">
    <w:abstractNumId w:val="53"/>
  </w:num>
  <w:num w:numId="92">
    <w:abstractNumId w:val="84"/>
  </w:num>
  <w:num w:numId="93">
    <w:abstractNumId w:val="102"/>
  </w:num>
  <w:num w:numId="94">
    <w:abstractNumId w:val="121"/>
  </w:num>
  <w:num w:numId="95">
    <w:abstractNumId w:val="40"/>
  </w:num>
  <w:num w:numId="9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4"/>
  </w:num>
  <w:num w:numId="98">
    <w:abstractNumId w:val="37"/>
  </w:num>
  <w:num w:numId="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
  </w:num>
  <w:num w:numId="101">
    <w:abstractNumId w:val="13"/>
    <w:lvlOverride w:ilvl="0">
      <w:startOverride w:val="1"/>
    </w:lvlOverride>
  </w:num>
  <w:num w:numId="102">
    <w:abstractNumId w:val="123"/>
  </w:num>
  <w:num w:numId="103">
    <w:abstractNumId w:val="85"/>
  </w:num>
  <w:num w:numId="104">
    <w:abstractNumId w:val="68"/>
  </w:num>
  <w:num w:numId="105">
    <w:abstractNumId w:val="56"/>
  </w:num>
  <w:num w:numId="106">
    <w:abstractNumId w:val="131"/>
  </w:num>
  <w:num w:numId="107">
    <w:abstractNumId w:val="76"/>
  </w:num>
  <w:num w:numId="108">
    <w:abstractNumId w:val="136"/>
  </w:num>
  <w:num w:numId="109">
    <w:abstractNumId w:val="101"/>
  </w:num>
  <w:num w:numId="110">
    <w:abstractNumId w:val="17"/>
  </w:num>
  <w:num w:numId="111">
    <w:abstractNumId w:val="89"/>
  </w:num>
  <w:num w:numId="112">
    <w:abstractNumId w:val="148"/>
  </w:num>
  <w:num w:numId="113">
    <w:abstractNumId w:val="18"/>
  </w:num>
  <w:num w:numId="114">
    <w:abstractNumId w:val="5"/>
  </w:num>
  <w:num w:numId="115">
    <w:abstractNumId w:val="79"/>
  </w:num>
  <w:num w:numId="116">
    <w:abstractNumId w:val="80"/>
  </w:num>
  <w:num w:numId="117">
    <w:abstractNumId w:val="45"/>
  </w:num>
  <w:num w:numId="118">
    <w:abstractNumId w:val="100"/>
  </w:num>
  <w:num w:numId="119">
    <w:abstractNumId w:val="49"/>
  </w:num>
  <w:num w:numId="120">
    <w:abstractNumId w:val="99"/>
  </w:num>
  <w:num w:numId="121">
    <w:abstractNumId w:val="6"/>
  </w:num>
  <w:num w:numId="122">
    <w:abstractNumId w:val="91"/>
  </w:num>
  <w:num w:numId="123">
    <w:abstractNumId w:val="88"/>
  </w:num>
  <w:num w:numId="124">
    <w:abstractNumId w:val="27"/>
  </w:num>
  <w:num w:numId="125">
    <w:abstractNumId w:val="122"/>
  </w:num>
  <w:num w:numId="126">
    <w:abstractNumId w:val="132"/>
  </w:num>
  <w:num w:numId="127">
    <w:abstractNumId w:val="87"/>
  </w:num>
  <w:num w:numId="128">
    <w:abstractNumId w:val="7"/>
  </w:num>
  <w:num w:numId="129">
    <w:abstractNumId w:val="30"/>
  </w:num>
  <w:num w:numId="130">
    <w:abstractNumId w:val="65"/>
  </w:num>
  <w:num w:numId="131">
    <w:abstractNumId w:val="110"/>
  </w:num>
  <w:num w:numId="132">
    <w:abstractNumId w:val="112"/>
  </w:num>
  <w:num w:numId="133">
    <w:abstractNumId w:val="146"/>
  </w:num>
  <w:num w:numId="134">
    <w:abstractNumId w:val="34"/>
  </w:num>
  <w:num w:numId="135">
    <w:abstractNumId w:val="74"/>
  </w:num>
  <w:num w:numId="136">
    <w:abstractNumId w:val="8"/>
  </w:num>
  <w:num w:numId="137">
    <w:abstractNumId w:val="108"/>
  </w:num>
  <w:num w:numId="138">
    <w:abstractNumId w:val="24"/>
  </w:num>
  <w:num w:numId="139">
    <w:abstractNumId w:val="64"/>
  </w:num>
  <w:num w:numId="140">
    <w:abstractNumId w:val="117"/>
  </w:num>
  <w:num w:numId="141">
    <w:abstractNumId w:val="120"/>
  </w:num>
  <w:num w:numId="142">
    <w:abstractNumId w:val="129"/>
  </w:num>
  <w:num w:numId="143">
    <w:abstractNumId w:val="36"/>
  </w:num>
  <w:num w:numId="144">
    <w:abstractNumId w:val="150"/>
  </w:num>
  <w:num w:numId="145">
    <w:abstractNumId w:val="52"/>
  </w:num>
  <w:num w:numId="146">
    <w:abstractNumId w:val="105"/>
  </w:num>
  <w:num w:numId="147">
    <w:abstractNumId w:val="133"/>
  </w:num>
  <w:num w:numId="148">
    <w:abstractNumId w:val="151"/>
  </w:num>
  <w:num w:numId="149">
    <w:abstractNumId w:val="114"/>
  </w:num>
  <w:num w:numId="150">
    <w:abstractNumId w:val="95"/>
  </w:num>
  <w:num w:numId="151">
    <w:abstractNumId w:val="28"/>
  </w:num>
  <w:num w:numId="152">
    <w:abstractNumId w:val="60"/>
  </w:num>
  <w:num w:numId="153">
    <w:abstractNumId w:val="113"/>
  </w:num>
  <w:num w:numId="154">
    <w:abstractNumId w:val="137"/>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55"/>
    <w:rsid w:val="0039194E"/>
    <w:rsid w:val="006209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9467FB-B21D-4F3D-9210-6C9012F6A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620955"/>
    <w:pPr>
      <w:keepNext/>
      <w:keepLines/>
      <w:spacing w:before="480" w:after="0" w:line="276" w:lineRule="auto"/>
      <w:outlineLvl w:val="0"/>
    </w:pPr>
    <w:rPr>
      <w:rFonts w:ascii="Cambria" w:eastAsia="Calibri" w:hAnsi="Cambria" w:cs="Times New Roman"/>
      <w:b/>
      <w:bCs/>
      <w:color w:val="365F91"/>
      <w:sz w:val="28"/>
      <w:szCs w:val="28"/>
    </w:rPr>
  </w:style>
  <w:style w:type="paragraph" w:styleId="Nagwek2">
    <w:name w:val="heading 2"/>
    <w:basedOn w:val="Normalny"/>
    <w:next w:val="Normalny"/>
    <w:link w:val="Nagwek2Znak"/>
    <w:qFormat/>
    <w:rsid w:val="00620955"/>
    <w:pPr>
      <w:keepNext/>
      <w:keepLines/>
      <w:spacing w:before="200" w:after="0" w:line="276" w:lineRule="auto"/>
      <w:outlineLvl w:val="1"/>
    </w:pPr>
    <w:rPr>
      <w:rFonts w:ascii="Cambria" w:eastAsia="Calibri" w:hAnsi="Cambria" w:cs="Times New Roman"/>
      <w:b/>
      <w:bCs/>
      <w:color w:val="4F81BD"/>
      <w:sz w:val="26"/>
      <w:szCs w:val="26"/>
    </w:rPr>
  </w:style>
  <w:style w:type="paragraph" w:styleId="Nagwek3">
    <w:name w:val="heading 3"/>
    <w:basedOn w:val="Normalny"/>
    <w:next w:val="Normalny"/>
    <w:link w:val="Nagwek3Znak"/>
    <w:qFormat/>
    <w:rsid w:val="00620955"/>
    <w:pPr>
      <w:keepNext/>
      <w:keepLines/>
      <w:spacing w:before="200" w:after="0" w:line="276" w:lineRule="auto"/>
      <w:outlineLvl w:val="2"/>
    </w:pPr>
    <w:rPr>
      <w:rFonts w:ascii="Cambria" w:eastAsia="Calibri" w:hAnsi="Cambria" w:cs="Times New Roman"/>
      <w:b/>
      <w:bCs/>
      <w:color w:val="4F81BD"/>
    </w:rPr>
  </w:style>
  <w:style w:type="paragraph" w:styleId="Nagwek4">
    <w:name w:val="heading 4"/>
    <w:basedOn w:val="Normalny"/>
    <w:next w:val="Normalny"/>
    <w:link w:val="Nagwek4Znak"/>
    <w:unhideWhenUsed/>
    <w:qFormat/>
    <w:rsid w:val="00620955"/>
    <w:pPr>
      <w:keepNext/>
      <w:spacing w:before="240" w:after="60" w:line="276" w:lineRule="auto"/>
      <w:outlineLvl w:val="3"/>
    </w:pPr>
    <w:rPr>
      <w:rFonts w:ascii="Calibri" w:eastAsia="Times New Roman" w:hAnsi="Calibri" w:cs="Times New Roman"/>
      <w:b/>
      <w:bCs/>
      <w:sz w:val="28"/>
      <w:szCs w:val="28"/>
    </w:rPr>
  </w:style>
  <w:style w:type="paragraph" w:styleId="Nagwek5">
    <w:name w:val="heading 5"/>
    <w:basedOn w:val="Normalny"/>
    <w:next w:val="Normalny"/>
    <w:link w:val="Nagwek5Znak"/>
    <w:qFormat/>
    <w:rsid w:val="00620955"/>
    <w:pPr>
      <w:keepNext/>
      <w:spacing w:after="0" w:line="240" w:lineRule="auto"/>
      <w:ind w:left="357"/>
      <w:jc w:val="both"/>
      <w:outlineLvl w:val="4"/>
    </w:pPr>
    <w:rPr>
      <w:rFonts w:ascii="Arial" w:eastAsia="Times New Roman" w:hAnsi="Arial" w:cs="Arial"/>
      <w:b/>
      <w:bCs/>
      <w:sz w:val="24"/>
      <w:szCs w:val="24"/>
      <w:u w:val="single"/>
      <w:lang w:eastAsia="pl-PL"/>
    </w:rPr>
  </w:style>
  <w:style w:type="paragraph" w:styleId="Nagwek6">
    <w:name w:val="heading 6"/>
    <w:basedOn w:val="Normalny"/>
    <w:next w:val="Normalny"/>
    <w:link w:val="Nagwek6Znak"/>
    <w:qFormat/>
    <w:rsid w:val="00620955"/>
    <w:pPr>
      <w:keepNext/>
      <w:spacing w:after="0" w:line="240" w:lineRule="auto"/>
      <w:ind w:left="357"/>
      <w:jc w:val="both"/>
      <w:outlineLvl w:val="5"/>
    </w:pPr>
    <w:rPr>
      <w:rFonts w:ascii="Arial" w:eastAsia="Times New Roman" w:hAnsi="Arial" w:cs="Arial"/>
      <w:b/>
      <w:bCs/>
      <w:sz w:val="24"/>
      <w:szCs w:val="24"/>
      <w:lang w:eastAsia="pl-PL"/>
    </w:rPr>
  </w:style>
  <w:style w:type="paragraph" w:styleId="Nagwek7">
    <w:name w:val="heading 7"/>
    <w:basedOn w:val="Normalny"/>
    <w:next w:val="Normalny"/>
    <w:link w:val="Nagwek7Znak"/>
    <w:qFormat/>
    <w:rsid w:val="00620955"/>
    <w:pPr>
      <w:spacing w:before="240" w:after="60" w:line="276" w:lineRule="auto"/>
      <w:outlineLvl w:val="6"/>
    </w:pPr>
    <w:rPr>
      <w:rFonts w:ascii="Times New Roman" w:eastAsia="Calibri" w:hAnsi="Times New Roman" w:cs="Times New Roman"/>
      <w:sz w:val="24"/>
      <w:szCs w:val="24"/>
    </w:rPr>
  </w:style>
  <w:style w:type="paragraph" w:styleId="Nagwek8">
    <w:name w:val="heading 8"/>
    <w:basedOn w:val="Normalny"/>
    <w:next w:val="Normalny"/>
    <w:link w:val="Nagwek8Znak"/>
    <w:qFormat/>
    <w:rsid w:val="00620955"/>
    <w:pPr>
      <w:keepNext/>
      <w:spacing w:after="0" w:line="240" w:lineRule="auto"/>
      <w:ind w:firstLine="357"/>
      <w:jc w:val="both"/>
      <w:outlineLvl w:val="7"/>
    </w:pPr>
    <w:rPr>
      <w:rFonts w:ascii="Arial" w:eastAsia="Times New Roman" w:hAnsi="Arial" w:cs="Arial"/>
      <w:b/>
      <w:bCs/>
      <w:sz w:val="24"/>
      <w:szCs w:val="24"/>
      <w:lang w:eastAsia="pl-PL"/>
    </w:rPr>
  </w:style>
  <w:style w:type="paragraph" w:styleId="Nagwek9">
    <w:name w:val="heading 9"/>
    <w:basedOn w:val="Normalny"/>
    <w:next w:val="Normalny"/>
    <w:link w:val="Nagwek9Znak"/>
    <w:qFormat/>
    <w:rsid w:val="00620955"/>
    <w:pPr>
      <w:keepNext/>
      <w:spacing w:after="0" w:line="240" w:lineRule="auto"/>
      <w:jc w:val="both"/>
      <w:outlineLvl w:val="8"/>
    </w:pPr>
    <w:rPr>
      <w:rFonts w:ascii="Arial" w:eastAsia="Times New Roman" w:hAnsi="Arial" w:cs="Arial"/>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20955"/>
    <w:rPr>
      <w:rFonts w:ascii="Cambria" w:eastAsia="Calibri" w:hAnsi="Cambria" w:cs="Times New Roman"/>
      <w:b/>
      <w:bCs/>
      <w:color w:val="365F91"/>
      <w:sz w:val="28"/>
      <w:szCs w:val="28"/>
    </w:rPr>
  </w:style>
  <w:style w:type="character" w:customStyle="1" w:styleId="Nagwek2Znak">
    <w:name w:val="Nagłówek 2 Znak"/>
    <w:basedOn w:val="Domylnaczcionkaakapitu"/>
    <w:link w:val="Nagwek2"/>
    <w:rsid w:val="00620955"/>
    <w:rPr>
      <w:rFonts w:ascii="Cambria" w:eastAsia="Calibri" w:hAnsi="Cambria" w:cs="Times New Roman"/>
      <w:b/>
      <w:bCs/>
      <w:color w:val="4F81BD"/>
      <w:sz w:val="26"/>
      <w:szCs w:val="26"/>
    </w:rPr>
  </w:style>
  <w:style w:type="character" w:customStyle="1" w:styleId="Nagwek3Znak">
    <w:name w:val="Nagłówek 3 Znak"/>
    <w:basedOn w:val="Domylnaczcionkaakapitu"/>
    <w:link w:val="Nagwek3"/>
    <w:rsid w:val="00620955"/>
    <w:rPr>
      <w:rFonts w:ascii="Cambria" w:eastAsia="Calibri" w:hAnsi="Cambria" w:cs="Times New Roman"/>
      <w:b/>
      <w:bCs/>
      <w:color w:val="4F81BD"/>
    </w:rPr>
  </w:style>
  <w:style w:type="character" w:customStyle="1" w:styleId="Nagwek4Znak">
    <w:name w:val="Nagłówek 4 Znak"/>
    <w:basedOn w:val="Domylnaczcionkaakapitu"/>
    <w:link w:val="Nagwek4"/>
    <w:rsid w:val="00620955"/>
    <w:rPr>
      <w:rFonts w:ascii="Calibri" w:eastAsia="Times New Roman" w:hAnsi="Calibri" w:cs="Times New Roman"/>
      <w:b/>
      <w:bCs/>
      <w:sz w:val="28"/>
      <w:szCs w:val="28"/>
    </w:rPr>
  </w:style>
  <w:style w:type="character" w:customStyle="1" w:styleId="Nagwek5Znak">
    <w:name w:val="Nagłówek 5 Znak"/>
    <w:basedOn w:val="Domylnaczcionkaakapitu"/>
    <w:link w:val="Nagwek5"/>
    <w:rsid w:val="00620955"/>
    <w:rPr>
      <w:rFonts w:ascii="Arial" w:eastAsia="Times New Roman" w:hAnsi="Arial" w:cs="Arial"/>
      <w:b/>
      <w:bCs/>
      <w:sz w:val="24"/>
      <w:szCs w:val="24"/>
      <w:u w:val="single"/>
      <w:lang w:eastAsia="pl-PL"/>
    </w:rPr>
  </w:style>
  <w:style w:type="character" w:customStyle="1" w:styleId="Nagwek6Znak">
    <w:name w:val="Nagłówek 6 Znak"/>
    <w:basedOn w:val="Domylnaczcionkaakapitu"/>
    <w:link w:val="Nagwek6"/>
    <w:rsid w:val="00620955"/>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620955"/>
    <w:rPr>
      <w:rFonts w:ascii="Times New Roman" w:eastAsia="Calibri" w:hAnsi="Times New Roman" w:cs="Times New Roman"/>
      <w:sz w:val="24"/>
      <w:szCs w:val="24"/>
    </w:rPr>
  </w:style>
  <w:style w:type="character" w:customStyle="1" w:styleId="Nagwek8Znak">
    <w:name w:val="Nagłówek 8 Znak"/>
    <w:basedOn w:val="Domylnaczcionkaakapitu"/>
    <w:link w:val="Nagwek8"/>
    <w:rsid w:val="00620955"/>
    <w:rPr>
      <w:rFonts w:ascii="Arial" w:eastAsia="Times New Roman" w:hAnsi="Arial" w:cs="Arial"/>
      <w:b/>
      <w:bCs/>
      <w:sz w:val="24"/>
      <w:szCs w:val="24"/>
      <w:lang w:eastAsia="pl-PL"/>
    </w:rPr>
  </w:style>
  <w:style w:type="character" w:customStyle="1" w:styleId="Nagwek9Znak">
    <w:name w:val="Nagłówek 9 Znak"/>
    <w:basedOn w:val="Domylnaczcionkaakapitu"/>
    <w:link w:val="Nagwek9"/>
    <w:rsid w:val="00620955"/>
    <w:rPr>
      <w:rFonts w:ascii="Arial" w:eastAsia="Times New Roman" w:hAnsi="Arial" w:cs="Arial"/>
      <w:b/>
      <w:bCs/>
      <w:sz w:val="24"/>
      <w:szCs w:val="24"/>
      <w:lang w:eastAsia="pl-PL"/>
    </w:rPr>
  </w:style>
  <w:style w:type="numbering" w:customStyle="1" w:styleId="Bezlisty1">
    <w:name w:val="Bez listy1"/>
    <w:next w:val="Bezlisty"/>
    <w:uiPriority w:val="99"/>
    <w:semiHidden/>
    <w:unhideWhenUsed/>
    <w:rsid w:val="00620955"/>
  </w:style>
  <w:style w:type="paragraph" w:styleId="Nagwek">
    <w:name w:val="header"/>
    <w:aliases w:val="Nagłówek strony"/>
    <w:basedOn w:val="Normalny"/>
    <w:link w:val="NagwekZnak"/>
    <w:rsid w:val="00620955"/>
    <w:pPr>
      <w:tabs>
        <w:tab w:val="center" w:pos="4536"/>
        <w:tab w:val="right" w:pos="9072"/>
      </w:tabs>
      <w:spacing w:after="0" w:line="240" w:lineRule="auto"/>
    </w:pPr>
    <w:rPr>
      <w:rFonts w:ascii="Calibri" w:eastAsia="Times New Roman" w:hAnsi="Calibri" w:cs="Times New Roman"/>
    </w:rPr>
  </w:style>
  <w:style w:type="character" w:customStyle="1" w:styleId="NagwekZnak">
    <w:name w:val="Nagłówek Znak"/>
    <w:aliases w:val="Nagłówek strony Znak"/>
    <w:basedOn w:val="Domylnaczcionkaakapitu"/>
    <w:link w:val="Nagwek"/>
    <w:rsid w:val="00620955"/>
    <w:rPr>
      <w:rFonts w:ascii="Calibri" w:eastAsia="Times New Roman" w:hAnsi="Calibri" w:cs="Times New Roman"/>
    </w:rPr>
  </w:style>
  <w:style w:type="paragraph" w:styleId="Stopka">
    <w:name w:val="footer"/>
    <w:basedOn w:val="Normalny"/>
    <w:link w:val="StopkaZnak"/>
    <w:rsid w:val="00620955"/>
    <w:pPr>
      <w:tabs>
        <w:tab w:val="center" w:pos="4536"/>
        <w:tab w:val="right" w:pos="9072"/>
      </w:tabs>
      <w:spacing w:after="0" w:line="240" w:lineRule="auto"/>
    </w:pPr>
    <w:rPr>
      <w:rFonts w:ascii="Calibri" w:eastAsia="Times New Roman" w:hAnsi="Calibri" w:cs="Times New Roman"/>
    </w:rPr>
  </w:style>
  <w:style w:type="character" w:customStyle="1" w:styleId="StopkaZnak">
    <w:name w:val="Stopka Znak"/>
    <w:basedOn w:val="Domylnaczcionkaakapitu"/>
    <w:link w:val="Stopka"/>
    <w:rsid w:val="00620955"/>
    <w:rPr>
      <w:rFonts w:ascii="Calibri" w:eastAsia="Times New Roman" w:hAnsi="Calibri" w:cs="Times New Roman"/>
    </w:rPr>
  </w:style>
  <w:style w:type="paragraph" w:styleId="Tekstdymka">
    <w:name w:val="Balloon Text"/>
    <w:basedOn w:val="Normalny"/>
    <w:link w:val="TekstdymkaZnak"/>
    <w:semiHidden/>
    <w:rsid w:val="00620955"/>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semiHidden/>
    <w:rsid w:val="00620955"/>
    <w:rPr>
      <w:rFonts w:ascii="Tahoma" w:eastAsia="Times New Roman" w:hAnsi="Tahoma" w:cs="Tahoma"/>
      <w:sz w:val="16"/>
      <w:szCs w:val="16"/>
    </w:rPr>
  </w:style>
  <w:style w:type="paragraph" w:customStyle="1" w:styleId="Akapitzlist1">
    <w:name w:val="Akapit z listą1"/>
    <w:basedOn w:val="Normalny"/>
    <w:rsid w:val="00620955"/>
    <w:pPr>
      <w:spacing w:after="200" w:line="276" w:lineRule="auto"/>
      <w:ind w:left="720"/>
      <w:contextualSpacing/>
    </w:pPr>
    <w:rPr>
      <w:rFonts w:ascii="Calibri" w:eastAsia="Times New Roman" w:hAnsi="Calibri" w:cs="Times New Roman"/>
    </w:rPr>
  </w:style>
  <w:style w:type="paragraph" w:customStyle="1" w:styleId="Nagwekspisutreci1">
    <w:name w:val="Nagłówek spisu treści1"/>
    <w:basedOn w:val="Nagwek1"/>
    <w:next w:val="Normalny"/>
    <w:rsid w:val="00620955"/>
    <w:pPr>
      <w:outlineLvl w:val="9"/>
    </w:pPr>
    <w:rPr>
      <w:lang w:eastAsia="pl-PL"/>
    </w:rPr>
  </w:style>
  <w:style w:type="paragraph" w:styleId="Spistreci1">
    <w:name w:val="toc 1"/>
    <w:basedOn w:val="Nagwek1"/>
    <w:next w:val="Nagwek1"/>
    <w:link w:val="Spistreci1Znak"/>
    <w:autoRedefine/>
    <w:qFormat/>
    <w:rsid w:val="00620955"/>
    <w:pPr>
      <w:tabs>
        <w:tab w:val="left" w:pos="440"/>
        <w:tab w:val="right" w:leader="dot" w:pos="9628"/>
      </w:tabs>
      <w:spacing w:before="0" w:line="240" w:lineRule="auto"/>
      <w:outlineLvl w:val="9"/>
    </w:pPr>
    <w:rPr>
      <w:bCs w:val="0"/>
      <w:smallCaps/>
      <w:noProof/>
      <w:color w:val="auto"/>
      <w:sz w:val="21"/>
      <w:szCs w:val="21"/>
    </w:rPr>
  </w:style>
  <w:style w:type="character" w:customStyle="1" w:styleId="Spistreci1Znak">
    <w:name w:val="Spis treści 1 Znak"/>
    <w:link w:val="Spistreci1"/>
    <w:locked/>
    <w:rsid w:val="00620955"/>
    <w:rPr>
      <w:rFonts w:ascii="Cambria" w:eastAsia="Calibri" w:hAnsi="Cambria" w:cs="Times New Roman"/>
      <w:b/>
      <w:smallCaps/>
      <w:noProof/>
      <w:sz w:val="21"/>
      <w:szCs w:val="21"/>
    </w:rPr>
  </w:style>
  <w:style w:type="paragraph" w:styleId="Spistreci2">
    <w:name w:val="toc 2"/>
    <w:basedOn w:val="Normalny"/>
    <w:next w:val="Normalny"/>
    <w:autoRedefine/>
    <w:qFormat/>
    <w:rsid w:val="00620955"/>
    <w:pPr>
      <w:spacing w:before="120" w:after="0" w:line="276" w:lineRule="auto"/>
      <w:ind w:left="220"/>
    </w:pPr>
    <w:rPr>
      <w:rFonts w:ascii="Calibri" w:eastAsia="Times New Roman" w:hAnsi="Calibri" w:cs="Times New Roman"/>
      <w:i/>
      <w:iCs/>
      <w:sz w:val="20"/>
      <w:szCs w:val="20"/>
    </w:rPr>
  </w:style>
  <w:style w:type="paragraph" w:styleId="Spistreci3">
    <w:name w:val="toc 3"/>
    <w:basedOn w:val="Normalny"/>
    <w:next w:val="Normalny"/>
    <w:autoRedefine/>
    <w:qFormat/>
    <w:rsid w:val="00620955"/>
    <w:pPr>
      <w:spacing w:after="0" w:line="276" w:lineRule="auto"/>
      <w:ind w:left="440"/>
    </w:pPr>
    <w:rPr>
      <w:rFonts w:ascii="Calibri" w:eastAsia="Times New Roman" w:hAnsi="Calibri" w:cs="Times New Roman"/>
      <w:sz w:val="20"/>
      <w:szCs w:val="20"/>
    </w:rPr>
  </w:style>
  <w:style w:type="character" w:styleId="Hipercze">
    <w:name w:val="Hyperlink"/>
    <w:uiPriority w:val="99"/>
    <w:rsid w:val="00620955"/>
    <w:rPr>
      <w:rFonts w:cs="Times New Roman"/>
      <w:color w:val="0000FF"/>
      <w:u w:val="single"/>
    </w:rPr>
  </w:style>
  <w:style w:type="paragraph" w:styleId="Spistreci4">
    <w:name w:val="toc 4"/>
    <w:basedOn w:val="Normalny"/>
    <w:next w:val="Normalny"/>
    <w:autoRedefine/>
    <w:rsid w:val="00620955"/>
    <w:pPr>
      <w:spacing w:after="0" w:line="276" w:lineRule="auto"/>
      <w:ind w:left="660"/>
    </w:pPr>
    <w:rPr>
      <w:rFonts w:ascii="Calibri" w:eastAsia="Times New Roman" w:hAnsi="Calibri" w:cs="Times New Roman"/>
      <w:sz w:val="20"/>
      <w:szCs w:val="20"/>
    </w:rPr>
  </w:style>
  <w:style w:type="paragraph" w:styleId="Spistreci5">
    <w:name w:val="toc 5"/>
    <w:basedOn w:val="Normalny"/>
    <w:next w:val="Normalny"/>
    <w:autoRedefine/>
    <w:uiPriority w:val="39"/>
    <w:rsid w:val="00620955"/>
    <w:pPr>
      <w:spacing w:after="0" w:line="276" w:lineRule="auto"/>
      <w:ind w:left="880"/>
    </w:pPr>
    <w:rPr>
      <w:rFonts w:ascii="Calibri" w:eastAsia="Times New Roman" w:hAnsi="Calibri" w:cs="Times New Roman"/>
      <w:sz w:val="20"/>
      <w:szCs w:val="20"/>
    </w:rPr>
  </w:style>
  <w:style w:type="paragraph" w:styleId="Spistreci6">
    <w:name w:val="toc 6"/>
    <w:basedOn w:val="Normalny"/>
    <w:next w:val="Normalny"/>
    <w:autoRedefine/>
    <w:rsid w:val="00620955"/>
    <w:pPr>
      <w:spacing w:after="0" w:line="276" w:lineRule="auto"/>
      <w:ind w:left="1100"/>
    </w:pPr>
    <w:rPr>
      <w:rFonts w:ascii="Calibri" w:eastAsia="Times New Roman" w:hAnsi="Calibri" w:cs="Times New Roman"/>
      <w:sz w:val="20"/>
      <w:szCs w:val="20"/>
    </w:rPr>
  </w:style>
  <w:style w:type="paragraph" w:styleId="Spistreci7">
    <w:name w:val="toc 7"/>
    <w:basedOn w:val="Normalny"/>
    <w:next w:val="Normalny"/>
    <w:autoRedefine/>
    <w:rsid w:val="00620955"/>
    <w:pPr>
      <w:spacing w:after="0" w:line="276" w:lineRule="auto"/>
      <w:ind w:left="1320"/>
    </w:pPr>
    <w:rPr>
      <w:rFonts w:ascii="Calibri" w:eastAsia="Times New Roman" w:hAnsi="Calibri" w:cs="Times New Roman"/>
      <w:sz w:val="20"/>
      <w:szCs w:val="20"/>
    </w:rPr>
  </w:style>
  <w:style w:type="paragraph" w:styleId="Spistreci8">
    <w:name w:val="toc 8"/>
    <w:basedOn w:val="Normalny"/>
    <w:next w:val="Normalny"/>
    <w:autoRedefine/>
    <w:rsid w:val="00620955"/>
    <w:pPr>
      <w:spacing w:after="0" w:line="276" w:lineRule="auto"/>
      <w:ind w:left="1540"/>
    </w:pPr>
    <w:rPr>
      <w:rFonts w:ascii="Calibri" w:eastAsia="Times New Roman" w:hAnsi="Calibri" w:cs="Times New Roman"/>
      <w:sz w:val="20"/>
      <w:szCs w:val="20"/>
    </w:rPr>
  </w:style>
  <w:style w:type="paragraph" w:styleId="Spistreci9">
    <w:name w:val="toc 9"/>
    <w:basedOn w:val="Normalny"/>
    <w:next w:val="Normalny"/>
    <w:autoRedefine/>
    <w:rsid w:val="00620955"/>
    <w:pPr>
      <w:spacing w:after="0" w:line="276" w:lineRule="auto"/>
      <w:ind w:left="1760"/>
    </w:pPr>
    <w:rPr>
      <w:rFonts w:ascii="Calibri" w:eastAsia="Times New Roman" w:hAnsi="Calibri" w:cs="Times New Roman"/>
      <w:sz w:val="20"/>
      <w:szCs w:val="20"/>
    </w:rPr>
  </w:style>
  <w:style w:type="table" w:styleId="Tabela-Siatka">
    <w:name w:val="Table Grid"/>
    <w:basedOn w:val="Standardowy"/>
    <w:rsid w:val="00620955"/>
    <w:pPr>
      <w:spacing w:after="0" w:line="240" w:lineRule="auto"/>
    </w:pPr>
    <w:rPr>
      <w:rFonts w:ascii="Calibri" w:eastAsia="Times New Roman"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Normalny"/>
    <w:rsid w:val="00620955"/>
    <w:pPr>
      <w:widowControl w:val="0"/>
      <w:suppressAutoHyphens/>
      <w:overflowPunct w:val="0"/>
      <w:autoSpaceDE w:val="0"/>
      <w:spacing w:after="0" w:line="240" w:lineRule="auto"/>
      <w:ind w:left="360"/>
      <w:textAlignment w:val="baseline"/>
    </w:pPr>
    <w:rPr>
      <w:rFonts w:ascii="Times New Roman" w:eastAsia="Calibri" w:hAnsi="Times New Roman" w:cs="Times New Roman"/>
      <w:sz w:val="28"/>
      <w:szCs w:val="28"/>
      <w:lang w:eastAsia="ar-SA"/>
    </w:rPr>
  </w:style>
  <w:style w:type="character" w:customStyle="1" w:styleId="Absatz-Standardschriftart">
    <w:name w:val="Absatz-Standardschriftart"/>
    <w:rsid w:val="00620955"/>
  </w:style>
  <w:style w:type="character" w:customStyle="1" w:styleId="Tekstzastpczy1">
    <w:name w:val="Tekst zastępczy1"/>
    <w:semiHidden/>
    <w:rsid w:val="00620955"/>
    <w:rPr>
      <w:rFonts w:cs="Times New Roman"/>
      <w:color w:val="808080"/>
    </w:rPr>
  </w:style>
  <w:style w:type="character" w:customStyle="1" w:styleId="apple-style-span">
    <w:name w:val="apple-style-span"/>
    <w:basedOn w:val="Domylnaczcionkaakapitu"/>
    <w:rsid w:val="00620955"/>
  </w:style>
  <w:style w:type="character" w:styleId="Pogrubienie">
    <w:name w:val="Strong"/>
    <w:uiPriority w:val="22"/>
    <w:qFormat/>
    <w:rsid w:val="00620955"/>
    <w:rPr>
      <w:b/>
      <w:bCs/>
    </w:rPr>
  </w:style>
  <w:style w:type="paragraph" w:styleId="Akapitzlist">
    <w:name w:val="List Paragraph"/>
    <w:basedOn w:val="Normalny"/>
    <w:uiPriority w:val="34"/>
    <w:qFormat/>
    <w:rsid w:val="00620955"/>
    <w:pPr>
      <w:spacing w:after="200" w:line="276" w:lineRule="auto"/>
      <w:ind w:left="720"/>
      <w:contextualSpacing/>
    </w:pPr>
    <w:rPr>
      <w:rFonts w:ascii="Calibri" w:eastAsia="Calibri" w:hAnsi="Calibri" w:cs="Times New Roman"/>
    </w:rPr>
  </w:style>
  <w:style w:type="character" w:customStyle="1" w:styleId="ZnakZnak3">
    <w:name w:val="Znak Znak3"/>
    <w:basedOn w:val="Domylnaczcionkaakapitu"/>
    <w:rsid w:val="00620955"/>
  </w:style>
  <w:style w:type="character" w:customStyle="1" w:styleId="ZnakZnak2">
    <w:name w:val="Znak Znak2"/>
    <w:basedOn w:val="Domylnaczcionkaakapitu"/>
    <w:rsid w:val="00620955"/>
  </w:style>
  <w:style w:type="character" w:customStyle="1" w:styleId="ZnakZnak7">
    <w:name w:val="Znak Znak7"/>
    <w:rsid w:val="00620955"/>
    <w:rPr>
      <w:rFonts w:ascii="Cambria" w:eastAsia="Times New Roman" w:hAnsi="Cambria" w:cs="Times New Roman"/>
      <w:b/>
      <w:bCs/>
      <w:color w:val="365F91"/>
      <w:sz w:val="28"/>
      <w:szCs w:val="28"/>
    </w:rPr>
  </w:style>
  <w:style w:type="paragraph" w:styleId="Nagwekspisutreci">
    <w:name w:val="TOC Heading"/>
    <w:basedOn w:val="Nagwek1"/>
    <w:next w:val="Normalny"/>
    <w:qFormat/>
    <w:rsid w:val="00620955"/>
    <w:pPr>
      <w:outlineLvl w:val="9"/>
    </w:pPr>
    <w:rPr>
      <w:rFonts w:eastAsia="Times New Roman"/>
      <w:lang w:eastAsia="pl-PL"/>
    </w:rPr>
  </w:style>
  <w:style w:type="character" w:customStyle="1" w:styleId="TekstpodstawowywcityZnak">
    <w:name w:val="Tekst podstawowy wcięty Znak"/>
    <w:link w:val="Tekstpodstawowywcity"/>
    <w:rsid w:val="00620955"/>
    <w:rPr>
      <w:rFonts w:ascii="Cambria" w:eastAsia="Times New Roman" w:hAnsi="Cambria"/>
      <w:smallCaps/>
    </w:rPr>
  </w:style>
  <w:style w:type="paragraph" w:styleId="Tekstpodstawowywcity">
    <w:name w:val="Body Text Indent"/>
    <w:basedOn w:val="Normalny"/>
    <w:link w:val="TekstpodstawowywcityZnak"/>
    <w:rsid w:val="00620955"/>
    <w:pPr>
      <w:widowControl w:val="0"/>
      <w:suppressAutoHyphens/>
      <w:overflowPunct w:val="0"/>
      <w:autoSpaceDE w:val="0"/>
      <w:spacing w:after="120" w:line="240" w:lineRule="auto"/>
      <w:ind w:left="283"/>
      <w:textAlignment w:val="baseline"/>
    </w:pPr>
    <w:rPr>
      <w:rFonts w:ascii="Cambria" w:eastAsia="Times New Roman" w:hAnsi="Cambria"/>
      <w:smallCaps/>
    </w:rPr>
  </w:style>
  <w:style w:type="character" w:customStyle="1" w:styleId="TekstpodstawowywcityZnak1">
    <w:name w:val="Tekst podstawowy wcięty Znak1"/>
    <w:basedOn w:val="Domylnaczcionkaakapitu"/>
    <w:uiPriority w:val="99"/>
    <w:semiHidden/>
    <w:rsid w:val="00620955"/>
  </w:style>
  <w:style w:type="table" w:customStyle="1" w:styleId="Tabela-Siatka1">
    <w:name w:val="Tabela - Siatka1"/>
    <w:basedOn w:val="Standardowy"/>
    <w:next w:val="Tabela-Siatka"/>
    <w:uiPriority w:val="59"/>
    <w:rsid w:val="006209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6209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ocked/>
    <w:rsid w:val="00620955"/>
    <w:rPr>
      <w:rFonts w:ascii="Cambria" w:hAnsi="Cambria" w:cs="Times New Roman"/>
      <w:i/>
      <w:iCs/>
      <w:color w:val="404040"/>
    </w:rPr>
  </w:style>
  <w:style w:type="paragraph" w:customStyle="1" w:styleId="Default">
    <w:name w:val="Default"/>
    <w:rsid w:val="0062095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apple-converted-space">
    <w:name w:val="apple-converted-space"/>
    <w:basedOn w:val="Domylnaczcionkaakapitu"/>
    <w:rsid w:val="00620955"/>
  </w:style>
  <w:style w:type="paragraph" w:styleId="Tekstpodstawowywcity2">
    <w:name w:val="Body Text Indent 2"/>
    <w:basedOn w:val="Normalny"/>
    <w:link w:val="Tekstpodstawowywcity2Znak"/>
    <w:rsid w:val="00620955"/>
    <w:pPr>
      <w:spacing w:after="120" w:line="480" w:lineRule="auto"/>
      <w:ind w:left="283"/>
    </w:pPr>
    <w:rPr>
      <w:rFonts w:ascii="Calibri" w:eastAsia="Times New Roman" w:hAnsi="Calibri" w:cs="Times New Roman"/>
    </w:rPr>
  </w:style>
  <w:style w:type="character" w:customStyle="1" w:styleId="Tekstpodstawowywcity2Znak">
    <w:name w:val="Tekst podstawowy wcięty 2 Znak"/>
    <w:basedOn w:val="Domylnaczcionkaakapitu"/>
    <w:link w:val="Tekstpodstawowywcity2"/>
    <w:rsid w:val="00620955"/>
    <w:rPr>
      <w:rFonts w:ascii="Calibri" w:eastAsia="Times New Roman" w:hAnsi="Calibri" w:cs="Times New Roman"/>
    </w:rPr>
  </w:style>
  <w:style w:type="paragraph" w:styleId="Tekstprzypisukocowego">
    <w:name w:val="endnote text"/>
    <w:basedOn w:val="Normalny"/>
    <w:link w:val="TekstprzypisukocowegoZnak"/>
    <w:uiPriority w:val="99"/>
    <w:rsid w:val="00620955"/>
    <w:pPr>
      <w:spacing w:after="200" w:line="276" w:lineRule="auto"/>
    </w:pPr>
    <w:rPr>
      <w:rFonts w:ascii="Calibri" w:eastAsia="Times New Roman" w:hAnsi="Calibri" w:cs="Times New Roman"/>
      <w:sz w:val="20"/>
      <w:szCs w:val="20"/>
    </w:rPr>
  </w:style>
  <w:style w:type="character" w:customStyle="1" w:styleId="TekstprzypisukocowegoZnak">
    <w:name w:val="Tekst przypisu końcowego Znak"/>
    <w:basedOn w:val="Domylnaczcionkaakapitu"/>
    <w:link w:val="Tekstprzypisukocowego"/>
    <w:uiPriority w:val="99"/>
    <w:rsid w:val="00620955"/>
    <w:rPr>
      <w:rFonts w:ascii="Calibri" w:eastAsia="Times New Roman" w:hAnsi="Calibri" w:cs="Times New Roman"/>
      <w:sz w:val="20"/>
      <w:szCs w:val="20"/>
    </w:rPr>
  </w:style>
  <w:style w:type="character" w:styleId="Odwoanieprzypisukocowego">
    <w:name w:val="endnote reference"/>
    <w:rsid w:val="00620955"/>
    <w:rPr>
      <w:vertAlign w:val="superscript"/>
    </w:rPr>
  </w:style>
  <w:style w:type="character" w:styleId="Odwoaniedokomentarza">
    <w:name w:val="annotation reference"/>
    <w:rsid w:val="00620955"/>
    <w:rPr>
      <w:sz w:val="16"/>
      <w:szCs w:val="16"/>
    </w:rPr>
  </w:style>
  <w:style w:type="paragraph" w:styleId="Tekstkomentarza">
    <w:name w:val="annotation text"/>
    <w:basedOn w:val="Normalny"/>
    <w:link w:val="TekstkomentarzaZnak"/>
    <w:rsid w:val="00620955"/>
    <w:pPr>
      <w:spacing w:after="200" w:line="276" w:lineRule="auto"/>
    </w:pPr>
    <w:rPr>
      <w:rFonts w:ascii="Calibri" w:eastAsia="Times New Roman" w:hAnsi="Calibri" w:cs="Times New Roman"/>
      <w:sz w:val="20"/>
      <w:szCs w:val="20"/>
    </w:rPr>
  </w:style>
  <w:style w:type="character" w:customStyle="1" w:styleId="TekstkomentarzaZnak">
    <w:name w:val="Tekst komentarza Znak"/>
    <w:basedOn w:val="Domylnaczcionkaakapitu"/>
    <w:link w:val="Tekstkomentarza"/>
    <w:rsid w:val="00620955"/>
    <w:rPr>
      <w:rFonts w:ascii="Calibri" w:eastAsia="Times New Roman" w:hAnsi="Calibri" w:cs="Times New Roman"/>
      <w:sz w:val="20"/>
      <w:szCs w:val="20"/>
    </w:rPr>
  </w:style>
  <w:style w:type="paragraph" w:styleId="Tematkomentarza">
    <w:name w:val="annotation subject"/>
    <w:basedOn w:val="Tekstkomentarza"/>
    <w:next w:val="Tekstkomentarza"/>
    <w:link w:val="TematkomentarzaZnak"/>
    <w:rsid w:val="00620955"/>
    <w:rPr>
      <w:b/>
      <w:bCs/>
    </w:rPr>
  </w:style>
  <w:style w:type="character" w:customStyle="1" w:styleId="TematkomentarzaZnak">
    <w:name w:val="Temat komentarza Znak"/>
    <w:basedOn w:val="TekstkomentarzaZnak"/>
    <w:link w:val="Tematkomentarza"/>
    <w:rsid w:val="00620955"/>
    <w:rPr>
      <w:rFonts w:ascii="Calibri" w:eastAsia="Times New Roman" w:hAnsi="Calibri" w:cs="Times New Roman"/>
      <w:b/>
      <w:bCs/>
      <w:sz w:val="20"/>
      <w:szCs w:val="20"/>
    </w:rPr>
  </w:style>
  <w:style w:type="paragraph" w:customStyle="1" w:styleId="ZnakZnakChar">
    <w:name w:val="Znak Znak Char"/>
    <w:basedOn w:val="Normalny"/>
    <w:rsid w:val="00620955"/>
    <w:pPr>
      <w:spacing w:line="240" w:lineRule="exact"/>
    </w:pPr>
    <w:rPr>
      <w:rFonts w:ascii="Verdana" w:eastAsia="Times New Roman" w:hAnsi="Verdana" w:cs="Times New Roman"/>
      <w:sz w:val="20"/>
      <w:szCs w:val="20"/>
      <w:lang w:val="en-US"/>
    </w:rPr>
  </w:style>
  <w:style w:type="paragraph" w:styleId="NormalnyWeb">
    <w:name w:val="Normal (Web)"/>
    <w:basedOn w:val="Normalny"/>
    <w:uiPriority w:val="99"/>
    <w:rsid w:val="00620955"/>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customStyle="1" w:styleId="Akapitzlist2">
    <w:name w:val="Akapit z listą2"/>
    <w:basedOn w:val="Normalny"/>
    <w:rsid w:val="00620955"/>
    <w:pPr>
      <w:spacing w:after="200" w:line="276" w:lineRule="auto"/>
      <w:ind w:left="720"/>
      <w:contextualSpacing/>
    </w:pPr>
    <w:rPr>
      <w:rFonts w:ascii="Calibri" w:eastAsia="Times New Roman" w:hAnsi="Calibri" w:cs="Times New Roman"/>
    </w:rPr>
  </w:style>
  <w:style w:type="numbering" w:customStyle="1" w:styleId="Bezlisty11">
    <w:name w:val="Bez listy11"/>
    <w:next w:val="Bezlisty"/>
    <w:uiPriority w:val="99"/>
    <w:semiHidden/>
    <w:unhideWhenUsed/>
    <w:rsid w:val="00620955"/>
  </w:style>
  <w:style w:type="table" w:customStyle="1" w:styleId="Tabela-Siatka3">
    <w:name w:val="Tabela - Siatka3"/>
    <w:basedOn w:val="Standardowy"/>
    <w:next w:val="Tabela-Siatka"/>
    <w:uiPriority w:val="59"/>
    <w:rsid w:val="0062095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uiPriority w:val="99"/>
    <w:semiHidden/>
    <w:rsid w:val="00620955"/>
    <w:rPr>
      <w:color w:val="808080"/>
    </w:rPr>
  </w:style>
  <w:style w:type="paragraph" w:customStyle="1" w:styleId="Akapitzlist3">
    <w:name w:val="Akapit z listą3"/>
    <w:basedOn w:val="Normalny"/>
    <w:rsid w:val="00620955"/>
    <w:pPr>
      <w:spacing w:after="200" w:line="276" w:lineRule="auto"/>
      <w:ind w:left="720"/>
      <w:contextualSpacing/>
    </w:pPr>
    <w:rPr>
      <w:rFonts w:ascii="Calibri" w:eastAsia="Times New Roman" w:hAnsi="Calibri" w:cs="Times New Roman"/>
    </w:rPr>
  </w:style>
  <w:style w:type="numbering" w:customStyle="1" w:styleId="Bezlisty2">
    <w:name w:val="Bez listy2"/>
    <w:next w:val="Bezlisty"/>
    <w:uiPriority w:val="99"/>
    <w:semiHidden/>
    <w:unhideWhenUsed/>
    <w:rsid w:val="00620955"/>
  </w:style>
  <w:style w:type="table" w:customStyle="1" w:styleId="Tabela-Siatka4">
    <w:name w:val="Tabela - Siatka4"/>
    <w:basedOn w:val="Standardowy"/>
    <w:next w:val="Tabela-Siatka"/>
    <w:uiPriority w:val="59"/>
    <w:rsid w:val="0062095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nhideWhenUsed/>
    <w:rsid w:val="00620955"/>
    <w:pPr>
      <w:spacing w:after="120" w:line="276" w:lineRule="auto"/>
    </w:pPr>
    <w:rPr>
      <w:rFonts w:ascii="Calibri" w:eastAsia="Times New Roman" w:hAnsi="Calibri" w:cs="Times New Roman"/>
    </w:rPr>
  </w:style>
  <w:style w:type="character" w:customStyle="1" w:styleId="TekstpodstawowyZnak">
    <w:name w:val="Tekst podstawowy Znak"/>
    <w:basedOn w:val="Domylnaczcionkaakapitu"/>
    <w:link w:val="Tekstpodstawowy"/>
    <w:rsid w:val="00620955"/>
    <w:rPr>
      <w:rFonts w:ascii="Calibri" w:eastAsia="Times New Roman" w:hAnsi="Calibri" w:cs="Times New Roman"/>
    </w:rPr>
  </w:style>
  <w:style w:type="paragraph" w:styleId="Tekstprzypisudolnego">
    <w:name w:val="footnote text"/>
    <w:basedOn w:val="Normalny"/>
    <w:link w:val="TekstprzypisudolnegoZnak"/>
    <w:uiPriority w:val="99"/>
    <w:unhideWhenUsed/>
    <w:rsid w:val="00620955"/>
    <w:pPr>
      <w:spacing w:after="0" w:line="240" w:lineRule="auto"/>
    </w:pPr>
    <w:rPr>
      <w:rFonts w:ascii="Calibri" w:eastAsia="Times New Roman" w:hAnsi="Calibri" w:cs="Times New Roman"/>
      <w:sz w:val="20"/>
      <w:szCs w:val="20"/>
    </w:rPr>
  </w:style>
  <w:style w:type="character" w:customStyle="1" w:styleId="TekstprzypisudolnegoZnak">
    <w:name w:val="Tekst przypisu dolnego Znak"/>
    <w:basedOn w:val="Domylnaczcionkaakapitu"/>
    <w:link w:val="Tekstprzypisudolnego"/>
    <w:uiPriority w:val="99"/>
    <w:rsid w:val="00620955"/>
    <w:rPr>
      <w:rFonts w:ascii="Calibri" w:eastAsia="Times New Roman" w:hAnsi="Calibri" w:cs="Times New Roman"/>
      <w:sz w:val="20"/>
      <w:szCs w:val="20"/>
    </w:rPr>
  </w:style>
  <w:style w:type="paragraph" w:customStyle="1" w:styleId="Tiret0">
    <w:name w:val="Tiret 0"/>
    <w:basedOn w:val="Normalny"/>
    <w:rsid w:val="00620955"/>
    <w:pPr>
      <w:numPr>
        <w:numId w:val="7"/>
      </w:numPr>
      <w:spacing w:before="120" w:after="120" w:line="240" w:lineRule="auto"/>
      <w:jc w:val="both"/>
    </w:pPr>
    <w:rPr>
      <w:rFonts w:ascii="Times New Roman" w:eastAsia="Calibri" w:hAnsi="Times New Roman" w:cs="Times New Roman"/>
      <w:sz w:val="24"/>
      <w:lang w:eastAsia="en-GB"/>
    </w:rPr>
  </w:style>
  <w:style w:type="paragraph" w:customStyle="1" w:styleId="Akapitzlist4">
    <w:name w:val="Akapit z listą4"/>
    <w:basedOn w:val="Normalny"/>
    <w:rsid w:val="00620955"/>
    <w:pPr>
      <w:suppressAutoHyphens/>
      <w:spacing w:after="200" w:line="276" w:lineRule="auto"/>
      <w:ind w:left="720"/>
    </w:pPr>
    <w:rPr>
      <w:rFonts w:ascii="Calibri" w:eastAsia="Times New Roman" w:hAnsi="Calibri" w:cs="Times New Roman"/>
      <w:lang w:eastAsia="ar-SA"/>
    </w:rPr>
  </w:style>
  <w:style w:type="paragraph" w:styleId="Tekstpodstawowy2">
    <w:name w:val="Body Text 2"/>
    <w:basedOn w:val="Normalny"/>
    <w:link w:val="Tekstpodstawowy2Znak"/>
    <w:unhideWhenUsed/>
    <w:rsid w:val="00620955"/>
    <w:pPr>
      <w:spacing w:after="120" w:line="480" w:lineRule="auto"/>
    </w:pPr>
    <w:rPr>
      <w:rFonts w:ascii="Calibri" w:eastAsia="Times New Roman" w:hAnsi="Calibri" w:cs="Times New Roman"/>
    </w:rPr>
  </w:style>
  <w:style w:type="character" w:customStyle="1" w:styleId="Tekstpodstawowy2Znak">
    <w:name w:val="Tekst podstawowy 2 Znak"/>
    <w:basedOn w:val="Domylnaczcionkaakapitu"/>
    <w:link w:val="Tekstpodstawowy2"/>
    <w:rsid w:val="00620955"/>
    <w:rPr>
      <w:rFonts w:ascii="Calibri" w:eastAsia="Times New Roman" w:hAnsi="Calibri" w:cs="Times New Roman"/>
    </w:rPr>
  </w:style>
  <w:style w:type="character" w:customStyle="1" w:styleId="symbol1">
    <w:name w:val="symbol1"/>
    <w:rsid w:val="00620955"/>
    <w:rPr>
      <w:rFonts w:ascii="Courier New" w:hAnsi="Courier New" w:cs="Courier New" w:hint="default"/>
      <w:b/>
      <w:bCs/>
      <w:sz w:val="18"/>
      <w:szCs w:val="18"/>
    </w:rPr>
  </w:style>
  <w:style w:type="numbering" w:customStyle="1" w:styleId="Bezlisty3">
    <w:name w:val="Bez listy3"/>
    <w:next w:val="Bezlisty"/>
    <w:uiPriority w:val="99"/>
    <w:semiHidden/>
    <w:unhideWhenUsed/>
    <w:rsid w:val="00620955"/>
  </w:style>
  <w:style w:type="table" w:customStyle="1" w:styleId="Tabela-Siatka5">
    <w:name w:val="Tabela - Siatka5"/>
    <w:basedOn w:val="Standardowy"/>
    <w:next w:val="Tabela-Siatka"/>
    <w:uiPriority w:val="59"/>
    <w:rsid w:val="0062095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5">
    <w:name w:val="Akapit z listą5"/>
    <w:basedOn w:val="Normalny"/>
    <w:rsid w:val="00620955"/>
    <w:pPr>
      <w:spacing w:after="200" w:line="276" w:lineRule="auto"/>
      <w:ind w:left="720"/>
      <w:contextualSpacing/>
    </w:pPr>
    <w:rPr>
      <w:rFonts w:ascii="Calibri" w:eastAsia="Times New Roman" w:hAnsi="Calibri" w:cs="Times New Roman"/>
    </w:rPr>
  </w:style>
  <w:style w:type="table" w:customStyle="1" w:styleId="Tabela-Siatka11">
    <w:name w:val="Tabela - Siatka11"/>
    <w:basedOn w:val="Standardowy"/>
    <w:next w:val="Tabela-Siatka"/>
    <w:uiPriority w:val="59"/>
    <w:rsid w:val="006209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uiPriority w:val="59"/>
    <w:rsid w:val="006209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ZnakZnakZnakZnakZnak">
    <w:name w:val="Znak Znak Znak Znak Znak Znak Znak"/>
    <w:basedOn w:val="Normalny"/>
    <w:rsid w:val="00620955"/>
    <w:pPr>
      <w:spacing w:after="0" w:line="240" w:lineRule="auto"/>
    </w:pPr>
    <w:rPr>
      <w:rFonts w:ascii="Arial" w:eastAsia="Times New Roman" w:hAnsi="Arial" w:cs="Arial"/>
      <w:sz w:val="24"/>
      <w:szCs w:val="24"/>
      <w:lang w:eastAsia="pl-PL"/>
    </w:rPr>
  </w:style>
  <w:style w:type="paragraph" w:customStyle="1" w:styleId="kodwydz2">
    <w:name w:val="kod_wydz2"/>
    <w:basedOn w:val="Normalny"/>
    <w:rsid w:val="00620955"/>
    <w:pPr>
      <w:spacing w:after="0" w:line="240" w:lineRule="auto"/>
    </w:pPr>
    <w:rPr>
      <w:rFonts w:ascii="Times New Roman" w:eastAsia="Times New Roman" w:hAnsi="Times New Roman" w:cs="Times New Roman"/>
      <w:sz w:val="24"/>
      <w:szCs w:val="24"/>
      <w:lang w:eastAsia="pl-PL"/>
    </w:rPr>
  </w:style>
  <w:style w:type="character" w:customStyle="1" w:styleId="WW8Num1z1">
    <w:name w:val="WW8Num1z1"/>
    <w:rsid w:val="00620955"/>
    <w:rPr>
      <w:b/>
    </w:rPr>
  </w:style>
  <w:style w:type="paragraph" w:customStyle="1" w:styleId="Akapitzlist6">
    <w:name w:val="Akapit z listą6"/>
    <w:basedOn w:val="Normalny"/>
    <w:rsid w:val="00620955"/>
    <w:pPr>
      <w:spacing w:after="200" w:line="276" w:lineRule="auto"/>
      <w:ind w:left="720"/>
      <w:contextualSpacing/>
    </w:pPr>
    <w:rPr>
      <w:rFonts w:ascii="Calibri" w:eastAsia="Times New Roman" w:hAnsi="Calibri" w:cs="Times New Roman"/>
    </w:rPr>
  </w:style>
  <w:style w:type="numbering" w:customStyle="1" w:styleId="Bezlisty4">
    <w:name w:val="Bez listy4"/>
    <w:next w:val="Bezlisty"/>
    <w:uiPriority w:val="99"/>
    <w:semiHidden/>
    <w:unhideWhenUsed/>
    <w:rsid w:val="00620955"/>
  </w:style>
  <w:style w:type="table" w:customStyle="1" w:styleId="Tabela-Siatka6">
    <w:name w:val="Tabela - Siatka6"/>
    <w:basedOn w:val="Standardowy"/>
    <w:next w:val="Tabela-Siatka"/>
    <w:uiPriority w:val="59"/>
    <w:rsid w:val="0062095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Znak19">
    <w:name w:val="Znak Znak19"/>
    <w:locked/>
    <w:rsid w:val="00620955"/>
    <w:rPr>
      <w:rFonts w:ascii="Arial" w:hAnsi="Arial"/>
      <w:b/>
      <w:i/>
      <w:sz w:val="28"/>
      <w:lang w:val="pl-PL" w:eastAsia="ar-SA" w:bidi="ar-SA"/>
    </w:rPr>
  </w:style>
  <w:style w:type="paragraph" w:customStyle="1" w:styleId="Akapitzlist7">
    <w:name w:val="Akapit z listą7"/>
    <w:basedOn w:val="Normalny"/>
    <w:rsid w:val="00620955"/>
    <w:pPr>
      <w:suppressAutoHyphens/>
      <w:spacing w:after="200" w:line="276" w:lineRule="auto"/>
      <w:ind w:left="720"/>
    </w:pPr>
    <w:rPr>
      <w:rFonts w:ascii="Calibri" w:eastAsia="Times New Roman" w:hAnsi="Calibri" w:cs="Times New Roman"/>
      <w:lang w:eastAsia="ar-SA"/>
    </w:rPr>
  </w:style>
  <w:style w:type="character" w:customStyle="1" w:styleId="Nierozpoznanawzmianka1">
    <w:name w:val="Nierozpoznana wzmianka1"/>
    <w:basedOn w:val="Domylnaczcionkaakapitu"/>
    <w:uiPriority w:val="99"/>
    <w:semiHidden/>
    <w:unhideWhenUsed/>
    <w:rsid w:val="00620955"/>
    <w:rPr>
      <w:color w:val="808080"/>
      <w:shd w:val="clear" w:color="auto" w:fill="E6E6E6"/>
    </w:rPr>
  </w:style>
  <w:style w:type="numbering" w:customStyle="1" w:styleId="Bezlisty5">
    <w:name w:val="Bez listy5"/>
    <w:next w:val="Bezlisty"/>
    <w:uiPriority w:val="99"/>
    <w:semiHidden/>
    <w:rsid w:val="00620955"/>
  </w:style>
  <w:style w:type="paragraph" w:customStyle="1" w:styleId="ZnakZnakZnakZnakZnakZnakZnakZnakZnak1ZnakZnakZnakZnakZnakZnakZnakZnakZnakZnakZnakZnakZnakZnakZnakZnakZnakZnakZnakZnakZnakZnak1">
    <w:name w:val="Znak Znak Znak Znak Znak Znak Znak Znak Znak1 Znak Znak Znak Znak Znak Znak Znak Znak Znak Znak Znak Znak Znak Znak Znak Znak Znak Znak Znak Znak Znak Znak1"/>
    <w:basedOn w:val="Normalny"/>
    <w:rsid w:val="00620955"/>
    <w:pPr>
      <w:suppressAutoHyphens/>
      <w:spacing w:after="0" w:line="240" w:lineRule="auto"/>
    </w:pPr>
    <w:rPr>
      <w:rFonts w:ascii="Arial" w:eastAsia="Times New Roman" w:hAnsi="Arial" w:cs="Arial"/>
      <w:sz w:val="20"/>
      <w:szCs w:val="20"/>
      <w:lang w:eastAsia="ar-SA"/>
    </w:rPr>
  </w:style>
  <w:style w:type="paragraph" w:customStyle="1" w:styleId="2">
    <w:name w:val="2"/>
    <w:basedOn w:val="Normalny"/>
    <w:next w:val="Nagwek"/>
    <w:rsid w:val="00620955"/>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styleId="Numerstrony">
    <w:name w:val="page number"/>
    <w:basedOn w:val="Domylnaczcionkaakapitu"/>
    <w:rsid w:val="00620955"/>
  </w:style>
  <w:style w:type="paragraph" w:customStyle="1" w:styleId="BodyText22">
    <w:name w:val="Body Text 22"/>
    <w:basedOn w:val="Normalny"/>
    <w:rsid w:val="00620955"/>
    <w:pPr>
      <w:widowControl w:val="0"/>
      <w:spacing w:after="0" w:line="240" w:lineRule="auto"/>
      <w:jc w:val="both"/>
    </w:pPr>
    <w:rPr>
      <w:rFonts w:ascii="Times New Roman" w:eastAsia="Times New Roman" w:hAnsi="Times New Roman" w:cs="Times New Roman"/>
      <w:sz w:val="24"/>
      <w:szCs w:val="20"/>
      <w:lang w:eastAsia="pl-PL"/>
    </w:rPr>
  </w:style>
  <w:style w:type="paragraph" w:customStyle="1" w:styleId="Tekstpodstawowy21">
    <w:name w:val="Tekst podstawowy 21"/>
    <w:basedOn w:val="Normalny"/>
    <w:link w:val="Tekstpodstawowy21Znak"/>
    <w:rsid w:val="00620955"/>
    <w:pPr>
      <w:widowControl w:val="0"/>
      <w:spacing w:after="0" w:line="240" w:lineRule="auto"/>
      <w:jc w:val="center"/>
    </w:pPr>
    <w:rPr>
      <w:rFonts w:ascii="Arial" w:eastAsia="Times New Roman" w:hAnsi="Arial" w:cs="Times New Roman"/>
      <w:sz w:val="26"/>
      <w:szCs w:val="20"/>
      <w:lang w:eastAsia="pl-PL"/>
    </w:rPr>
  </w:style>
  <w:style w:type="paragraph" w:styleId="Lista">
    <w:name w:val="List"/>
    <w:basedOn w:val="Normalny"/>
    <w:rsid w:val="00620955"/>
    <w:pPr>
      <w:widowControl w:val="0"/>
      <w:spacing w:after="0" w:line="240" w:lineRule="auto"/>
      <w:ind w:left="283" w:hanging="283"/>
    </w:pPr>
    <w:rPr>
      <w:rFonts w:ascii="Times New Roman" w:eastAsia="Times New Roman" w:hAnsi="Times New Roman" w:cs="Times New Roman"/>
      <w:sz w:val="24"/>
      <w:szCs w:val="20"/>
      <w:lang w:eastAsia="pl-PL"/>
    </w:rPr>
  </w:style>
  <w:style w:type="paragraph" w:customStyle="1" w:styleId="1">
    <w:name w:val="1"/>
    <w:basedOn w:val="Normalny"/>
    <w:next w:val="Listapunktowana2"/>
    <w:rsid w:val="00620955"/>
    <w:pPr>
      <w:widowControl w:val="0"/>
      <w:spacing w:after="0" w:line="240" w:lineRule="auto"/>
    </w:pPr>
    <w:rPr>
      <w:rFonts w:ascii="Times New Roman" w:eastAsia="Times New Roman" w:hAnsi="Times New Roman" w:cs="Times New Roman"/>
      <w:sz w:val="28"/>
      <w:szCs w:val="20"/>
      <w:lang w:eastAsia="pl-PL"/>
    </w:rPr>
  </w:style>
  <w:style w:type="paragraph" w:styleId="Listapunktowana2">
    <w:name w:val="List Bullet 2"/>
    <w:basedOn w:val="Normalny"/>
    <w:autoRedefine/>
    <w:rsid w:val="00620955"/>
    <w:pPr>
      <w:spacing w:after="0" w:line="240" w:lineRule="auto"/>
      <w:ind w:left="360" w:hanging="360"/>
    </w:pPr>
    <w:rPr>
      <w:rFonts w:ascii="Times New Roman" w:eastAsia="Times New Roman" w:hAnsi="Times New Roman" w:cs="Times New Roman"/>
      <w:sz w:val="24"/>
      <w:szCs w:val="24"/>
      <w:lang w:eastAsia="pl-PL"/>
    </w:rPr>
  </w:style>
  <w:style w:type="paragraph" w:styleId="Lista-kontynuacja">
    <w:name w:val="List Continue"/>
    <w:basedOn w:val="Normalny"/>
    <w:rsid w:val="00620955"/>
    <w:pPr>
      <w:widowControl w:val="0"/>
      <w:spacing w:after="120" w:line="240" w:lineRule="auto"/>
      <w:ind w:left="283"/>
    </w:pPr>
    <w:rPr>
      <w:rFonts w:ascii="Times New Roman" w:eastAsia="Times New Roman" w:hAnsi="Times New Roman" w:cs="Times New Roman"/>
      <w:sz w:val="24"/>
      <w:szCs w:val="20"/>
      <w:lang w:eastAsia="pl-PL"/>
    </w:rPr>
  </w:style>
  <w:style w:type="paragraph" w:styleId="Listapunktowana">
    <w:name w:val="List Bullet"/>
    <w:basedOn w:val="Normalny"/>
    <w:rsid w:val="00620955"/>
    <w:pPr>
      <w:widowControl w:val="0"/>
      <w:tabs>
        <w:tab w:val="left" w:pos="360"/>
      </w:tabs>
      <w:spacing w:after="0" w:line="240" w:lineRule="auto"/>
      <w:ind w:left="360" w:hanging="360"/>
    </w:pPr>
    <w:rPr>
      <w:rFonts w:ascii="Times New Roman" w:eastAsia="Times New Roman" w:hAnsi="Times New Roman" w:cs="Times New Roman"/>
      <w:sz w:val="28"/>
      <w:szCs w:val="20"/>
      <w:lang w:eastAsia="pl-PL"/>
    </w:rPr>
  </w:style>
  <w:style w:type="paragraph" w:customStyle="1" w:styleId="BodyText31">
    <w:name w:val="Body Text 31"/>
    <w:basedOn w:val="Normalny"/>
    <w:rsid w:val="00620955"/>
    <w:pPr>
      <w:widowControl w:val="0"/>
      <w:spacing w:after="0" w:line="360" w:lineRule="auto"/>
      <w:jc w:val="both"/>
    </w:pPr>
    <w:rPr>
      <w:rFonts w:ascii="Times New Roman" w:eastAsia="Times New Roman" w:hAnsi="Times New Roman" w:cs="Times New Roman"/>
      <w:sz w:val="26"/>
      <w:szCs w:val="20"/>
      <w:lang w:eastAsia="pl-PL"/>
    </w:rPr>
  </w:style>
  <w:style w:type="paragraph" w:customStyle="1" w:styleId="Tekstpodstawowy31">
    <w:name w:val="Tekst podstawowy 31"/>
    <w:basedOn w:val="Normalny"/>
    <w:rsid w:val="00620955"/>
    <w:pPr>
      <w:widowControl w:val="0"/>
      <w:pBdr>
        <w:top w:val="single" w:sz="6" w:space="1" w:color="auto" w:shadow="1"/>
        <w:left w:val="single" w:sz="6" w:space="4" w:color="auto" w:shadow="1"/>
        <w:bottom w:val="single" w:sz="6" w:space="1" w:color="auto" w:shadow="1"/>
        <w:right w:val="single" w:sz="6" w:space="4" w:color="auto" w:shadow="1"/>
      </w:pBdr>
      <w:spacing w:after="0" w:line="240" w:lineRule="auto"/>
      <w:jc w:val="center"/>
    </w:pPr>
    <w:rPr>
      <w:rFonts w:ascii="Times New Roman" w:eastAsia="Times New Roman" w:hAnsi="Times New Roman" w:cs="Times New Roman"/>
      <w:sz w:val="46"/>
      <w:szCs w:val="20"/>
      <w:lang w:eastAsia="pl-PL"/>
    </w:rPr>
  </w:style>
  <w:style w:type="paragraph" w:styleId="Tekstpodstawowywcity3">
    <w:name w:val="Body Text Indent 3"/>
    <w:basedOn w:val="Normalny"/>
    <w:link w:val="Tekstpodstawowywcity3Znak"/>
    <w:rsid w:val="00620955"/>
    <w:pPr>
      <w:spacing w:after="0" w:line="240" w:lineRule="auto"/>
      <w:ind w:left="720"/>
      <w:jc w:val="both"/>
    </w:pPr>
    <w:rPr>
      <w:rFonts w:ascii="Arial" w:eastAsia="Times New Roman" w:hAnsi="Arial" w:cs="Arial"/>
      <w:b/>
      <w:bCs/>
      <w:sz w:val="24"/>
      <w:szCs w:val="24"/>
      <w:lang w:eastAsia="pl-PL"/>
    </w:rPr>
  </w:style>
  <w:style w:type="character" w:customStyle="1" w:styleId="Tekstpodstawowywcity3Znak">
    <w:name w:val="Tekst podstawowy wcięty 3 Znak"/>
    <w:basedOn w:val="Domylnaczcionkaakapitu"/>
    <w:link w:val="Tekstpodstawowywcity3"/>
    <w:rsid w:val="00620955"/>
    <w:rPr>
      <w:rFonts w:ascii="Arial" w:eastAsia="Times New Roman" w:hAnsi="Arial" w:cs="Arial"/>
      <w:b/>
      <w:bCs/>
      <w:sz w:val="24"/>
      <w:szCs w:val="24"/>
      <w:lang w:eastAsia="pl-PL"/>
    </w:rPr>
  </w:style>
  <w:style w:type="paragraph" w:customStyle="1" w:styleId="NormalnyWeb1">
    <w:name w:val="Normalny (Web)1"/>
    <w:basedOn w:val="Normalny"/>
    <w:rsid w:val="00620955"/>
    <w:pPr>
      <w:spacing w:before="100" w:after="100" w:line="240" w:lineRule="auto"/>
    </w:pPr>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620955"/>
    <w:pPr>
      <w:spacing w:before="100" w:after="100" w:line="240" w:lineRule="auto"/>
    </w:pPr>
    <w:rPr>
      <w:rFonts w:ascii="Times New Roman" w:eastAsia="Times New Roman" w:hAnsi="Times New Roman" w:cs="Times New Roman"/>
      <w:color w:val="000000"/>
      <w:sz w:val="24"/>
      <w:szCs w:val="24"/>
      <w:lang w:eastAsia="pl-PL"/>
    </w:rPr>
  </w:style>
  <w:style w:type="character" w:customStyle="1" w:styleId="Tekstpodstawowy3Znak">
    <w:name w:val="Tekst podstawowy 3 Znak"/>
    <w:basedOn w:val="Domylnaczcionkaakapitu"/>
    <w:link w:val="Tekstpodstawowy3"/>
    <w:rsid w:val="00620955"/>
    <w:rPr>
      <w:rFonts w:ascii="Times New Roman" w:eastAsia="Times New Roman" w:hAnsi="Times New Roman" w:cs="Times New Roman"/>
      <w:color w:val="000000"/>
      <w:sz w:val="24"/>
      <w:szCs w:val="24"/>
      <w:lang w:eastAsia="pl-PL"/>
    </w:rPr>
  </w:style>
  <w:style w:type="paragraph" w:customStyle="1" w:styleId="BodyText25">
    <w:name w:val="Body Text 25"/>
    <w:basedOn w:val="Normalny"/>
    <w:rsid w:val="00620955"/>
    <w:pPr>
      <w:tabs>
        <w:tab w:val="left" w:pos="360"/>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BodyText23">
    <w:name w:val="Body Text 23"/>
    <w:basedOn w:val="Normalny"/>
    <w:uiPriority w:val="99"/>
    <w:rsid w:val="00620955"/>
    <w:pPr>
      <w:tabs>
        <w:tab w:val="left" w:pos="360"/>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l-PL"/>
    </w:rPr>
  </w:style>
  <w:style w:type="paragraph" w:customStyle="1" w:styleId="3">
    <w:name w:val="3"/>
    <w:basedOn w:val="Normalny"/>
    <w:next w:val="Nagwek"/>
    <w:rsid w:val="00620955"/>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cs="Times New Roman"/>
      <w:szCs w:val="20"/>
      <w:lang w:eastAsia="pl-PL"/>
    </w:rPr>
  </w:style>
  <w:style w:type="paragraph" w:styleId="Podtytu">
    <w:name w:val="Subtitle"/>
    <w:basedOn w:val="Normalny"/>
    <w:link w:val="PodtytuZnak"/>
    <w:qFormat/>
    <w:rsid w:val="00620955"/>
    <w:pPr>
      <w:spacing w:after="0" w:line="240" w:lineRule="auto"/>
      <w:jc w:val="center"/>
    </w:pPr>
    <w:rPr>
      <w:rFonts w:ascii="Arial" w:eastAsia="Times New Roman" w:hAnsi="Arial" w:cs="Arial"/>
      <w:b/>
      <w:bCs/>
      <w:szCs w:val="24"/>
      <w:lang w:eastAsia="pl-PL"/>
    </w:rPr>
  </w:style>
  <w:style w:type="character" w:customStyle="1" w:styleId="PodtytuZnak">
    <w:name w:val="Podtytuł Znak"/>
    <w:basedOn w:val="Domylnaczcionkaakapitu"/>
    <w:link w:val="Podtytu"/>
    <w:rsid w:val="00620955"/>
    <w:rPr>
      <w:rFonts w:ascii="Arial" w:eastAsia="Times New Roman" w:hAnsi="Arial" w:cs="Arial"/>
      <w:b/>
      <w:bCs/>
      <w:szCs w:val="24"/>
      <w:lang w:eastAsia="pl-PL"/>
    </w:rPr>
  </w:style>
  <w:style w:type="character" w:customStyle="1" w:styleId="czerwony11bold1">
    <w:name w:val="czerwony11bold1"/>
    <w:rsid w:val="00620955"/>
    <w:rPr>
      <w:rFonts w:ascii="Verdana" w:hAnsi="Verdana" w:hint="default"/>
      <w:b/>
      <w:bCs/>
      <w:color w:val="FF0000"/>
      <w:sz w:val="18"/>
      <w:szCs w:val="18"/>
    </w:rPr>
  </w:style>
  <w:style w:type="character" w:styleId="UyteHipercze">
    <w:name w:val="FollowedHyperlink"/>
    <w:uiPriority w:val="99"/>
    <w:rsid w:val="00620955"/>
    <w:rPr>
      <w:color w:val="800080"/>
      <w:u w:val="single"/>
    </w:rPr>
  </w:style>
  <w:style w:type="paragraph" w:customStyle="1" w:styleId="xl24">
    <w:name w:val="xl24"/>
    <w:basedOn w:val="Normalny"/>
    <w:rsid w:val="006209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25">
    <w:name w:val="xl25"/>
    <w:basedOn w:val="Normalny"/>
    <w:rsid w:val="0062095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6">
    <w:name w:val="xl26"/>
    <w:basedOn w:val="Normalny"/>
    <w:rsid w:val="006209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l-PL"/>
    </w:rPr>
  </w:style>
  <w:style w:type="paragraph" w:customStyle="1" w:styleId="xl28">
    <w:name w:val="xl28"/>
    <w:basedOn w:val="Normalny"/>
    <w:rsid w:val="0062095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l-PL"/>
    </w:rPr>
  </w:style>
  <w:style w:type="paragraph" w:customStyle="1" w:styleId="xl29">
    <w:name w:val="xl29"/>
    <w:basedOn w:val="Normalny"/>
    <w:rsid w:val="00620955"/>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l-PL"/>
    </w:rPr>
  </w:style>
  <w:style w:type="paragraph" w:customStyle="1" w:styleId="xl30">
    <w:name w:val="xl30"/>
    <w:basedOn w:val="Normalny"/>
    <w:rsid w:val="0062095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l-PL"/>
    </w:rPr>
  </w:style>
  <w:style w:type="paragraph" w:customStyle="1" w:styleId="xl31">
    <w:name w:val="xl31"/>
    <w:basedOn w:val="Normalny"/>
    <w:rsid w:val="00620955"/>
    <w:pP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2">
    <w:name w:val="xl32"/>
    <w:basedOn w:val="Normalny"/>
    <w:rsid w:val="00620955"/>
    <w:pP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33">
    <w:name w:val="xl33"/>
    <w:basedOn w:val="Normalny"/>
    <w:rsid w:val="00620955"/>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34">
    <w:name w:val="xl34"/>
    <w:basedOn w:val="Normalny"/>
    <w:rsid w:val="00620955"/>
    <w:pP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35">
    <w:name w:val="xl35"/>
    <w:basedOn w:val="Normalny"/>
    <w:rsid w:val="00620955"/>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36">
    <w:name w:val="xl36"/>
    <w:basedOn w:val="Normalny"/>
    <w:rsid w:val="00620955"/>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37">
    <w:name w:val="xl37"/>
    <w:basedOn w:val="Normalny"/>
    <w:rsid w:val="006209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8">
    <w:name w:val="xl38"/>
    <w:basedOn w:val="Normalny"/>
    <w:rsid w:val="0062095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39">
    <w:name w:val="xl39"/>
    <w:basedOn w:val="Normalny"/>
    <w:rsid w:val="00620955"/>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0">
    <w:name w:val="xl40"/>
    <w:basedOn w:val="Normalny"/>
    <w:rsid w:val="00620955"/>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1">
    <w:name w:val="xl41"/>
    <w:basedOn w:val="Normalny"/>
    <w:rsid w:val="0062095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3">
    <w:name w:val="xl43"/>
    <w:basedOn w:val="Normalny"/>
    <w:rsid w:val="00620955"/>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44">
    <w:name w:val="xl44"/>
    <w:basedOn w:val="Normalny"/>
    <w:rsid w:val="00620955"/>
    <w:pPr>
      <w:pBdr>
        <w:top w:val="single" w:sz="4" w:space="0" w:color="auto"/>
        <w:left w:val="single" w:sz="4" w:space="0" w:color="auto"/>
        <w:bottom w:val="single" w:sz="4" w:space="0" w:color="auto"/>
        <w:right w:val="single" w:sz="4" w:space="0" w:color="auto"/>
      </w:pBdr>
      <w:shd w:val="clear" w:color="auto" w:fill="FF990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5">
    <w:name w:val="xl45"/>
    <w:basedOn w:val="Normalny"/>
    <w:rsid w:val="00620955"/>
    <w:pPr>
      <w:pBdr>
        <w:lef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46">
    <w:name w:val="xl46"/>
    <w:basedOn w:val="Normalny"/>
    <w:rsid w:val="00620955"/>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omylnie">
    <w:name w:val="Domyślnie"/>
    <w:rsid w:val="0062095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6"/>
      <w:szCs w:val="26"/>
      <w:lang w:eastAsia="pl-PL"/>
    </w:rPr>
  </w:style>
  <w:style w:type="paragraph" w:customStyle="1" w:styleId="WW-NormalnyWeb">
    <w:name w:val="WW-Normalny (Web)"/>
    <w:basedOn w:val="Domylnie"/>
    <w:rsid w:val="00620955"/>
    <w:pPr>
      <w:overflowPunct/>
      <w:autoSpaceDE/>
      <w:spacing w:before="100" w:after="100"/>
      <w:textAlignment w:val="auto"/>
    </w:pPr>
    <w:rPr>
      <w:sz w:val="24"/>
      <w:szCs w:val="24"/>
    </w:rPr>
  </w:style>
  <w:style w:type="paragraph" w:customStyle="1" w:styleId="WW-Tekstpodstawowywcity2">
    <w:name w:val="WW-Tekst podstawowy wcięty 2"/>
    <w:basedOn w:val="Normalny"/>
    <w:rsid w:val="00620955"/>
    <w:pPr>
      <w:suppressAutoHyphens/>
      <w:autoSpaceDE w:val="0"/>
      <w:spacing w:after="0" w:line="240" w:lineRule="auto"/>
      <w:ind w:left="400" w:hanging="420"/>
      <w:jc w:val="both"/>
    </w:pPr>
    <w:rPr>
      <w:rFonts w:ascii="Times New Roman" w:eastAsia="Times New Roman" w:hAnsi="Times New Roman" w:cs="Times New Roman"/>
      <w:sz w:val="20"/>
      <w:szCs w:val="24"/>
      <w:lang w:eastAsia="ar-SA"/>
    </w:rPr>
  </w:style>
  <w:style w:type="paragraph" w:customStyle="1" w:styleId="font5">
    <w:name w:val="font5"/>
    <w:basedOn w:val="Normalny"/>
    <w:rsid w:val="00620955"/>
    <w:pPr>
      <w:spacing w:before="100" w:beforeAutospacing="1" w:after="100" w:afterAutospacing="1" w:line="240" w:lineRule="auto"/>
    </w:pPr>
    <w:rPr>
      <w:rFonts w:ascii="Arial" w:eastAsia="Times New Roman" w:hAnsi="Arial" w:cs="Arial"/>
      <w:b/>
      <w:bCs/>
      <w:sz w:val="20"/>
      <w:szCs w:val="20"/>
      <w:lang w:eastAsia="pl-PL"/>
    </w:rPr>
  </w:style>
  <w:style w:type="paragraph" w:customStyle="1" w:styleId="font6">
    <w:name w:val="font6"/>
    <w:basedOn w:val="Normalny"/>
    <w:rsid w:val="00620955"/>
    <w:pPr>
      <w:spacing w:before="100" w:beforeAutospacing="1" w:after="100" w:afterAutospacing="1" w:line="240" w:lineRule="auto"/>
    </w:pPr>
    <w:rPr>
      <w:rFonts w:ascii="Arial" w:eastAsia="Times New Roman" w:hAnsi="Arial" w:cs="Arial"/>
      <w:sz w:val="20"/>
      <w:szCs w:val="20"/>
      <w:lang w:eastAsia="pl-PL"/>
    </w:rPr>
  </w:style>
  <w:style w:type="paragraph" w:customStyle="1" w:styleId="font7">
    <w:name w:val="font7"/>
    <w:basedOn w:val="Normalny"/>
    <w:rsid w:val="00620955"/>
    <w:pPr>
      <w:spacing w:before="100" w:beforeAutospacing="1" w:after="100" w:afterAutospacing="1" w:line="240" w:lineRule="auto"/>
    </w:pPr>
    <w:rPr>
      <w:rFonts w:ascii="Arial" w:eastAsia="Times New Roman" w:hAnsi="Arial" w:cs="Arial"/>
      <w:color w:val="FF0000"/>
      <w:sz w:val="20"/>
      <w:szCs w:val="20"/>
      <w:lang w:eastAsia="pl-PL"/>
    </w:rPr>
  </w:style>
  <w:style w:type="paragraph" w:customStyle="1" w:styleId="font8">
    <w:name w:val="font8"/>
    <w:basedOn w:val="Normalny"/>
    <w:rsid w:val="00620955"/>
    <w:pPr>
      <w:spacing w:before="100" w:beforeAutospacing="1" w:after="100" w:afterAutospacing="1" w:line="240" w:lineRule="auto"/>
    </w:pPr>
    <w:rPr>
      <w:rFonts w:ascii="Arial" w:eastAsia="Times New Roman" w:hAnsi="Arial" w:cs="Arial"/>
      <w:b/>
      <w:bCs/>
      <w:i/>
      <w:iCs/>
      <w:sz w:val="20"/>
      <w:szCs w:val="20"/>
      <w:lang w:eastAsia="pl-PL"/>
    </w:rPr>
  </w:style>
  <w:style w:type="paragraph" w:customStyle="1" w:styleId="xl27">
    <w:name w:val="xl27"/>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42">
    <w:name w:val="xl42"/>
    <w:basedOn w:val="Normalny"/>
    <w:rsid w:val="00620955"/>
    <w:pP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7">
    <w:name w:val="xl47"/>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48">
    <w:name w:val="xl48"/>
    <w:basedOn w:val="Normalny"/>
    <w:rsid w:val="00620955"/>
    <w:pPr>
      <w:pBdr>
        <w:top w:val="double" w:sz="6" w:space="0" w:color="auto"/>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49">
    <w:name w:val="xl49"/>
    <w:basedOn w:val="Normalny"/>
    <w:rsid w:val="00620955"/>
    <w:pPr>
      <w:pBdr>
        <w:top w:val="double" w:sz="6" w:space="0" w:color="auto"/>
        <w:left w:val="double" w:sz="6" w:space="0" w:color="auto"/>
        <w:bottom w:val="single" w:sz="4"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50">
    <w:name w:val="xl50"/>
    <w:basedOn w:val="Normalny"/>
    <w:rsid w:val="00620955"/>
    <w:pPr>
      <w:pBdr>
        <w:top w:val="double" w:sz="6" w:space="0" w:color="auto"/>
        <w:left w:val="double" w:sz="6" w:space="0" w:color="auto"/>
        <w:bottom w:val="single" w:sz="4"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51">
    <w:name w:val="xl51"/>
    <w:basedOn w:val="Normalny"/>
    <w:rsid w:val="00620955"/>
    <w:pPr>
      <w:pBdr>
        <w:top w:val="double" w:sz="6" w:space="0" w:color="auto"/>
        <w:left w:val="double" w:sz="6"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2">
    <w:name w:val="xl52"/>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53">
    <w:name w:val="xl53"/>
    <w:basedOn w:val="Normalny"/>
    <w:rsid w:val="00620955"/>
    <w:pPr>
      <w:pBdr>
        <w:left w:val="double" w:sz="6" w:space="0" w:color="auto"/>
        <w:bottom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54">
    <w:name w:val="xl54"/>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55">
    <w:name w:val="xl55"/>
    <w:basedOn w:val="Normalny"/>
    <w:rsid w:val="00620955"/>
    <w:pPr>
      <w:pBdr>
        <w:top w:val="single" w:sz="4" w:space="0" w:color="auto"/>
        <w:left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56">
    <w:name w:val="xl56"/>
    <w:basedOn w:val="Normalny"/>
    <w:rsid w:val="00620955"/>
    <w:pPr>
      <w:pBdr>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57">
    <w:name w:val="xl57"/>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58">
    <w:name w:val="xl58"/>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9">
    <w:name w:val="xl59"/>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0">
    <w:name w:val="xl60"/>
    <w:basedOn w:val="Normalny"/>
    <w:rsid w:val="00620955"/>
    <w:pPr>
      <w:pBdr>
        <w:top w:val="single" w:sz="4" w:space="0" w:color="auto"/>
        <w:left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1">
    <w:name w:val="xl61"/>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62">
    <w:name w:val="xl62"/>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3">
    <w:name w:val="xl63"/>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64">
    <w:name w:val="xl64"/>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65">
    <w:name w:val="xl65"/>
    <w:basedOn w:val="Normalny"/>
    <w:rsid w:val="00620955"/>
    <w:pPr>
      <w:pBdr>
        <w:left w:val="double" w:sz="6" w:space="0" w:color="auto"/>
        <w:bottom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6">
    <w:name w:val="xl66"/>
    <w:basedOn w:val="Normalny"/>
    <w:rsid w:val="00620955"/>
    <w:pPr>
      <w:pBdr>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67">
    <w:name w:val="xl67"/>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8">
    <w:name w:val="xl68"/>
    <w:basedOn w:val="Normalny"/>
    <w:rsid w:val="00620955"/>
    <w:pPr>
      <w:pBdr>
        <w:top w:val="single" w:sz="4" w:space="0" w:color="auto"/>
        <w:left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9">
    <w:name w:val="xl69"/>
    <w:basedOn w:val="Normalny"/>
    <w:rsid w:val="00620955"/>
    <w:pPr>
      <w:pBdr>
        <w:top w:val="single" w:sz="4" w:space="0" w:color="auto"/>
        <w:left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0">
    <w:name w:val="xl70"/>
    <w:basedOn w:val="Normalny"/>
    <w:rsid w:val="00620955"/>
    <w:pPr>
      <w:pBdr>
        <w:top w:val="single" w:sz="4" w:space="0" w:color="auto"/>
        <w:left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1">
    <w:name w:val="xl71"/>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2">
    <w:name w:val="xl72"/>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3">
    <w:name w:val="xl73"/>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4">
    <w:name w:val="xl74"/>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75">
    <w:name w:val="xl75"/>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6">
    <w:name w:val="xl76"/>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7">
    <w:name w:val="xl77"/>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78">
    <w:name w:val="xl78"/>
    <w:basedOn w:val="Normalny"/>
    <w:rsid w:val="00620955"/>
    <w:pPr>
      <w:pBdr>
        <w:top w:val="single" w:sz="4"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79">
    <w:name w:val="xl79"/>
    <w:basedOn w:val="Normalny"/>
    <w:rsid w:val="00620955"/>
    <w:pPr>
      <w:pBdr>
        <w:top w:val="single" w:sz="4"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620955"/>
    <w:pPr>
      <w:pBdr>
        <w:top w:val="double" w:sz="6" w:space="0" w:color="auto"/>
        <w:lef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620955"/>
    <w:pPr>
      <w:pBdr>
        <w:top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2">
    <w:name w:val="xl82"/>
    <w:basedOn w:val="Normalny"/>
    <w:rsid w:val="00620955"/>
    <w:pPr>
      <w:pBdr>
        <w:top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620955"/>
    <w:pPr>
      <w:pBdr>
        <w:top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4">
    <w:name w:val="xl84"/>
    <w:basedOn w:val="Normalny"/>
    <w:rsid w:val="00620955"/>
    <w:pPr>
      <w:pBdr>
        <w:top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5">
    <w:name w:val="xl85"/>
    <w:basedOn w:val="Normalny"/>
    <w:rsid w:val="00620955"/>
    <w:pPr>
      <w:pBdr>
        <w:top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6">
    <w:name w:val="xl86"/>
    <w:basedOn w:val="Normalny"/>
    <w:rsid w:val="00620955"/>
    <w:pPr>
      <w:pBdr>
        <w:lef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7">
    <w:name w:val="xl87"/>
    <w:basedOn w:val="Normalny"/>
    <w:rsid w:val="00620955"/>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8">
    <w:name w:val="xl88"/>
    <w:basedOn w:val="Normalny"/>
    <w:rsid w:val="00620955"/>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9">
    <w:name w:val="xl89"/>
    <w:basedOn w:val="Normalny"/>
    <w:rsid w:val="00620955"/>
    <w:pPr>
      <w:pBdr>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620955"/>
    <w:pPr>
      <w:pBdr>
        <w:left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91">
    <w:name w:val="xl91"/>
    <w:basedOn w:val="Normalny"/>
    <w:rsid w:val="00620955"/>
    <w:pPr>
      <w:pBdr>
        <w:bottom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92">
    <w:name w:val="xl92"/>
    <w:basedOn w:val="Normalny"/>
    <w:rsid w:val="00620955"/>
    <w:pPr>
      <w:pBdr>
        <w:bottom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620955"/>
    <w:pPr>
      <w:pBdr>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4">
    <w:name w:val="xl94"/>
    <w:basedOn w:val="Normalny"/>
    <w:rsid w:val="00620955"/>
    <w:pPr>
      <w:pBdr>
        <w:left w:val="double" w:sz="6" w:space="0" w:color="auto"/>
        <w:right w:val="double" w:sz="6"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95">
    <w:name w:val="xl95"/>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96">
    <w:name w:val="xl96"/>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97">
    <w:name w:val="xl97"/>
    <w:basedOn w:val="Normalny"/>
    <w:rsid w:val="00620955"/>
    <w:pPr>
      <w:pBdr>
        <w:top w:val="single" w:sz="4"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98">
    <w:name w:val="xl98"/>
    <w:basedOn w:val="Normalny"/>
    <w:rsid w:val="00620955"/>
    <w:pPr>
      <w:pBdr>
        <w:top w:val="single" w:sz="4"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99">
    <w:name w:val="xl99"/>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00">
    <w:name w:val="xl100"/>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1">
    <w:name w:val="xl101"/>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02">
    <w:name w:val="xl102"/>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4">
    <w:name w:val="xl104"/>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620955"/>
    <w:pPr>
      <w:pBdr>
        <w:top w:val="single" w:sz="4" w:space="0" w:color="auto"/>
        <w:left w:val="double" w:sz="6" w:space="0" w:color="auto"/>
        <w:right w:val="double" w:sz="6"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06">
    <w:name w:val="xl106"/>
    <w:basedOn w:val="Normalny"/>
    <w:rsid w:val="00620955"/>
    <w:pPr>
      <w:pBdr>
        <w:top w:val="single" w:sz="4" w:space="0" w:color="auto"/>
        <w:left w:val="double" w:sz="6"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7">
    <w:name w:val="xl107"/>
    <w:basedOn w:val="Normalny"/>
    <w:rsid w:val="00620955"/>
    <w:pPr>
      <w:pBdr>
        <w:top w:val="single" w:sz="4" w:space="0" w:color="auto"/>
        <w:left w:val="double" w:sz="6"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8">
    <w:name w:val="xl108"/>
    <w:basedOn w:val="Normalny"/>
    <w:rsid w:val="00620955"/>
    <w:pPr>
      <w:pBdr>
        <w:top w:val="single" w:sz="4" w:space="0" w:color="auto"/>
        <w:left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9">
    <w:name w:val="xl109"/>
    <w:basedOn w:val="Normalny"/>
    <w:rsid w:val="00620955"/>
    <w:pPr>
      <w:pBdr>
        <w:top w:val="single" w:sz="4" w:space="0" w:color="auto"/>
        <w:left w:val="double" w:sz="6" w:space="0" w:color="auto"/>
        <w:right w:val="double" w:sz="6" w:space="0" w:color="auto"/>
      </w:pBdr>
      <w:shd w:val="clear" w:color="auto" w:fill="CC99FF"/>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10">
    <w:name w:val="xl110"/>
    <w:basedOn w:val="Normalny"/>
    <w:rsid w:val="00620955"/>
    <w:pPr>
      <w:pBdr>
        <w:top w:val="single" w:sz="4" w:space="0" w:color="auto"/>
        <w:left w:val="double" w:sz="6"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620955"/>
    <w:pPr>
      <w:pBdr>
        <w:top w:val="single" w:sz="4" w:space="0" w:color="auto"/>
        <w:left w:val="double" w:sz="6"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2">
    <w:name w:val="xl112"/>
    <w:basedOn w:val="Normalny"/>
    <w:rsid w:val="00620955"/>
    <w:pPr>
      <w:pBdr>
        <w:top w:val="single" w:sz="4" w:space="0" w:color="auto"/>
        <w:left w:val="double" w:sz="6" w:space="0" w:color="auto"/>
        <w:right w:val="double" w:sz="6" w:space="0" w:color="auto"/>
      </w:pBdr>
      <w:shd w:val="clear" w:color="auto" w:fill="CC99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13">
    <w:name w:val="xl113"/>
    <w:basedOn w:val="Normalny"/>
    <w:rsid w:val="00620955"/>
    <w:pPr>
      <w:pBdr>
        <w:top w:val="single" w:sz="4" w:space="0" w:color="auto"/>
        <w:left w:val="double" w:sz="6" w:space="0" w:color="auto"/>
        <w:bottom w:val="single" w:sz="4" w:space="0" w:color="auto"/>
        <w:right w:val="double" w:sz="6" w:space="0" w:color="auto"/>
      </w:pBdr>
      <w:shd w:val="clear" w:color="auto" w:fill="CCFF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4">
    <w:name w:val="xl114"/>
    <w:basedOn w:val="Normalny"/>
    <w:rsid w:val="00620955"/>
    <w:pPr>
      <w:pBdr>
        <w:top w:val="single" w:sz="4" w:space="0" w:color="auto"/>
        <w:left w:val="double" w:sz="6" w:space="0" w:color="auto"/>
        <w:bottom w:val="single" w:sz="4" w:space="0" w:color="auto"/>
        <w:right w:val="double" w:sz="6" w:space="0" w:color="auto"/>
      </w:pBdr>
      <w:shd w:val="clear" w:color="auto" w:fill="CCFF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15">
    <w:name w:val="xl115"/>
    <w:basedOn w:val="Normalny"/>
    <w:rsid w:val="00620955"/>
    <w:pPr>
      <w:pBdr>
        <w:top w:val="single" w:sz="4" w:space="0" w:color="auto"/>
        <w:left w:val="double" w:sz="6" w:space="0" w:color="auto"/>
        <w:bottom w:val="single" w:sz="4" w:space="0" w:color="auto"/>
        <w:right w:val="double" w:sz="6" w:space="0" w:color="auto"/>
      </w:pBdr>
      <w:shd w:val="clear" w:color="auto" w:fill="99CC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620955"/>
    <w:pPr>
      <w:pBdr>
        <w:top w:val="single" w:sz="4" w:space="0" w:color="auto"/>
        <w:left w:val="double" w:sz="6" w:space="0" w:color="auto"/>
        <w:bottom w:val="single" w:sz="4" w:space="0" w:color="auto"/>
        <w:right w:val="double" w:sz="6" w:space="0" w:color="auto"/>
      </w:pBdr>
      <w:shd w:val="clear" w:color="auto" w:fill="99CC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17">
    <w:name w:val="xl117"/>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18">
    <w:name w:val="xl118"/>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9">
    <w:name w:val="xl119"/>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0">
    <w:name w:val="xl120"/>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1">
    <w:name w:val="xl121"/>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22">
    <w:name w:val="xl122"/>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3">
    <w:name w:val="xl123"/>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4">
    <w:name w:val="xl124"/>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620955"/>
    <w:pPr>
      <w:pBdr>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26">
    <w:name w:val="xl126"/>
    <w:basedOn w:val="Normalny"/>
    <w:rsid w:val="00620955"/>
    <w:pPr>
      <w:pBdr>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7">
    <w:name w:val="xl127"/>
    <w:basedOn w:val="Normalny"/>
    <w:rsid w:val="00620955"/>
    <w:pPr>
      <w:pBdr>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8">
    <w:name w:val="xl128"/>
    <w:basedOn w:val="Normalny"/>
    <w:rsid w:val="00620955"/>
    <w:pPr>
      <w:pBdr>
        <w:left w:val="double" w:sz="6"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9">
    <w:name w:val="xl129"/>
    <w:basedOn w:val="Normalny"/>
    <w:rsid w:val="00620955"/>
    <w:pPr>
      <w:pBdr>
        <w:top w:val="single" w:sz="4" w:space="0" w:color="auto"/>
        <w:left w:val="double" w:sz="6" w:space="0" w:color="auto"/>
        <w:bottom w:val="single" w:sz="4" w:space="0" w:color="auto"/>
        <w:right w:val="double" w:sz="6" w:space="0" w:color="auto"/>
      </w:pBdr>
      <w:shd w:val="clear" w:color="auto" w:fill="99CCFF"/>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30">
    <w:name w:val="xl130"/>
    <w:basedOn w:val="Normalny"/>
    <w:rsid w:val="00620955"/>
    <w:pPr>
      <w:pBdr>
        <w:top w:val="single" w:sz="4" w:space="0" w:color="auto"/>
        <w:left w:val="double" w:sz="6" w:space="0" w:color="auto"/>
        <w:bottom w:val="single" w:sz="4" w:space="0" w:color="auto"/>
        <w:right w:val="double" w:sz="6" w:space="0" w:color="auto"/>
      </w:pBdr>
      <w:shd w:val="clear" w:color="auto" w:fill="99CC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31">
    <w:name w:val="xl131"/>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color w:val="00FF00"/>
      <w:sz w:val="24"/>
      <w:szCs w:val="24"/>
      <w:lang w:eastAsia="pl-PL"/>
    </w:rPr>
  </w:style>
  <w:style w:type="paragraph" w:customStyle="1" w:styleId="xl132">
    <w:name w:val="xl132"/>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33">
    <w:name w:val="xl133"/>
    <w:basedOn w:val="Normalny"/>
    <w:rsid w:val="00620955"/>
    <w:pPr>
      <w:pBdr>
        <w:top w:val="single" w:sz="4" w:space="0" w:color="auto"/>
        <w:left w:val="double" w:sz="6" w:space="0" w:color="auto"/>
        <w:bottom w:val="single" w:sz="4" w:space="0" w:color="auto"/>
        <w:right w:val="double" w:sz="6" w:space="0" w:color="auto"/>
      </w:pBdr>
      <w:shd w:val="clear" w:color="auto" w:fill="CCFFFF"/>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34">
    <w:name w:val="xl134"/>
    <w:basedOn w:val="Normalny"/>
    <w:rsid w:val="00620955"/>
    <w:pPr>
      <w:pBdr>
        <w:top w:val="single" w:sz="4" w:space="0" w:color="auto"/>
        <w:left w:val="double" w:sz="6" w:space="0" w:color="auto"/>
        <w:bottom w:val="single" w:sz="4" w:space="0" w:color="auto"/>
        <w:right w:val="double" w:sz="6" w:space="0" w:color="auto"/>
      </w:pBdr>
      <w:shd w:val="clear" w:color="auto" w:fill="CCFF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35">
    <w:name w:val="xl135"/>
    <w:basedOn w:val="Normalny"/>
    <w:rsid w:val="00620955"/>
    <w:pP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36">
    <w:name w:val="xl136"/>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37">
    <w:name w:val="xl137"/>
    <w:basedOn w:val="Normalny"/>
    <w:rsid w:val="00620955"/>
    <w:pPr>
      <w:pBdr>
        <w:top w:val="single" w:sz="4" w:space="0" w:color="auto"/>
        <w:left w:val="double" w:sz="6" w:space="0" w:color="auto"/>
        <w:right w:val="double" w:sz="6" w:space="0" w:color="auto"/>
      </w:pBdr>
      <w:shd w:val="clear" w:color="auto" w:fill="99CCFF"/>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38">
    <w:name w:val="xl138"/>
    <w:basedOn w:val="Normalny"/>
    <w:rsid w:val="00620955"/>
    <w:pPr>
      <w:pBdr>
        <w:top w:val="single" w:sz="4" w:space="0" w:color="auto"/>
        <w:left w:val="double" w:sz="6" w:space="0" w:color="auto"/>
        <w:right w:val="double" w:sz="6" w:space="0" w:color="auto"/>
      </w:pBdr>
      <w:shd w:val="clear" w:color="auto" w:fill="99CC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39">
    <w:name w:val="xl139"/>
    <w:basedOn w:val="Normalny"/>
    <w:rsid w:val="00620955"/>
    <w:pPr>
      <w:pBdr>
        <w:top w:val="single" w:sz="4" w:space="0" w:color="auto"/>
        <w:left w:val="double" w:sz="6" w:space="0" w:color="auto"/>
        <w:right w:val="double" w:sz="6" w:space="0" w:color="auto"/>
      </w:pBdr>
      <w:shd w:val="clear" w:color="auto" w:fill="99CC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0">
    <w:name w:val="xl140"/>
    <w:basedOn w:val="Normalny"/>
    <w:rsid w:val="00620955"/>
    <w:pPr>
      <w:pBdr>
        <w:top w:val="single" w:sz="4" w:space="0" w:color="auto"/>
        <w:left w:val="double" w:sz="6" w:space="0" w:color="auto"/>
        <w:right w:val="double" w:sz="6" w:space="0" w:color="auto"/>
      </w:pBdr>
      <w:shd w:val="clear" w:color="auto" w:fill="99CC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1">
    <w:name w:val="xl141"/>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42">
    <w:name w:val="xl142"/>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43">
    <w:name w:val="xl143"/>
    <w:basedOn w:val="Normalny"/>
    <w:rsid w:val="00620955"/>
    <w:pPr>
      <w:pBdr>
        <w:top w:val="double" w:sz="6"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44">
    <w:name w:val="xl144"/>
    <w:basedOn w:val="Normalny"/>
    <w:rsid w:val="00620955"/>
    <w:pPr>
      <w:pBdr>
        <w:top w:val="double" w:sz="6"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5">
    <w:name w:val="xl145"/>
    <w:basedOn w:val="Normalny"/>
    <w:rsid w:val="00620955"/>
    <w:pPr>
      <w:pBdr>
        <w:top w:val="double" w:sz="6"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620955"/>
    <w:pPr>
      <w:pBdr>
        <w:top w:val="double" w:sz="6"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7">
    <w:name w:val="xl147"/>
    <w:basedOn w:val="Normalny"/>
    <w:rsid w:val="00620955"/>
    <w:pPr>
      <w:pBdr>
        <w:top w:val="single" w:sz="4" w:space="0" w:color="auto"/>
        <w:left w:val="double" w:sz="6" w:space="0" w:color="auto"/>
        <w:right w:val="double" w:sz="6" w:space="0" w:color="auto"/>
      </w:pBdr>
      <w:shd w:val="clear" w:color="auto" w:fill="CCFF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8">
    <w:name w:val="xl148"/>
    <w:basedOn w:val="Normalny"/>
    <w:rsid w:val="00620955"/>
    <w:pPr>
      <w:pBdr>
        <w:top w:val="single" w:sz="4" w:space="0" w:color="auto"/>
        <w:left w:val="double" w:sz="6" w:space="0" w:color="auto"/>
        <w:right w:val="double" w:sz="6" w:space="0" w:color="auto"/>
      </w:pBdr>
      <w:shd w:val="clear" w:color="auto" w:fill="CCFF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9">
    <w:name w:val="xl149"/>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50">
    <w:name w:val="xl150"/>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51">
    <w:name w:val="xl151"/>
    <w:basedOn w:val="Normalny"/>
    <w:rsid w:val="00620955"/>
    <w:pPr>
      <w:pBdr>
        <w:top w:val="single" w:sz="4"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52">
    <w:name w:val="xl152"/>
    <w:basedOn w:val="Normalny"/>
    <w:rsid w:val="00620955"/>
    <w:pPr>
      <w:pBdr>
        <w:top w:val="single" w:sz="4"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53">
    <w:name w:val="xl153"/>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54">
    <w:name w:val="xl154"/>
    <w:basedOn w:val="Normalny"/>
    <w:rsid w:val="00620955"/>
    <w:pPr>
      <w:pBdr>
        <w:top w:val="single" w:sz="4" w:space="0" w:color="auto"/>
        <w:left w:val="double" w:sz="6" w:space="0" w:color="auto"/>
        <w:right w:val="double" w:sz="6"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55">
    <w:name w:val="xl155"/>
    <w:basedOn w:val="Normalny"/>
    <w:rsid w:val="00620955"/>
    <w:pPr>
      <w:pBdr>
        <w:top w:val="single" w:sz="4" w:space="0" w:color="auto"/>
        <w:left w:val="double" w:sz="6" w:space="0" w:color="auto"/>
        <w:right w:val="double" w:sz="6" w:space="0" w:color="auto"/>
      </w:pBdr>
      <w:shd w:val="clear" w:color="auto" w:fill="CCFFFF"/>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56">
    <w:name w:val="xl156"/>
    <w:basedOn w:val="Normalny"/>
    <w:rsid w:val="00620955"/>
    <w:pPr>
      <w:pBdr>
        <w:top w:val="single" w:sz="4" w:space="0" w:color="auto"/>
        <w:left w:val="double" w:sz="6" w:space="0" w:color="auto"/>
        <w:right w:val="double" w:sz="6" w:space="0" w:color="auto"/>
      </w:pBdr>
      <w:shd w:val="clear" w:color="auto" w:fill="CCFFFF"/>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57">
    <w:name w:val="xl157"/>
    <w:basedOn w:val="Normalny"/>
    <w:rsid w:val="00620955"/>
    <w:pPr>
      <w:pBdr>
        <w:top w:val="single" w:sz="4" w:space="0" w:color="auto"/>
        <w:left w:val="double" w:sz="6" w:space="0" w:color="auto"/>
        <w:right w:val="double" w:sz="6" w:space="0" w:color="auto"/>
      </w:pBdr>
      <w:shd w:val="clear" w:color="auto" w:fill="CCFF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58">
    <w:name w:val="xl158"/>
    <w:basedOn w:val="Normalny"/>
    <w:rsid w:val="00620955"/>
    <w:pPr>
      <w:pBdr>
        <w:top w:val="double" w:sz="6" w:space="0" w:color="auto"/>
        <w:lef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59">
    <w:name w:val="xl159"/>
    <w:basedOn w:val="Normalny"/>
    <w:rsid w:val="00620955"/>
    <w:pPr>
      <w:pBdr>
        <w:top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60">
    <w:name w:val="xl160"/>
    <w:basedOn w:val="Normalny"/>
    <w:rsid w:val="00620955"/>
    <w:pPr>
      <w:pBdr>
        <w:top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61">
    <w:name w:val="xl161"/>
    <w:basedOn w:val="Normalny"/>
    <w:rsid w:val="00620955"/>
    <w:pPr>
      <w:pBdr>
        <w:top w:val="double" w:sz="6"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162">
    <w:name w:val="xl162"/>
    <w:basedOn w:val="Normalny"/>
    <w:rsid w:val="00620955"/>
    <w:pPr>
      <w:pBdr>
        <w:top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163">
    <w:name w:val="xl163"/>
    <w:basedOn w:val="Normalny"/>
    <w:rsid w:val="00620955"/>
    <w:pPr>
      <w:pBdr>
        <w:lef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64">
    <w:name w:val="xl164"/>
    <w:basedOn w:val="Normalny"/>
    <w:rsid w:val="00620955"/>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65">
    <w:name w:val="xl165"/>
    <w:basedOn w:val="Normalny"/>
    <w:rsid w:val="0062095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66">
    <w:name w:val="xl166"/>
    <w:basedOn w:val="Normalny"/>
    <w:rsid w:val="00620955"/>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167">
    <w:name w:val="xl167"/>
    <w:basedOn w:val="Normalny"/>
    <w:rsid w:val="00620955"/>
    <w:pPr>
      <w:pBdr>
        <w:right w:val="double" w:sz="6"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168">
    <w:name w:val="xl168"/>
    <w:basedOn w:val="Normalny"/>
    <w:rsid w:val="00620955"/>
    <w:pPr>
      <w:pBdr>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69">
    <w:name w:val="xl169"/>
    <w:basedOn w:val="Normalny"/>
    <w:rsid w:val="00620955"/>
    <w:pPr>
      <w:pBdr>
        <w:left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70">
    <w:name w:val="xl170"/>
    <w:basedOn w:val="Normalny"/>
    <w:rsid w:val="00620955"/>
    <w:pPr>
      <w:pBdr>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71">
    <w:name w:val="xl171"/>
    <w:basedOn w:val="Normalny"/>
    <w:rsid w:val="00620955"/>
    <w:pPr>
      <w:pBdr>
        <w:bottom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72">
    <w:name w:val="xl172"/>
    <w:basedOn w:val="Normalny"/>
    <w:rsid w:val="00620955"/>
    <w:pPr>
      <w:pBdr>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73">
    <w:name w:val="xl173"/>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74">
    <w:name w:val="xl174"/>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75">
    <w:name w:val="xl175"/>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76">
    <w:name w:val="xl176"/>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177">
    <w:name w:val="xl177"/>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78">
    <w:name w:val="xl178"/>
    <w:basedOn w:val="Normalny"/>
    <w:rsid w:val="00620955"/>
    <w:pPr>
      <w:pBdr>
        <w:left w:val="double" w:sz="6"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79">
    <w:name w:val="xl179"/>
    <w:basedOn w:val="Normalny"/>
    <w:rsid w:val="00620955"/>
    <w:pPr>
      <w:pBdr>
        <w:left w:val="double" w:sz="6"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80">
    <w:name w:val="xl180"/>
    <w:basedOn w:val="Normalny"/>
    <w:rsid w:val="00620955"/>
    <w:pPr>
      <w:pBdr>
        <w:left w:val="double" w:sz="6" w:space="0" w:color="auto"/>
        <w:right w:val="double" w:sz="6" w:space="0" w:color="auto"/>
      </w:pBdr>
      <w:shd w:val="clear" w:color="auto" w:fill="FF00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81">
    <w:name w:val="xl181"/>
    <w:basedOn w:val="Normalny"/>
    <w:rsid w:val="00620955"/>
    <w:pPr>
      <w:pBdr>
        <w:left w:val="double" w:sz="6"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82">
    <w:name w:val="xl182"/>
    <w:basedOn w:val="Normalny"/>
    <w:rsid w:val="00620955"/>
    <w:pPr>
      <w:pBdr>
        <w:top w:val="single" w:sz="4" w:space="0" w:color="auto"/>
        <w:left w:val="double" w:sz="6" w:space="0" w:color="auto"/>
        <w:right w:val="double" w:sz="6" w:space="0" w:color="auto"/>
      </w:pBdr>
      <w:shd w:val="clear" w:color="auto" w:fill="33CC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83">
    <w:name w:val="xl183"/>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84">
    <w:name w:val="xl184"/>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85">
    <w:name w:val="xl185"/>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86">
    <w:name w:val="xl186"/>
    <w:basedOn w:val="Normalny"/>
    <w:rsid w:val="00620955"/>
    <w:pPr>
      <w:pBdr>
        <w:top w:val="single" w:sz="4"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87">
    <w:name w:val="xl187"/>
    <w:basedOn w:val="Normalny"/>
    <w:rsid w:val="00620955"/>
    <w:pPr>
      <w:pBdr>
        <w:top w:val="single" w:sz="4"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88">
    <w:name w:val="xl188"/>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89">
    <w:name w:val="xl189"/>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90">
    <w:name w:val="xl190"/>
    <w:basedOn w:val="Normalny"/>
    <w:rsid w:val="00620955"/>
    <w:pPr>
      <w:pBdr>
        <w:left w:val="double" w:sz="6"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91">
    <w:name w:val="xl191"/>
    <w:basedOn w:val="Normalny"/>
    <w:rsid w:val="00620955"/>
    <w:pPr>
      <w:pBdr>
        <w:left w:val="double" w:sz="6"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92">
    <w:name w:val="xl192"/>
    <w:basedOn w:val="Normalny"/>
    <w:rsid w:val="00620955"/>
    <w:pPr>
      <w:pBdr>
        <w:left w:val="double" w:sz="6" w:space="0" w:color="auto"/>
        <w:right w:val="double" w:sz="6" w:space="0" w:color="auto"/>
      </w:pBdr>
      <w:shd w:val="clear" w:color="auto" w:fill="33CC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93">
    <w:name w:val="xl193"/>
    <w:basedOn w:val="Normalny"/>
    <w:rsid w:val="00620955"/>
    <w:pPr>
      <w:pBdr>
        <w:left w:val="double" w:sz="6" w:space="0" w:color="auto"/>
        <w:right w:val="double" w:sz="6" w:space="0" w:color="auto"/>
      </w:pBdr>
      <w:shd w:val="clear" w:color="auto" w:fill="33CC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94">
    <w:name w:val="xl194"/>
    <w:basedOn w:val="Normalny"/>
    <w:rsid w:val="00620955"/>
    <w:pPr>
      <w:pBdr>
        <w:lef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95">
    <w:name w:val="xl195"/>
    <w:basedOn w:val="Normalny"/>
    <w:rsid w:val="00620955"/>
    <w:pP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96">
    <w:name w:val="xl196"/>
    <w:basedOn w:val="Normalny"/>
    <w:rsid w:val="00620955"/>
    <w:pPr>
      <w:pBdr>
        <w:top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97">
    <w:name w:val="xl197"/>
    <w:basedOn w:val="Normalny"/>
    <w:rsid w:val="00620955"/>
    <w:pPr>
      <w:pBdr>
        <w:bottom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98">
    <w:name w:val="xl198"/>
    <w:basedOn w:val="Normalny"/>
    <w:rsid w:val="00620955"/>
    <w:pPr>
      <w:pBdr>
        <w:top w:val="double" w:sz="6"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99">
    <w:name w:val="xl199"/>
    <w:basedOn w:val="Normalny"/>
    <w:rsid w:val="00620955"/>
    <w:pPr>
      <w:pBdr>
        <w:top w:val="double" w:sz="6"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00">
    <w:name w:val="xl200"/>
    <w:basedOn w:val="Normalny"/>
    <w:rsid w:val="00620955"/>
    <w:pPr>
      <w:pBdr>
        <w:top w:val="double" w:sz="6"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01">
    <w:name w:val="xl201"/>
    <w:basedOn w:val="Normalny"/>
    <w:rsid w:val="00620955"/>
    <w:pPr>
      <w:pBdr>
        <w:top w:val="double" w:sz="6" w:space="0" w:color="auto"/>
        <w:left w:val="double" w:sz="6" w:space="0" w:color="auto"/>
        <w:right w:val="double" w:sz="6" w:space="0" w:color="auto"/>
      </w:pBdr>
      <w:shd w:val="clear" w:color="auto" w:fill="CC99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02">
    <w:name w:val="xl202"/>
    <w:basedOn w:val="Normalny"/>
    <w:rsid w:val="00620955"/>
    <w:pPr>
      <w:pBdr>
        <w:top w:val="single" w:sz="4" w:space="0" w:color="auto"/>
        <w:left w:val="double" w:sz="6"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03">
    <w:name w:val="xl203"/>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04">
    <w:name w:val="xl204"/>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05">
    <w:name w:val="xl205"/>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06">
    <w:name w:val="xl206"/>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07">
    <w:name w:val="xl207"/>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08">
    <w:name w:val="xl208"/>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09">
    <w:name w:val="xl209"/>
    <w:basedOn w:val="Normalny"/>
    <w:rsid w:val="00620955"/>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10">
    <w:name w:val="xl210"/>
    <w:basedOn w:val="Normalny"/>
    <w:rsid w:val="00620955"/>
    <w:pPr>
      <w:pBdr>
        <w:top w:val="single" w:sz="4" w:space="0" w:color="auto"/>
        <w:left w:val="double" w:sz="6" w:space="0" w:color="auto"/>
        <w:bottom w:val="single" w:sz="4" w:space="0" w:color="auto"/>
        <w:right w:val="double" w:sz="6" w:space="0" w:color="auto"/>
      </w:pBdr>
      <w:shd w:val="clear" w:color="auto" w:fill="CCFF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11">
    <w:name w:val="xl211"/>
    <w:basedOn w:val="Normalny"/>
    <w:rsid w:val="00620955"/>
    <w:pPr>
      <w:pBdr>
        <w:top w:val="single" w:sz="4" w:space="0" w:color="auto"/>
        <w:left w:val="double" w:sz="6" w:space="0" w:color="auto"/>
        <w:bottom w:val="single" w:sz="4" w:space="0" w:color="auto"/>
        <w:right w:val="double" w:sz="6" w:space="0" w:color="auto"/>
      </w:pBdr>
      <w:shd w:val="clear" w:color="auto" w:fill="CCFF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12">
    <w:name w:val="xl212"/>
    <w:basedOn w:val="Normalny"/>
    <w:rsid w:val="00620955"/>
    <w:pPr>
      <w:pBdr>
        <w:top w:val="single" w:sz="4" w:space="0" w:color="auto"/>
        <w:left w:val="double" w:sz="6" w:space="0" w:color="auto"/>
        <w:bottom w:val="single" w:sz="4" w:space="0" w:color="auto"/>
        <w:right w:val="double" w:sz="6" w:space="0" w:color="auto"/>
      </w:pBdr>
      <w:shd w:val="clear" w:color="auto" w:fill="99CC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13">
    <w:name w:val="xl213"/>
    <w:basedOn w:val="Normalny"/>
    <w:rsid w:val="00620955"/>
    <w:pPr>
      <w:pBdr>
        <w:top w:val="single" w:sz="4" w:space="0" w:color="auto"/>
        <w:left w:val="double" w:sz="6" w:space="0" w:color="auto"/>
        <w:bottom w:val="single" w:sz="4" w:space="0" w:color="auto"/>
        <w:right w:val="double" w:sz="6" w:space="0" w:color="auto"/>
      </w:pBdr>
      <w:shd w:val="clear" w:color="auto" w:fill="99CC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14">
    <w:name w:val="xl214"/>
    <w:basedOn w:val="Normalny"/>
    <w:rsid w:val="00620955"/>
    <w:pPr>
      <w:pBdr>
        <w:top w:val="single" w:sz="4" w:space="0" w:color="auto"/>
        <w:left w:val="double" w:sz="6" w:space="0" w:color="auto"/>
        <w:bottom w:val="single" w:sz="4" w:space="0" w:color="auto"/>
        <w:right w:val="double" w:sz="6" w:space="0" w:color="auto"/>
      </w:pBdr>
      <w:shd w:val="clear" w:color="auto" w:fill="99CCFF"/>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15">
    <w:name w:val="xl215"/>
    <w:basedOn w:val="Normalny"/>
    <w:rsid w:val="00620955"/>
    <w:pPr>
      <w:pBdr>
        <w:top w:val="single" w:sz="4" w:space="0" w:color="auto"/>
        <w:left w:val="double" w:sz="6" w:space="0" w:color="auto"/>
        <w:bottom w:val="single" w:sz="4" w:space="0" w:color="auto"/>
        <w:right w:val="double" w:sz="6" w:space="0" w:color="auto"/>
      </w:pBdr>
      <w:shd w:val="clear" w:color="auto" w:fill="99CC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16">
    <w:name w:val="xl216"/>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17">
    <w:name w:val="xl217"/>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18">
    <w:name w:val="xl218"/>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19">
    <w:name w:val="xl219"/>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20">
    <w:name w:val="xl220"/>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21">
    <w:name w:val="xl221"/>
    <w:basedOn w:val="Normalny"/>
    <w:rsid w:val="00620955"/>
    <w:pPr>
      <w:pBdr>
        <w:top w:val="single" w:sz="4" w:space="0" w:color="auto"/>
        <w:left w:val="double" w:sz="6"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22">
    <w:name w:val="xl222"/>
    <w:basedOn w:val="Normalny"/>
    <w:rsid w:val="00620955"/>
    <w:pPr>
      <w:pBdr>
        <w:top w:val="single" w:sz="4" w:space="0" w:color="auto"/>
        <w:left w:val="double" w:sz="6"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23">
    <w:name w:val="xl223"/>
    <w:basedOn w:val="Normalny"/>
    <w:rsid w:val="00620955"/>
    <w:pPr>
      <w:pBdr>
        <w:left w:val="double" w:sz="6"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24">
    <w:name w:val="xl224"/>
    <w:basedOn w:val="Normalny"/>
    <w:rsid w:val="00620955"/>
    <w:pPr>
      <w:pBdr>
        <w:left w:val="double" w:sz="6" w:space="0" w:color="auto"/>
        <w:bottom w:val="single" w:sz="4" w:space="0" w:color="auto"/>
        <w:right w:val="double" w:sz="6" w:space="0" w:color="auto"/>
      </w:pBdr>
      <w:shd w:val="clear" w:color="auto" w:fill="33CC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25">
    <w:name w:val="xl225"/>
    <w:basedOn w:val="Normalny"/>
    <w:rsid w:val="00620955"/>
    <w:pPr>
      <w:pBdr>
        <w:left w:val="double" w:sz="6" w:space="0" w:color="auto"/>
        <w:bottom w:val="single" w:sz="4" w:space="0" w:color="auto"/>
        <w:right w:val="double" w:sz="6" w:space="0" w:color="auto"/>
      </w:pBdr>
      <w:shd w:val="clear" w:color="auto" w:fill="33CC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26">
    <w:name w:val="xl226"/>
    <w:basedOn w:val="Normalny"/>
    <w:rsid w:val="00620955"/>
    <w:pPr>
      <w:pBdr>
        <w:left w:val="double" w:sz="6" w:space="0" w:color="auto"/>
        <w:bottom w:val="single" w:sz="4" w:space="0" w:color="auto"/>
        <w:right w:val="double" w:sz="6" w:space="0" w:color="auto"/>
      </w:pBdr>
      <w:shd w:val="clear" w:color="auto" w:fill="CCFF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27">
    <w:name w:val="xl227"/>
    <w:basedOn w:val="Normalny"/>
    <w:rsid w:val="00620955"/>
    <w:pPr>
      <w:pBdr>
        <w:left w:val="double" w:sz="6" w:space="0" w:color="auto"/>
        <w:bottom w:val="single" w:sz="4" w:space="0" w:color="auto"/>
        <w:right w:val="double" w:sz="6" w:space="0" w:color="auto"/>
      </w:pBdr>
      <w:shd w:val="clear" w:color="auto" w:fill="CCFF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28">
    <w:name w:val="xl228"/>
    <w:basedOn w:val="Normalny"/>
    <w:rsid w:val="00620955"/>
    <w:pPr>
      <w:pBdr>
        <w:left w:val="double" w:sz="6" w:space="0" w:color="auto"/>
        <w:bottom w:val="single" w:sz="4" w:space="0" w:color="auto"/>
        <w:right w:val="double" w:sz="6" w:space="0" w:color="auto"/>
      </w:pBdr>
      <w:shd w:val="clear" w:color="auto" w:fill="99CC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29">
    <w:name w:val="xl229"/>
    <w:basedOn w:val="Normalny"/>
    <w:rsid w:val="00620955"/>
    <w:pPr>
      <w:pBdr>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30">
    <w:name w:val="xl230"/>
    <w:basedOn w:val="Normalny"/>
    <w:rsid w:val="00620955"/>
    <w:pPr>
      <w:pBdr>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31">
    <w:name w:val="xl231"/>
    <w:basedOn w:val="Normalny"/>
    <w:rsid w:val="00620955"/>
    <w:pPr>
      <w:pBdr>
        <w:left w:val="double" w:sz="6" w:space="0" w:color="auto"/>
        <w:bottom w:val="single" w:sz="4" w:space="0" w:color="auto"/>
        <w:right w:val="double" w:sz="6"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32">
    <w:name w:val="xl232"/>
    <w:basedOn w:val="Normalny"/>
    <w:rsid w:val="00620955"/>
    <w:pPr>
      <w:pBdr>
        <w:top w:val="double" w:sz="6" w:space="0" w:color="auto"/>
        <w:left w:val="double" w:sz="6" w:space="0" w:color="auto"/>
        <w:bottom w:val="single" w:sz="4" w:space="0" w:color="auto"/>
        <w:right w:val="double" w:sz="6" w:space="0" w:color="auto"/>
      </w:pBdr>
      <w:shd w:val="clear" w:color="auto" w:fill="FF00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33">
    <w:name w:val="xl233"/>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34">
    <w:name w:val="xl234"/>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35">
    <w:name w:val="xl235"/>
    <w:basedOn w:val="Normalny"/>
    <w:rsid w:val="00620955"/>
    <w:pPr>
      <w:pBdr>
        <w:top w:val="single" w:sz="4" w:space="0" w:color="auto"/>
        <w:left w:val="double" w:sz="6"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36">
    <w:name w:val="xl236"/>
    <w:basedOn w:val="Normalny"/>
    <w:rsid w:val="00620955"/>
    <w:pPr>
      <w:pBdr>
        <w:top w:val="single" w:sz="4" w:space="0" w:color="auto"/>
        <w:left w:val="double" w:sz="6" w:space="0" w:color="auto"/>
        <w:bottom w:val="single" w:sz="4" w:space="0" w:color="auto"/>
        <w:right w:val="double" w:sz="6" w:space="0" w:color="auto"/>
      </w:pBdr>
      <w:shd w:val="clear" w:color="auto" w:fill="33CC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37">
    <w:name w:val="xl237"/>
    <w:basedOn w:val="Normalny"/>
    <w:rsid w:val="00620955"/>
    <w:pPr>
      <w:pBdr>
        <w:top w:val="single" w:sz="4" w:space="0" w:color="auto"/>
        <w:left w:val="double" w:sz="6" w:space="0" w:color="auto"/>
        <w:right w:val="double" w:sz="6" w:space="0" w:color="auto"/>
      </w:pBdr>
      <w:shd w:val="clear" w:color="auto" w:fill="99CCFF"/>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38">
    <w:name w:val="xl238"/>
    <w:basedOn w:val="Normalny"/>
    <w:rsid w:val="00620955"/>
    <w:pPr>
      <w:pBdr>
        <w:top w:val="single" w:sz="4" w:space="0" w:color="auto"/>
        <w:left w:val="double" w:sz="6" w:space="0" w:color="auto"/>
        <w:right w:val="double" w:sz="6" w:space="0" w:color="auto"/>
      </w:pBdr>
      <w:shd w:val="clear" w:color="auto" w:fill="99CC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39">
    <w:name w:val="xl239"/>
    <w:basedOn w:val="Normalny"/>
    <w:rsid w:val="00620955"/>
    <w:pPr>
      <w:pBdr>
        <w:top w:val="single" w:sz="4" w:space="0" w:color="auto"/>
        <w:left w:val="double" w:sz="6" w:space="0" w:color="auto"/>
        <w:right w:val="double" w:sz="6" w:space="0" w:color="auto"/>
      </w:pBdr>
      <w:shd w:val="clear" w:color="auto" w:fill="CC99FF"/>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40">
    <w:name w:val="xl240"/>
    <w:basedOn w:val="Normalny"/>
    <w:rsid w:val="00620955"/>
    <w:pPr>
      <w:pBdr>
        <w:top w:val="single" w:sz="4" w:space="0" w:color="auto"/>
        <w:left w:val="double" w:sz="6" w:space="0" w:color="auto"/>
        <w:right w:val="double" w:sz="6" w:space="0" w:color="auto"/>
      </w:pBdr>
      <w:shd w:val="clear" w:color="auto" w:fill="CC99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41">
    <w:name w:val="xl241"/>
    <w:basedOn w:val="Normalny"/>
    <w:rsid w:val="00620955"/>
    <w:pPr>
      <w:pBdr>
        <w:top w:val="single" w:sz="4" w:space="0" w:color="auto"/>
        <w:left w:val="double" w:sz="6" w:space="0" w:color="auto"/>
        <w:right w:val="double" w:sz="6" w:space="0" w:color="auto"/>
      </w:pBdr>
      <w:shd w:val="clear" w:color="auto" w:fill="CC99FF"/>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42">
    <w:name w:val="xl242"/>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43">
    <w:name w:val="xl243"/>
    <w:basedOn w:val="Normalny"/>
    <w:rsid w:val="00620955"/>
    <w:pPr>
      <w:pBdr>
        <w:left w:val="double" w:sz="6" w:space="0" w:color="auto"/>
        <w:bottom w:val="single" w:sz="4"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44">
    <w:name w:val="xl244"/>
    <w:basedOn w:val="Normalny"/>
    <w:rsid w:val="00620955"/>
    <w:pPr>
      <w:pBdr>
        <w:top w:val="double" w:sz="6" w:space="0" w:color="auto"/>
        <w:left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45">
    <w:name w:val="xl245"/>
    <w:basedOn w:val="Normalny"/>
    <w:rsid w:val="00620955"/>
    <w:pPr>
      <w:pBdr>
        <w:left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46">
    <w:name w:val="xl246"/>
    <w:basedOn w:val="Normalny"/>
    <w:rsid w:val="00620955"/>
    <w:pPr>
      <w:pBdr>
        <w:left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47">
    <w:name w:val="xl247"/>
    <w:basedOn w:val="Normalny"/>
    <w:rsid w:val="00620955"/>
    <w:pPr>
      <w:pBdr>
        <w:top w:val="single" w:sz="4" w:space="0" w:color="auto"/>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48">
    <w:name w:val="xl248"/>
    <w:basedOn w:val="Normalny"/>
    <w:rsid w:val="00620955"/>
    <w:pPr>
      <w:pBdr>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49">
    <w:name w:val="xl249"/>
    <w:basedOn w:val="Normalny"/>
    <w:rsid w:val="00620955"/>
    <w:pPr>
      <w:pBdr>
        <w:top w:val="double" w:sz="6" w:space="0" w:color="auto"/>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50">
    <w:name w:val="xl250"/>
    <w:basedOn w:val="Normalny"/>
    <w:rsid w:val="00620955"/>
    <w:pPr>
      <w:pBdr>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51">
    <w:name w:val="xl251"/>
    <w:basedOn w:val="Normalny"/>
    <w:rsid w:val="00620955"/>
    <w:pPr>
      <w:pBdr>
        <w:left w:val="double" w:sz="6" w:space="0" w:color="auto"/>
        <w:bottom w:val="single" w:sz="4"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52">
    <w:name w:val="xl252"/>
    <w:basedOn w:val="Normalny"/>
    <w:rsid w:val="00620955"/>
    <w:pPr>
      <w:pBdr>
        <w:top w:val="double" w:sz="6" w:space="0" w:color="auto"/>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53">
    <w:name w:val="xl253"/>
    <w:basedOn w:val="Normalny"/>
    <w:rsid w:val="00620955"/>
    <w:pPr>
      <w:pBdr>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54">
    <w:name w:val="xl254"/>
    <w:basedOn w:val="Normalny"/>
    <w:rsid w:val="00620955"/>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255">
    <w:name w:val="xl255"/>
    <w:basedOn w:val="Normalny"/>
    <w:rsid w:val="00620955"/>
    <w:pPr>
      <w:pBdr>
        <w:top w:val="double" w:sz="6" w:space="0" w:color="auto"/>
        <w:bottom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256">
    <w:name w:val="xl256"/>
    <w:basedOn w:val="Normalny"/>
    <w:rsid w:val="00620955"/>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257">
    <w:name w:val="xl257"/>
    <w:basedOn w:val="Normalny"/>
    <w:rsid w:val="00620955"/>
    <w:pPr>
      <w:pBdr>
        <w:top w:val="double" w:sz="6" w:space="0" w:color="auto"/>
        <w:left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258">
    <w:name w:val="xl258"/>
    <w:basedOn w:val="Normalny"/>
    <w:rsid w:val="00620955"/>
    <w:pPr>
      <w:pBdr>
        <w:left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259">
    <w:name w:val="xl259"/>
    <w:basedOn w:val="Normalny"/>
    <w:rsid w:val="00620955"/>
    <w:pPr>
      <w:pBdr>
        <w:left w:val="double" w:sz="6"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260">
    <w:name w:val="xl260"/>
    <w:basedOn w:val="Normalny"/>
    <w:rsid w:val="00620955"/>
    <w:pPr>
      <w:pBdr>
        <w:top w:val="double" w:sz="6" w:space="0" w:color="auto"/>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61">
    <w:name w:val="xl261"/>
    <w:basedOn w:val="Normalny"/>
    <w:rsid w:val="00620955"/>
    <w:pPr>
      <w:pBdr>
        <w:top w:val="double" w:sz="6" w:space="0" w:color="auto"/>
        <w:left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262">
    <w:name w:val="xl262"/>
    <w:basedOn w:val="Normalny"/>
    <w:rsid w:val="00620955"/>
    <w:pPr>
      <w:pBdr>
        <w:left w:val="double" w:sz="6" w:space="0" w:color="auto"/>
        <w:bottom w:val="single" w:sz="4"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63">
    <w:name w:val="xl263"/>
    <w:basedOn w:val="Normalny"/>
    <w:rsid w:val="00620955"/>
    <w:pPr>
      <w:pBdr>
        <w:left w:val="double" w:sz="6"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264">
    <w:name w:val="xl264"/>
    <w:basedOn w:val="Normalny"/>
    <w:rsid w:val="00620955"/>
    <w:pPr>
      <w:pBdr>
        <w:top w:val="single" w:sz="4" w:space="0" w:color="auto"/>
        <w:left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265">
    <w:name w:val="xl265"/>
    <w:basedOn w:val="Normalny"/>
    <w:rsid w:val="00620955"/>
    <w:pPr>
      <w:pBdr>
        <w:left w:val="double" w:sz="6" w:space="0" w:color="auto"/>
        <w:bottom w:val="single" w:sz="4" w:space="0" w:color="auto"/>
        <w:right w:val="double" w:sz="6"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66">
    <w:name w:val="xl266"/>
    <w:basedOn w:val="Normalny"/>
    <w:rsid w:val="00620955"/>
    <w:pPr>
      <w:pBdr>
        <w:top w:val="single" w:sz="4" w:space="0" w:color="auto"/>
        <w:left w:val="double" w:sz="6"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267">
    <w:name w:val="xl267"/>
    <w:basedOn w:val="Normalny"/>
    <w:rsid w:val="00620955"/>
    <w:pPr>
      <w:pBdr>
        <w:top w:val="single" w:sz="4" w:space="0" w:color="auto"/>
        <w:left w:val="double" w:sz="6"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68">
    <w:name w:val="xl268"/>
    <w:basedOn w:val="Normalny"/>
    <w:rsid w:val="00620955"/>
    <w:pPr>
      <w:pBdr>
        <w:top w:val="single" w:sz="4" w:space="0" w:color="auto"/>
        <w:left w:val="double" w:sz="6"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69">
    <w:name w:val="xl269"/>
    <w:basedOn w:val="Normalny"/>
    <w:rsid w:val="00620955"/>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70">
    <w:name w:val="xl270"/>
    <w:basedOn w:val="Normalny"/>
    <w:rsid w:val="00620955"/>
    <w:pPr>
      <w:pBdr>
        <w:top w:val="single" w:sz="4" w:space="0" w:color="auto"/>
        <w:left w:val="double" w:sz="6"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71">
    <w:name w:val="xl271"/>
    <w:basedOn w:val="Normalny"/>
    <w:rsid w:val="00620955"/>
    <w:pPr>
      <w:pBdr>
        <w:top w:val="single" w:sz="4" w:space="0" w:color="auto"/>
        <w:left w:val="double" w:sz="6" w:space="0" w:color="auto"/>
        <w:bottom w:val="single" w:sz="4" w:space="0" w:color="auto"/>
        <w:right w:val="double" w:sz="6" w:space="0" w:color="auto"/>
      </w:pBdr>
      <w:shd w:val="clear" w:color="auto" w:fill="CC99FF"/>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272">
    <w:name w:val="xl272"/>
    <w:basedOn w:val="Normalny"/>
    <w:rsid w:val="00620955"/>
    <w:pPr>
      <w:pBdr>
        <w:top w:val="single" w:sz="4" w:space="0" w:color="auto"/>
        <w:left w:val="double" w:sz="6" w:space="0" w:color="auto"/>
        <w:bottom w:val="single" w:sz="4" w:space="0" w:color="auto"/>
        <w:right w:val="double" w:sz="6" w:space="0" w:color="auto"/>
      </w:pBdr>
      <w:shd w:val="clear" w:color="auto" w:fill="CCFFFF"/>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73">
    <w:name w:val="xl273"/>
    <w:basedOn w:val="Normalny"/>
    <w:rsid w:val="00620955"/>
    <w:pPr>
      <w:pBdr>
        <w:top w:val="double" w:sz="6" w:space="0" w:color="auto"/>
        <w:left w:val="double" w:sz="6" w:space="0" w:color="auto"/>
        <w:right w:val="double" w:sz="6" w:space="0" w:color="auto"/>
      </w:pBdr>
      <w:shd w:val="clear" w:color="auto" w:fill="FF00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274">
    <w:name w:val="xl274"/>
    <w:basedOn w:val="Normalny"/>
    <w:rsid w:val="00620955"/>
    <w:pPr>
      <w:pBdr>
        <w:top w:val="double" w:sz="6" w:space="0" w:color="auto"/>
        <w:left w:val="double" w:sz="6" w:space="0" w:color="auto"/>
        <w:right w:val="double" w:sz="6" w:space="0" w:color="auto"/>
      </w:pBdr>
      <w:shd w:val="clear" w:color="auto" w:fill="FF00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275">
    <w:name w:val="xl275"/>
    <w:basedOn w:val="Normalny"/>
    <w:rsid w:val="00620955"/>
    <w:pPr>
      <w:pBdr>
        <w:top w:val="double" w:sz="6" w:space="0" w:color="auto"/>
        <w:left w:val="double" w:sz="6"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76">
    <w:name w:val="xl276"/>
    <w:basedOn w:val="Normalny"/>
    <w:rsid w:val="00620955"/>
    <w:pPr>
      <w:pBdr>
        <w:top w:val="double" w:sz="6" w:space="0" w:color="auto"/>
        <w:left w:val="double" w:sz="6" w:space="0" w:color="auto"/>
        <w:right w:val="double" w:sz="6"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277">
    <w:name w:val="xl277"/>
    <w:basedOn w:val="Normalny"/>
    <w:rsid w:val="00620955"/>
    <w:pPr>
      <w:pBdr>
        <w:top w:val="double" w:sz="6" w:space="0" w:color="auto"/>
        <w:left w:val="double" w:sz="6" w:space="0" w:color="auto"/>
        <w:right w:val="double" w:sz="6"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278">
    <w:name w:val="xl278"/>
    <w:basedOn w:val="Normalny"/>
    <w:rsid w:val="00620955"/>
    <w:pPr>
      <w:pBdr>
        <w:left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279">
    <w:name w:val="xl279"/>
    <w:basedOn w:val="Normalny"/>
    <w:rsid w:val="00620955"/>
    <w:pPr>
      <w:pBdr>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280">
    <w:name w:val="xl280"/>
    <w:basedOn w:val="Normalny"/>
    <w:rsid w:val="00620955"/>
    <w:pPr>
      <w:pBdr>
        <w:top w:val="double" w:sz="6" w:space="0" w:color="auto"/>
        <w:left w:val="double" w:sz="6" w:space="0" w:color="auto"/>
        <w:right w:val="double" w:sz="6"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281">
    <w:name w:val="xl281"/>
    <w:basedOn w:val="Normalny"/>
    <w:rsid w:val="00620955"/>
    <w:pPr>
      <w:pBdr>
        <w:top w:val="double" w:sz="6" w:space="0" w:color="auto"/>
        <w:left w:val="double" w:sz="6" w:space="0" w:color="auto"/>
        <w:right w:val="double" w:sz="6"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282">
    <w:name w:val="xl282"/>
    <w:basedOn w:val="Normalny"/>
    <w:rsid w:val="00620955"/>
    <w:pPr>
      <w:pBdr>
        <w:left w:val="double" w:sz="6" w:space="0" w:color="auto"/>
        <w:right w:val="double" w:sz="6"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620955"/>
    <w:pPr>
      <w:shd w:val="clear" w:color="auto" w:fill="000080"/>
      <w:spacing w:after="0" w:line="240" w:lineRule="auto"/>
    </w:pPr>
    <w:rPr>
      <w:rFonts w:ascii="Tahoma" w:eastAsia="Times New Roman" w:hAnsi="Tahoma" w:cs="Tahoma"/>
      <w:sz w:val="20"/>
      <w:szCs w:val="20"/>
      <w:lang w:eastAsia="pl-PL"/>
    </w:rPr>
  </w:style>
  <w:style w:type="character" w:customStyle="1" w:styleId="MapadokumentuZnak">
    <w:name w:val="Mapa dokumentu Znak"/>
    <w:basedOn w:val="Domylnaczcionkaakapitu"/>
    <w:link w:val="Mapadokumentu"/>
    <w:semiHidden/>
    <w:rsid w:val="00620955"/>
    <w:rPr>
      <w:rFonts w:ascii="Tahoma" w:eastAsia="Times New Roman" w:hAnsi="Tahoma" w:cs="Tahoma"/>
      <w:sz w:val="20"/>
      <w:szCs w:val="20"/>
      <w:shd w:val="clear" w:color="auto" w:fill="000080"/>
      <w:lang w:eastAsia="pl-PL"/>
    </w:rPr>
  </w:style>
  <w:style w:type="paragraph" w:styleId="Lista2">
    <w:name w:val="List 2"/>
    <w:basedOn w:val="Normalny"/>
    <w:rsid w:val="00620955"/>
    <w:pPr>
      <w:spacing w:after="0" w:line="240" w:lineRule="auto"/>
      <w:ind w:left="566" w:hanging="283"/>
    </w:pPr>
    <w:rPr>
      <w:rFonts w:ascii="Times New Roman" w:eastAsia="Times New Roman" w:hAnsi="Times New Roman" w:cs="Times New Roman"/>
      <w:sz w:val="24"/>
      <w:szCs w:val="24"/>
      <w:lang w:eastAsia="pl-PL"/>
    </w:rPr>
  </w:style>
  <w:style w:type="character" w:customStyle="1" w:styleId="Tekstpodstawowy21Znak">
    <w:name w:val="Tekst podstawowy 21 Znak"/>
    <w:link w:val="Tekstpodstawowy21"/>
    <w:rsid w:val="00620955"/>
    <w:rPr>
      <w:rFonts w:ascii="Arial" w:eastAsia="Times New Roman" w:hAnsi="Arial" w:cs="Times New Roman"/>
      <w:sz w:val="26"/>
      <w:szCs w:val="20"/>
      <w:lang w:eastAsia="pl-PL"/>
    </w:rPr>
  </w:style>
  <w:style w:type="paragraph" w:customStyle="1" w:styleId="ZnakZnakZnakZnakZnakZnakZnakZnakZnak">
    <w:name w:val="Znak Znak Znak Znak Znak Znak Znak Znak Znak"/>
    <w:basedOn w:val="Normalny"/>
    <w:rsid w:val="00620955"/>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620955"/>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ZnakZnakZnakZnakZnakZnakZnakZnakZnak">
    <w:name w:val="Znak Znak Znak Znak Znak Znak Znak Znak Znak Znak Znak Znak Znak Znak Znak Znak Znak Znak Znak"/>
    <w:basedOn w:val="Normalny"/>
    <w:rsid w:val="00620955"/>
    <w:pPr>
      <w:spacing w:after="0" w:line="240" w:lineRule="auto"/>
    </w:pPr>
    <w:rPr>
      <w:rFonts w:ascii="Arial" w:eastAsia="Times New Roman" w:hAnsi="Arial" w:cs="Arial"/>
      <w:sz w:val="24"/>
      <w:szCs w:val="24"/>
      <w:lang w:eastAsia="pl-PL"/>
    </w:rPr>
  </w:style>
  <w:style w:type="paragraph" w:customStyle="1" w:styleId="Znak">
    <w:name w:val="Znak"/>
    <w:basedOn w:val="Normalny"/>
    <w:rsid w:val="00620955"/>
    <w:pPr>
      <w:spacing w:after="0" w:line="240" w:lineRule="auto"/>
    </w:pPr>
    <w:rPr>
      <w:rFonts w:ascii="Arial" w:eastAsia="Times New Roman" w:hAnsi="Arial" w:cs="Arial"/>
      <w:sz w:val="24"/>
      <w:szCs w:val="24"/>
      <w:lang w:eastAsia="pl-PL"/>
    </w:rPr>
  </w:style>
  <w:style w:type="paragraph" w:customStyle="1" w:styleId="ZnakZnakZnakZnakZnakZnakZnakZnakZnakZnakZnakZnak">
    <w:name w:val="Znak Znak Znak Znak Znak Znak Znak Znak Znak Znak Znak Znak"/>
    <w:basedOn w:val="Normalny"/>
    <w:rsid w:val="00620955"/>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620955"/>
    <w:pPr>
      <w:spacing w:after="0" w:line="240" w:lineRule="auto"/>
    </w:pPr>
    <w:rPr>
      <w:rFonts w:ascii="Arial" w:eastAsia="Times New Roman" w:hAnsi="Arial" w:cs="Arial"/>
      <w:sz w:val="24"/>
      <w:szCs w:val="24"/>
      <w:lang w:eastAsia="pl-PL"/>
    </w:rPr>
  </w:style>
  <w:style w:type="paragraph" w:customStyle="1" w:styleId="ZnakZnakZnakZnakZnakZnakZnakZnakZnakZnakZnak">
    <w:name w:val="Znak Znak Znak Znak Znak Znak Znak Znak Znak Znak Znak"/>
    <w:basedOn w:val="Normalny"/>
    <w:rsid w:val="00620955"/>
    <w:pPr>
      <w:spacing w:after="0" w:line="240" w:lineRule="auto"/>
    </w:pPr>
    <w:rPr>
      <w:rFonts w:ascii="Arial" w:eastAsia="Times New Roman" w:hAnsi="Arial" w:cs="Arial"/>
      <w:sz w:val="24"/>
      <w:szCs w:val="24"/>
      <w:lang w:eastAsia="pl-PL"/>
    </w:rPr>
  </w:style>
  <w:style w:type="paragraph" w:customStyle="1" w:styleId="ZnakZnakZnakZnakZnakZnakZnakZnakZnak1ZnakZnakZnakZnakZnakZnakZnakZnakZnakZnakZnakZnakZnak">
    <w:name w:val="Znak Znak Znak Znak Znak Znak Znak Znak Znak1 Znak Znak Znak Znak Znak Znak Znak Znak Znak Znak Znak Znak Znak"/>
    <w:basedOn w:val="Normalny"/>
    <w:rsid w:val="00620955"/>
    <w:pPr>
      <w:suppressAutoHyphens/>
      <w:spacing w:after="0" w:line="240" w:lineRule="auto"/>
    </w:pPr>
    <w:rPr>
      <w:rFonts w:ascii="Arial" w:eastAsia="Times New Roman" w:hAnsi="Arial" w:cs="Arial"/>
      <w:sz w:val="20"/>
      <w:szCs w:val="20"/>
      <w:lang w:eastAsia="ar-SA"/>
    </w:rPr>
  </w:style>
  <w:style w:type="paragraph" w:customStyle="1" w:styleId="ZnakZnakZnakZnakZnakZnakZnakZnakZnak1ZnakZnakZnakZnakZnakZnakZnakZnakZnakZnakZnakZnakZnakZnakZnakZnakZnakZnakZnakZnakZnakZnak">
    <w:name w:val="Znak Znak Znak Znak Znak Znak Znak Znak Znak1 Znak Znak Znak Znak Znak Znak Znak Znak Znak Znak Znak Znak Znak Znak Znak Znak Znak Znak Znak Znak Znak Znak"/>
    <w:basedOn w:val="Normalny"/>
    <w:rsid w:val="00620955"/>
    <w:pPr>
      <w:suppressAutoHyphens/>
      <w:spacing w:after="0" w:line="240" w:lineRule="auto"/>
    </w:pPr>
    <w:rPr>
      <w:rFonts w:ascii="Arial" w:eastAsia="Times New Roman" w:hAnsi="Arial" w:cs="Arial"/>
      <w:sz w:val="20"/>
      <w:szCs w:val="20"/>
      <w:lang w:eastAsia="ar-SA"/>
    </w:rPr>
  </w:style>
  <w:style w:type="table" w:customStyle="1" w:styleId="Tabela-Siatka7">
    <w:name w:val="Tabela - Siatka7"/>
    <w:basedOn w:val="Standardowy"/>
    <w:next w:val="Tabela-Siatka"/>
    <w:uiPriority w:val="59"/>
    <w:rsid w:val="0062095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6">
    <w:name w:val="Body Text 26"/>
    <w:basedOn w:val="Normalny"/>
    <w:uiPriority w:val="99"/>
    <w:rsid w:val="00620955"/>
    <w:pPr>
      <w:widowControl w:val="0"/>
      <w:tabs>
        <w:tab w:val="left" w:pos="709"/>
      </w:tabs>
      <w:suppressAutoHyphens/>
      <w:overflowPunct w:val="0"/>
      <w:autoSpaceDE w:val="0"/>
      <w:spacing w:after="0" w:line="240" w:lineRule="auto"/>
      <w:ind w:left="709" w:hanging="709"/>
      <w:jc w:val="both"/>
      <w:textAlignment w:val="baseline"/>
    </w:pPr>
    <w:rPr>
      <w:rFonts w:ascii="Times New Roman" w:eastAsia="Times New Roman" w:hAnsi="Times New Roman" w:cs="Times New Roman"/>
      <w:sz w:val="26"/>
      <w:szCs w:val="26"/>
      <w:lang w:eastAsia="ar-SA"/>
    </w:rPr>
  </w:style>
  <w:style w:type="paragraph" w:customStyle="1" w:styleId="ZnakZnakZnakZnakZnakZnakZnakZnakZnak1ZnakZnakZnakZnakZnakZnakZnakZnakZnakZnakZnakZnakZnakZnakZnakZnakZnakZnakZnakZnak">
    <w:name w:val="Znak Znak Znak Znak Znak Znak Znak Znak Znak1 Znak Znak Znak Znak Znak Znak Znak Znak Znak Znak Znak Znak Znak Znak Znak Znak Znak Znak Znak Znak"/>
    <w:basedOn w:val="Normalny"/>
    <w:rsid w:val="00620955"/>
    <w:pPr>
      <w:suppressAutoHyphens/>
      <w:spacing w:after="0" w:line="240" w:lineRule="auto"/>
    </w:pPr>
    <w:rPr>
      <w:rFonts w:ascii="Arial" w:eastAsia="Times New Roman" w:hAnsi="Arial" w:cs="Arial"/>
      <w:sz w:val="20"/>
      <w:szCs w:val="20"/>
      <w:lang w:eastAsia="ar-SA"/>
    </w:rPr>
  </w:style>
  <w:style w:type="paragraph" w:customStyle="1" w:styleId="ZnakZnakZnakZnakZnakZnakZnakZnakZnak1ZnakZnakZnakZnakZnakZnakZnakZnakZnakZnakZnakZnakZnakZnakZnakZnakZnakZnak">
    <w:name w:val="Znak Znak Znak Znak Znak Znak Znak Znak Znak1 Znak Znak Znak Znak Znak Znak Znak Znak Znak Znak Znak Znak Znak Znak Znak Znak Znak Znak"/>
    <w:basedOn w:val="Normalny"/>
    <w:rsid w:val="00620955"/>
    <w:pPr>
      <w:suppressAutoHyphens/>
      <w:spacing w:after="0" w:line="240" w:lineRule="auto"/>
    </w:pPr>
    <w:rPr>
      <w:rFonts w:ascii="Arial" w:eastAsia="Times New Roman" w:hAnsi="Arial" w:cs="Arial"/>
      <w:sz w:val="20"/>
      <w:szCs w:val="20"/>
      <w:lang w:eastAsia="ar-SA"/>
    </w:rPr>
  </w:style>
  <w:style w:type="paragraph" w:customStyle="1" w:styleId="Akapitzlist8">
    <w:name w:val="Akapit z listą8"/>
    <w:basedOn w:val="Normalny"/>
    <w:rsid w:val="00620955"/>
    <w:pPr>
      <w:spacing w:after="0" w:line="240" w:lineRule="auto"/>
      <w:ind w:left="720"/>
      <w:contextualSpacing/>
    </w:pPr>
    <w:rPr>
      <w:rFonts w:ascii="Times New Roman" w:eastAsia="Calibri" w:hAnsi="Times New Roman" w:cs="Times New Roman"/>
      <w:sz w:val="24"/>
      <w:szCs w:val="24"/>
      <w:lang w:eastAsia="pl-PL"/>
    </w:rPr>
  </w:style>
  <w:style w:type="paragraph" w:customStyle="1" w:styleId="xl283">
    <w:name w:val="xl283"/>
    <w:basedOn w:val="Normalny"/>
    <w:rsid w:val="00620955"/>
    <w:pPr>
      <w:pBdr>
        <w:top w:val="double" w:sz="6" w:space="0" w:color="auto"/>
        <w:left w:val="double" w:sz="6" w:space="0" w:color="auto"/>
        <w:right w:val="double" w:sz="6"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pl-PL"/>
    </w:rPr>
  </w:style>
  <w:style w:type="paragraph" w:customStyle="1" w:styleId="xl284">
    <w:name w:val="xl284"/>
    <w:basedOn w:val="Normalny"/>
    <w:rsid w:val="00620955"/>
    <w:pPr>
      <w:pBdr>
        <w:left w:val="double" w:sz="6" w:space="0" w:color="auto"/>
        <w:bottom w:val="single" w:sz="8" w:space="0" w:color="auto"/>
        <w:right w:val="double" w:sz="6"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pl-PL"/>
    </w:rPr>
  </w:style>
  <w:style w:type="paragraph" w:customStyle="1" w:styleId="xl285">
    <w:name w:val="xl285"/>
    <w:basedOn w:val="Normalny"/>
    <w:rsid w:val="00620955"/>
    <w:pPr>
      <w:pBdr>
        <w:top w:val="double" w:sz="6" w:space="0" w:color="auto"/>
        <w:left w:val="double" w:sz="6" w:space="0" w:color="auto"/>
        <w:right w:val="double" w:sz="6"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pl-PL"/>
    </w:rPr>
  </w:style>
  <w:style w:type="paragraph" w:customStyle="1" w:styleId="xl286">
    <w:name w:val="xl286"/>
    <w:basedOn w:val="Normalny"/>
    <w:rsid w:val="00620955"/>
    <w:pPr>
      <w:pBdr>
        <w:left w:val="double" w:sz="6" w:space="0" w:color="auto"/>
        <w:bottom w:val="single" w:sz="8" w:space="0" w:color="auto"/>
        <w:right w:val="double" w:sz="6"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pl-PL"/>
    </w:rPr>
  </w:style>
  <w:style w:type="paragraph" w:customStyle="1" w:styleId="xl287">
    <w:name w:val="xl287"/>
    <w:basedOn w:val="Normalny"/>
    <w:rsid w:val="00620955"/>
    <w:pPr>
      <w:pBdr>
        <w:left w:val="double" w:sz="6" w:space="0" w:color="auto"/>
        <w:bottom w:val="single" w:sz="8"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character" w:customStyle="1" w:styleId="ZnakZnak13">
    <w:name w:val="Znak Znak13"/>
    <w:locked/>
    <w:rsid w:val="00620955"/>
    <w:rPr>
      <w:rFonts w:cs="Times New Roman"/>
      <w:b/>
      <w:sz w:val="28"/>
    </w:rPr>
  </w:style>
  <w:style w:type="character" w:customStyle="1" w:styleId="ZnakZnak9">
    <w:name w:val="Znak Znak9"/>
    <w:locked/>
    <w:rsid w:val="00620955"/>
    <w:rPr>
      <w:rFonts w:ascii="Arial" w:hAnsi="Arial" w:cs="Times New Roman"/>
      <w:sz w:val="24"/>
    </w:rPr>
  </w:style>
  <w:style w:type="character" w:styleId="Uwydatnienie">
    <w:name w:val="Emphasis"/>
    <w:qFormat/>
    <w:rsid w:val="00620955"/>
    <w:rPr>
      <w:i/>
      <w:iCs/>
    </w:rPr>
  </w:style>
  <w:style w:type="character" w:customStyle="1" w:styleId="NagwekstronyZnakZnak">
    <w:name w:val="Nagłówek strony Znak Znak"/>
    <w:locked/>
    <w:rsid w:val="00620955"/>
    <w:rPr>
      <w:rFonts w:ascii="Arial Narrow" w:hAnsi="Arial Narrow"/>
      <w:spacing w:val="16"/>
      <w:lang w:val="pl-PL" w:eastAsia="ar-SA" w:bidi="ar-SA"/>
    </w:rPr>
  </w:style>
  <w:style w:type="character" w:customStyle="1" w:styleId="ZnakZnak8">
    <w:name w:val="Znak Znak8"/>
    <w:rsid w:val="00620955"/>
    <w:rPr>
      <w:rFonts w:ascii="Arial Narrow" w:hAnsi="Arial Narrow"/>
      <w:spacing w:val="16"/>
      <w:lang w:eastAsia="ar-SA"/>
    </w:rPr>
  </w:style>
  <w:style w:type="character" w:customStyle="1" w:styleId="articletitle">
    <w:name w:val="articletitle"/>
    <w:basedOn w:val="Domylnaczcionkaakapitu"/>
    <w:rsid w:val="00620955"/>
  </w:style>
  <w:style w:type="paragraph" w:customStyle="1" w:styleId="hyphenate">
    <w:name w:val="hyphenate"/>
    <w:basedOn w:val="Normalny"/>
    <w:rsid w:val="0062095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dytext">
    <w:name w:val="bodytext"/>
    <w:basedOn w:val="Normalny"/>
    <w:rsid w:val="0062095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WW8Num3z0">
    <w:name w:val="WW8Num3z0"/>
    <w:rsid w:val="00620955"/>
    <w:rPr>
      <w:rFonts w:ascii="Symbol" w:hAnsi="Symbol"/>
      <w:sz w:val="12"/>
    </w:rPr>
  </w:style>
  <w:style w:type="character" w:customStyle="1" w:styleId="ZnakZnak17">
    <w:name w:val="Znak Znak17"/>
    <w:locked/>
    <w:rsid w:val="00620955"/>
    <w:rPr>
      <w:rFonts w:ascii="Calibri" w:hAnsi="Calibri"/>
      <w:b/>
      <w:sz w:val="28"/>
      <w:lang w:val="pl-PL" w:eastAsia="ar-SA" w:bidi="ar-SA"/>
    </w:rPr>
  </w:style>
  <w:style w:type="paragraph" w:styleId="Legenda">
    <w:name w:val="caption"/>
    <w:basedOn w:val="Normalny"/>
    <w:next w:val="Normalny"/>
    <w:qFormat/>
    <w:rsid w:val="00620955"/>
    <w:pPr>
      <w:spacing w:after="0" w:line="240" w:lineRule="auto"/>
    </w:pPr>
    <w:rPr>
      <w:rFonts w:ascii="Times New Roman" w:eastAsia="Times New Roman" w:hAnsi="Times New Roman" w:cs="Times New Roman"/>
      <w:b/>
      <w:bCs/>
      <w:sz w:val="20"/>
      <w:szCs w:val="20"/>
      <w:lang w:eastAsia="pl-PL"/>
    </w:rPr>
  </w:style>
  <w:style w:type="paragraph" w:customStyle="1" w:styleId="aligncenter">
    <w:name w:val="aligncenter"/>
    <w:basedOn w:val="Normalny"/>
    <w:rsid w:val="0062095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Indeks1">
    <w:name w:val="index 1"/>
    <w:basedOn w:val="Normalny"/>
    <w:next w:val="Normalny"/>
    <w:autoRedefine/>
    <w:rsid w:val="00620955"/>
    <w:pPr>
      <w:spacing w:after="0" w:line="240" w:lineRule="auto"/>
      <w:ind w:left="240" w:hanging="240"/>
    </w:pPr>
    <w:rPr>
      <w:rFonts w:ascii="Times New Roman" w:eastAsia="Times New Roman" w:hAnsi="Times New Roman" w:cs="Times New Roman"/>
      <w:sz w:val="24"/>
      <w:szCs w:val="24"/>
      <w:lang w:eastAsia="pl-PL"/>
    </w:rPr>
  </w:style>
  <w:style w:type="character" w:customStyle="1" w:styleId="ZnakZnak15">
    <w:name w:val="Znak Znak15"/>
    <w:uiPriority w:val="99"/>
    <w:locked/>
    <w:rsid w:val="00620955"/>
    <w:rPr>
      <w:rFonts w:ascii="Calibri" w:hAnsi="Calibri"/>
      <w:b/>
      <w:sz w:val="22"/>
      <w:lang w:val="pl-PL" w:eastAsia="ar-SA" w:bidi="ar-SA"/>
    </w:rPr>
  </w:style>
  <w:style w:type="paragraph" w:customStyle="1" w:styleId="alista1">
    <w:name w:val="alista1"/>
    <w:uiPriority w:val="99"/>
    <w:rsid w:val="00620955"/>
    <w:pPr>
      <w:numPr>
        <w:numId w:val="122"/>
      </w:numPr>
      <w:spacing w:after="0" w:line="240" w:lineRule="auto"/>
      <w:jc w:val="both"/>
    </w:pPr>
    <w:rPr>
      <w:rFonts w:ascii="Times New Roman" w:eastAsia="Times New Roman" w:hAnsi="Times New Roman" w:cs="Times New Roman"/>
      <w:b/>
      <w:bCs/>
      <w:sz w:val="24"/>
      <w:lang w:eastAsia="pl-PL"/>
    </w:rPr>
  </w:style>
  <w:style w:type="paragraph" w:customStyle="1" w:styleId="alista3">
    <w:name w:val="alista3"/>
    <w:basedOn w:val="Normalny"/>
    <w:uiPriority w:val="99"/>
    <w:rsid w:val="00620955"/>
    <w:pPr>
      <w:numPr>
        <w:ilvl w:val="2"/>
        <w:numId w:val="122"/>
      </w:num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UnresolvedMention">
    <w:name w:val="Unresolved Mention"/>
    <w:basedOn w:val="Domylnaczcionkaakapitu"/>
    <w:uiPriority w:val="99"/>
    <w:semiHidden/>
    <w:unhideWhenUsed/>
    <w:rsid w:val="006209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85</Pages>
  <Words>45596</Words>
  <Characters>273579</Characters>
  <Application>Microsoft Office Word</Application>
  <DocSecurity>0</DocSecurity>
  <Lines>2279</Lines>
  <Paragraphs>637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Szalska</dc:creator>
  <cp:keywords/>
  <dc:description/>
  <cp:lastModifiedBy>Elżbieta Szalska</cp:lastModifiedBy>
  <cp:revision>1</cp:revision>
  <dcterms:created xsi:type="dcterms:W3CDTF">2018-06-04T11:31:00Z</dcterms:created>
  <dcterms:modified xsi:type="dcterms:W3CDTF">2018-06-04T11:34:00Z</dcterms:modified>
</cp:coreProperties>
</file>